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FE" w:rsidRPr="005209FE" w:rsidRDefault="005209FE" w:rsidP="005209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5209FE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az</w:t>
      </w:r>
      <w:proofErr w:type="gramEnd"/>
      <w:r w:rsidRPr="005209FE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önkormányzat 2020. évi költségvetéséről</w:t>
      </w:r>
    </w:p>
    <w:p w:rsidR="005209FE" w:rsidRPr="005209FE" w:rsidRDefault="005209FE" w:rsidP="005209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lang w:eastAsia="hu-HU"/>
        </w:rPr>
      </w:pPr>
    </w:p>
    <w:p w:rsidR="005209FE" w:rsidRDefault="005209FE" w:rsidP="0064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Sajóvelezd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644406" w:rsidRPr="005209FE" w:rsidRDefault="00644406" w:rsidP="0064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644406" w:rsidRDefault="005209FE" w:rsidP="0064440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444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 A rendelet hatálya</w:t>
      </w:r>
    </w:p>
    <w:p w:rsidR="00644406" w:rsidRPr="00644406" w:rsidRDefault="00644406" w:rsidP="00644406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6444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A rendelet hatálya Sajóvelezd Község Önkormányzat Képviselő-testületére, annak bizottságára és az önkormányzat irányítása alá tartozó költségvetési szervre terjed ki.</w:t>
      </w:r>
    </w:p>
    <w:p w:rsidR="005209FE" w:rsidRPr="005209FE" w:rsidRDefault="005209FE" w:rsidP="005209F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 A költségvetés bevételei és kiadásai</w:t>
      </w: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209FE" w:rsidRPr="005209FE" w:rsidRDefault="00025DFD" w:rsidP="0002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bookmarkStart w:id="0" w:name="_GoBack"/>
      <w:bookmarkEnd w:id="0"/>
      <w:r w:rsidR="005209FE"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(1)  A képviselő-testület az önkormányzat 2020. évi költségvetését:</w:t>
      </w:r>
    </w:p>
    <w:p w:rsidR="005209FE" w:rsidRPr="005209FE" w:rsidRDefault="005209FE" w:rsidP="005209FE">
      <w:pPr>
        <w:spacing w:after="0" w:line="240" w:lineRule="auto"/>
        <w:ind w:left="39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124 740 400 Ft</w:t>
      </w: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Költségvetési bevétellel</w:t>
      </w:r>
    </w:p>
    <w:p w:rsidR="005209FE" w:rsidRPr="005209FE" w:rsidRDefault="005209FE" w:rsidP="005209FE">
      <w:pPr>
        <w:spacing w:after="0" w:line="240" w:lineRule="auto"/>
        <w:ind w:left="39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124 740 400 Ft</w:t>
      </w: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Költségvetési kiadással</w:t>
      </w:r>
    </w:p>
    <w:p w:rsidR="005209FE" w:rsidRPr="005209FE" w:rsidRDefault="005209FE" w:rsidP="005209FE">
      <w:pPr>
        <w:spacing w:after="0" w:line="240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</w:t>
      </w:r>
      <w:proofErr w:type="gramEnd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</w:t>
      </w:r>
    </w:p>
    <w:p w:rsidR="005209FE" w:rsidRPr="005209FE" w:rsidRDefault="005209FE" w:rsidP="0052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(2)  Az (1) bekezdésben megállapított költségvetési bevételek forrásonkénti, a költségvetési kiadások jogcímenkénti megoszlását önkormányzati szinten, továbbá a finanszírozási bevételeket és kiadásokat a rendelet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1.1. melléklete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alapján határozza meg a képviselő-testület.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bevételek és kiadások előirányzat-csoportok, kiemelt előirányzatok és azon belül kötelező feladatok, önként vállalt feladatok, államigazgatási feladatok szerinti bontásban az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1.2. 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állapítja meg.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 A működési és felhalmozási bevételek és kiadások előirányzatai mérlegszerű bemutatását önkormányzati szinten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2.1. és a 2.2. 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részletezi.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   A működési hiány belső finanszírozásának érdekében a képviselő-testület az előző </w:t>
      </w:r>
      <w:proofErr w:type="gramStart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év(</w:t>
      </w:r>
      <w:proofErr w:type="spellStart"/>
      <w:proofErr w:type="gramEnd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) költségvetési maradványának, vállalkozási maradványának igénybevételét rendeli el.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   A felhalmozási hiány finanszírozása érdekében a legfeljebb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/vagy/ az előző </w:t>
      </w:r>
      <w:proofErr w:type="gramStart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év(</w:t>
      </w:r>
      <w:proofErr w:type="spellStart"/>
      <w:proofErr w:type="gramEnd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) költségvetési maradványának, vállalkozási maradványának igénybevételével történik.</w:t>
      </w:r>
    </w:p>
    <w:p w:rsidR="005209FE" w:rsidRPr="005209FE" w:rsidRDefault="005209FE" w:rsidP="005209F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 A költségvetés részletezése</w:t>
      </w:r>
    </w:p>
    <w:p w:rsidR="005209FE" w:rsidRPr="005209FE" w:rsidRDefault="005209FE" w:rsidP="0052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az önkormányzat 2020. évi költségvetését részletesen a következők szerint állapítja meg: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Az Önkormányzat adósságot keletkeztető ügyletekből és kezességvállalásokból fennálló kötelezettségeit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 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részletezi.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Önkormányzat saját bevételeinek részletezését az adósságot keletkeztető ügyletből származó tárgyévi fizetési kötelezettség megállapításához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 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tartalmazza.    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 Az Önkormányzat 2020. évi adósságot keletkeztető fejlesztési céljait az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részletezi.     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 Az Önkormányzat költségvetésében szereplő beruházások kiadásainak beruházásonkénti részletezését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határozza meg.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 Az önkormányzat költségvetésében szereplő felújítások kiadásait felújításonként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7.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melléklet 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részletezi.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(6)   Az EU-s támogatással megvalósuló programokat és projekteket, valamint az önkormányzaton kívül megvalósuló projektekhez való hozzájárulást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8. melléklet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 szerint hagyja jóvá.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(7)   A 2. § (1) bekezdésében megállapított bevételek és kiadások önkormányzati, továbbá költségvetési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bontásban a </w:t>
      </w:r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9.1</w:t>
      </w:r>
      <w:proofErr w:type="gramStart"/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 w:rsidRPr="005209F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9.1.1., 9.3  mellékletek </w:t>
      </w: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határozza meg.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(8)  Az Önkormányzat a kiadások között 6 673 668 Ft általános, 0 Ft céltartalékot állapít meg.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 A költségvetés végrehajtásának szabályai</w:t>
      </w: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Az önkormányzati szintű költségvetés végrehajtásáért a polgármester, a könyvvezetéssel kapcsolatos feladatok ellátásáért a jegyző a felelős.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Önkormányzat gazdálkodásának biztonságáért a képviselő-testület, a gazdálkodás szabályszerűségéért a polgármester felelős.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 A költségvetési hiány csökkentése érdekében évközben folyamatosan figyelemmel kell kísérni a kiadások csökkentésének és a bevételek növelésének lehetőségeit.</w:t>
      </w:r>
    </w:p>
    <w:p w:rsidR="005209FE" w:rsidRPr="005209FE" w:rsidRDefault="005209FE" w:rsidP="005209FE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 Az előirányzatok módosítása</w:t>
      </w: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bevételeinek és kiadásainak módosításáról, a kiadási előirányzatok közötti átcsoportosításról a Képviselő-testület dönt.</w:t>
      </w:r>
    </w:p>
    <w:p w:rsidR="005209FE" w:rsidRPr="005209FE" w:rsidRDefault="005209FE" w:rsidP="0052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 A költségvetés végrehajtásának ellenőrzése</w:t>
      </w:r>
    </w:p>
    <w:p w:rsidR="005209FE" w:rsidRPr="005209FE" w:rsidRDefault="005209FE" w:rsidP="0052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(1)   Az önkormányzati költségvetési szervek ellenőrzése a belső kontrollrendszer keretében valósul meg, melynek létrehozásáért, működtetésért és továbbfejlesztéséért az önkormányzat esetében a jegyző felelős.</w:t>
      </w:r>
    </w:p>
    <w:p w:rsidR="005209FE" w:rsidRPr="005209FE" w:rsidRDefault="005209FE" w:rsidP="005209F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 Az Önkormányzat a belső ellenőrzés kialakításáról az Ózd Városi Polgármesteri Hivatal Belső Ellenőrzési Csoport útján gondoskodik. A megfelelő működtetésről és a függetlenség biztosításáról a jegyző köteles gondoskodni.</w:t>
      </w:r>
    </w:p>
    <w:p w:rsidR="005209FE" w:rsidRPr="005209FE" w:rsidRDefault="005209FE" w:rsidP="005209F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u-HU"/>
        </w:rPr>
        <w:t>8. § Záró és vegyes rendelkezések</w:t>
      </w:r>
    </w:p>
    <w:p w:rsidR="005209FE" w:rsidRPr="005209FE" w:rsidRDefault="005209FE" w:rsidP="0052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209FE" w:rsidRPr="005209FE" w:rsidRDefault="005209FE" w:rsidP="00520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9FE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hatályba, de rendelkezéseit 2020. január 1. napjától alkalmazni kell.</w:t>
      </w:r>
    </w:p>
    <w:p w:rsidR="007F4EBF" w:rsidRPr="005209FE" w:rsidRDefault="007F4EBF">
      <w:pPr>
        <w:rPr>
          <w:sz w:val="24"/>
          <w:szCs w:val="24"/>
        </w:rPr>
      </w:pPr>
    </w:p>
    <w:sectPr w:rsidR="007F4EBF" w:rsidRPr="0052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487"/>
    <w:multiLevelType w:val="hybridMultilevel"/>
    <w:tmpl w:val="A042A8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49"/>
    <w:rsid w:val="00025DFD"/>
    <w:rsid w:val="005209FE"/>
    <w:rsid w:val="00644406"/>
    <w:rsid w:val="007F4EBF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3C3A-2DE1-4DF4-B59F-6DF6DE43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2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20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20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09F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209F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209F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2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209FE"/>
    <w:rPr>
      <w:b/>
      <w:bCs/>
    </w:rPr>
  </w:style>
  <w:style w:type="character" w:styleId="Kiemels">
    <w:name w:val="Emphasis"/>
    <w:basedOn w:val="Bekezdsalapbettpusa"/>
    <w:uiPriority w:val="20"/>
    <w:qFormat/>
    <w:rsid w:val="005209FE"/>
    <w:rPr>
      <w:i/>
      <w:iCs/>
    </w:rPr>
  </w:style>
  <w:style w:type="paragraph" w:styleId="Listaszerbekezds">
    <w:name w:val="List Paragraph"/>
    <w:basedOn w:val="Norml"/>
    <w:uiPriority w:val="34"/>
    <w:qFormat/>
    <w:rsid w:val="0064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deld</dc:creator>
  <cp:keywords/>
  <dc:description/>
  <cp:lastModifiedBy>dell deld</cp:lastModifiedBy>
  <cp:revision>4</cp:revision>
  <dcterms:created xsi:type="dcterms:W3CDTF">2021-05-25T12:24:00Z</dcterms:created>
  <dcterms:modified xsi:type="dcterms:W3CDTF">2021-05-25T12:24:00Z</dcterms:modified>
</cp:coreProperties>
</file>