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02" w:rsidRDefault="009F536D">
      <w:pPr>
        <w:pStyle w:val="Standard"/>
        <w:numPr>
          <w:ilvl w:val="0"/>
          <w:numId w:val="6"/>
        </w:numPr>
        <w:jc w:val="right"/>
      </w:pPr>
      <w:bookmarkStart w:id="0" w:name="_GoBack"/>
      <w:bookmarkEnd w:id="0"/>
      <w:r>
        <w:rPr>
          <w:b/>
          <w:bCs/>
          <w:sz w:val="22"/>
          <w:szCs w:val="22"/>
        </w:rPr>
        <w:t xml:space="preserve"> melléklet az 1/2020. (II.27.) önkormányzati rendelethez</w:t>
      </w:r>
    </w:p>
    <w:p w:rsidR="00921A02" w:rsidRDefault="009F536D">
      <w:pPr>
        <w:pStyle w:val="Standard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Újiráz Községi Önkormányzat és intézményei</w:t>
      </w:r>
    </w:p>
    <w:p w:rsidR="00921A02" w:rsidRDefault="009F536D">
      <w:pPr>
        <w:pStyle w:val="Standard"/>
        <w:jc w:val="center"/>
      </w:pPr>
      <w:r>
        <w:rPr>
          <w:b/>
          <w:bCs/>
          <w:sz w:val="22"/>
          <w:szCs w:val="22"/>
          <w:u w:val="single"/>
        </w:rPr>
        <w:t>által használt kormányzati funkciók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2020.</w:t>
      </w:r>
    </w:p>
    <w:p w:rsidR="00921A02" w:rsidRDefault="00921A02">
      <w:pPr>
        <w:pStyle w:val="Standard"/>
        <w:jc w:val="both"/>
        <w:rPr>
          <w:sz w:val="22"/>
          <w:szCs w:val="22"/>
        </w:rPr>
      </w:pPr>
    </w:p>
    <w:p w:rsidR="00921A02" w:rsidRDefault="009F536D">
      <w:pPr>
        <w:pStyle w:val="Standard"/>
        <w:jc w:val="both"/>
      </w:pPr>
      <w:r>
        <w:rPr>
          <w:b/>
          <w:bCs/>
          <w:sz w:val="22"/>
          <w:szCs w:val="22"/>
        </w:rPr>
        <w:t>1.) ÖNÁLLÓAN MŰKÖDŐ ÉS GAZDÁLKODÓ KÖLTSÉGVETÉSI SZERV</w:t>
      </w:r>
    </w:p>
    <w:p w:rsidR="00921A02" w:rsidRDefault="009F536D">
      <w:pPr>
        <w:pStyle w:val="Standard"/>
        <w:jc w:val="both"/>
      </w:pPr>
      <w:r>
        <w:rPr>
          <w:b/>
          <w:bCs/>
          <w:sz w:val="22"/>
          <w:szCs w:val="22"/>
        </w:rPr>
        <w:tab/>
        <w:t xml:space="preserve">1. Újiráz Községi </w:t>
      </w:r>
      <w:r>
        <w:rPr>
          <w:b/>
          <w:bCs/>
          <w:sz w:val="22"/>
          <w:szCs w:val="22"/>
        </w:rPr>
        <w:t>Önkormányzat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bCs/>
          <w:sz w:val="22"/>
          <w:szCs w:val="22"/>
        </w:rPr>
        <w:t>011130</w:t>
      </w:r>
      <w:r>
        <w:rPr>
          <w:b/>
          <w:bCs/>
          <w:sz w:val="22"/>
          <w:szCs w:val="22"/>
        </w:rPr>
        <w:tab/>
        <w:t xml:space="preserve"> </w:t>
      </w:r>
      <w:r>
        <w:rPr>
          <w:sz w:val="22"/>
          <w:szCs w:val="22"/>
        </w:rPr>
        <w:t>Önkormányzatok és önkormányzati hivatalok jogalkotó és általános igazgatási tevékenysége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bCs/>
          <w:sz w:val="22"/>
          <w:szCs w:val="22"/>
        </w:rPr>
        <w:t xml:space="preserve">013320 </w:t>
      </w:r>
      <w:r>
        <w:rPr>
          <w:bCs/>
          <w:sz w:val="22"/>
          <w:szCs w:val="22"/>
        </w:rPr>
        <w:t>Köztemető fenntartás- és működtetés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bCs/>
          <w:sz w:val="22"/>
          <w:szCs w:val="22"/>
        </w:rPr>
        <w:t>013350</w:t>
      </w:r>
      <w:r>
        <w:rPr>
          <w:bCs/>
          <w:sz w:val="22"/>
          <w:szCs w:val="22"/>
        </w:rPr>
        <w:t xml:space="preserve"> Az önkormányzati vagyonnal való gazdálkodással kapcsolatos feladatok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bCs/>
          <w:sz w:val="22"/>
          <w:szCs w:val="22"/>
        </w:rPr>
        <w:t xml:space="preserve">018010 </w:t>
      </w:r>
      <w:r>
        <w:rPr>
          <w:bCs/>
          <w:sz w:val="22"/>
          <w:szCs w:val="22"/>
        </w:rPr>
        <w:t>Önkormányzatok elszá</w:t>
      </w:r>
      <w:r>
        <w:rPr>
          <w:bCs/>
          <w:sz w:val="22"/>
          <w:szCs w:val="22"/>
        </w:rPr>
        <w:t>molásai a központi költségvetéssel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018020 </w:t>
      </w:r>
      <w:r>
        <w:rPr>
          <w:sz w:val="22"/>
          <w:szCs w:val="22"/>
        </w:rPr>
        <w:t>Központi költségvetési befizetések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018030 </w:t>
      </w:r>
      <w:r>
        <w:rPr>
          <w:sz w:val="22"/>
          <w:szCs w:val="22"/>
        </w:rPr>
        <w:t>Támogatási célú finanszírozási műveletek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041231 </w:t>
      </w:r>
      <w:r>
        <w:rPr>
          <w:sz w:val="22"/>
          <w:szCs w:val="22"/>
        </w:rPr>
        <w:t>Rövid időtartamú közfoglalkoztatás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041232</w:t>
      </w:r>
      <w:r>
        <w:rPr>
          <w:sz w:val="22"/>
          <w:szCs w:val="22"/>
        </w:rPr>
        <w:t xml:space="preserve"> Start-munka program – Téli közfoglalkoztatás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041233 </w:t>
      </w:r>
      <w:r>
        <w:rPr>
          <w:sz w:val="22"/>
          <w:szCs w:val="22"/>
        </w:rPr>
        <w:t xml:space="preserve">Hosszabb időtartamú </w:t>
      </w:r>
      <w:r>
        <w:rPr>
          <w:sz w:val="22"/>
          <w:szCs w:val="22"/>
        </w:rPr>
        <w:t>közfoglalkoztatás,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041236</w:t>
      </w:r>
      <w:r>
        <w:rPr>
          <w:sz w:val="22"/>
          <w:szCs w:val="22"/>
        </w:rPr>
        <w:t xml:space="preserve"> Országos közfoglalkoztatási program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041237</w:t>
      </w:r>
      <w:r>
        <w:rPr>
          <w:sz w:val="22"/>
          <w:szCs w:val="22"/>
        </w:rPr>
        <w:t xml:space="preserve"> Közfoglalkoztatási mintaprogram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045160 </w:t>
      </w:r>
      <w:r>
        <w:rPr>
          <w:sz w:val="22"/>
          <w:szCs w:val="22"/>
        </w:rPr>
        <w:t>Közutak, hidak, alagutak üzemeltetése, fenntartása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047410 </w:t>
      </w:r>
      <w:r>
        <w:rPr>
          <w:sz w:val="22"/>
          <w:szCs w:val="22"/>
        </w:rPr>
        <w:t>Ár- és belvízvédelemmel összefüggő tevékenységek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051040</w:t>
      </w:r>
      <w:r>
        <w:rPr>
          <w:sz w:val="22"/>
          <w:szCs w:val="22"/>
        </w:rPr>
        <w:t xml:space="preserve"> Nem veszélyes hulladék </w:t>
      </w:r>
      <w:r>
        <w:rPr>
          <w:sz w:val="22"/>
          <w:szCs w:val="22"/>
        </w:rPr>
        <w:t>kezelése, ártalmatlanítása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052020 </w:t>
      </w:r>
      <w:r>
        <w:rPr>
          <w:sz w:val="22"/>
          <w:szCs w:val="22"/>
        </w:rPr>
        <w:t>Szennyvíz gyűjtése, tisztítása, elhelyezése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064010 </w:t>
      </w:r>
      <w:r>
        <w:rPr>
          <w:sz w:val="22"/>
          <w:szCs w:val="22"/>
        </w:rPr>
        <w:t>Közvilágítás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066010 </w:t>
      </w:r>
      <w:r>
        <w:rPr>
          <w:sz w:val="22"/>
          <w:szCs w:val="22"/>
        </w:rPr>
        <w:t>Zöldterület-kezelés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066020 </w:t>
      </w:r>
      <w:r>
        <w:rPr>
          <w:sz w:val="22"/>
          <w:szCs w:val="22"/>
        </w:rPr>
        <w:t>Város-, községgazdálkodási egyéb szolgáltatások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072111 </w:t>
      </w:r>
      <w:r>
        <w:rPr>
          <w:sz w:val="22"/>
          <w:szCs w:val="22"/>
        </w:rPr>
        <w:t>Háziorvosi alapellátás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072112 </w:t>
      </w:r>
      <w:r>
        <w:rPr>
          <w:sz w:val="22"/>
          <w:szCs w:val="22"/>
        </w:rPr>
        <w:t>Háziorvosi ügyeleti ellátás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082044 </w:t>
      </w:r>
      <w:r>
        <w:rPr>
          <w:sz w:val="22"/>
          <w:szCs w:val="22"/>
        </w:rPr>
        <w:t>Köny</w:t>
      </w:r>
      <w:r>
        <w:rPr>
          <w:sz w:val="22"/>
          <w:szCs w:val="22"/>
        </w:rPr>
        <w:t>vtári szolgáltatások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082091 </w:t>
      </w:r>
      <w:r>
        <w:rPr>
          <w:sz w:val="22"/>
          <w:szCs w:val="22"/>
        </w:rPr>
        <w:t>Közművelődés- közösségi és társadalmi részvétel fejlesztése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091110</w:t>
      </w:r>
      <w:r>
        <w:rPr>
          <w:sz w:val="22"/>
          <w:szCs w:val="22"/>
        </w:rPr>
        <w:t xml:space="preserve"> Óvodai nevelés, ellátás szakmai feladatai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091120 </w:t>
      </w:r>
      <w:r>
        <w:rPr>
          <w:sz w:val="22"/>
          <w:szCs w:val="22"/>
        </w:rPr>
        <w:t>Sajátos nevelési igényű gyermekek óvodai nevelésének, ellátásának szakmai feladatai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091140 </w:t>
      </w:r>
      <w:r>
        <w:rPr>
          <w:sz w:val="22"/>
          <w:szCs w:val="22"/>
        </w:rPr>
        <w:t>Óvodai nevelés, ellát</w:t>
      </w:r>
      <w:r>
        <w:rPr>
          <w:sz w:val="22"/>
          <w:szCs w:val="22"/>
        </w:rPr>
        <w:t>ás működési feladatai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096015</w:t>
      </w:r>
      <w:r>
        <w:rPr>
          <w:sz w:val="22"/>
          <w:szCs w:val="22"/>
        </w:rPr>
        <w:t xml:space="preserve"> Gyermekétkeztetés köznevelési intézményben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096025</w:t>
      </w:r>
      <w:r>
        <w:rPr>
          <w:sz w:val="22"/>
          <w:szCs w:val="22"/>
        </w:rPr>
        <w:t xml:space="preserve"> Munkahelyi étkeztetés köznevelési intézményben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102023 </w:t>
      </w:r>
      <w:r>
        <w:rPr>
          <w:sz w:val="22"/>
          <w:szCs w:val="22"/>
        </w:rPr>
        <w:t>Idősek tartós bentlakásos ellátása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102024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Demens</w:t>
      </w:r>
      <w:proofErr w:type="spellEnd"/>
      <w:r>
        <w:rPr>
          <w:sz w:val="22"/>
          <w:szCs w:val="22"/>
        </w:rPr>
        <w:t xml:space="preserve"> betegek tartós bentlakásos ellátása</w:t>
      </w:r>
    </w:p>
    <w:p w:rsidR="00921A02" w:rsidRDefault="009F536D">
      <w:pPr>
        <w:pStyle w:val="Standard"/>
        <w:ind w:left="1416" w:hanging="708"/>
      </w:pPr>
      <w:r>
        <w:rPr>
          <w:b/>
          <w:sz w:val="22"/>
          <w:szCs w:val="22"/>
        </w:rPr>
        <w:t xml:space="preserve">104030 </w:t>
      </w:r>
      <w:r>
        <w:rPr>
          <w:sz w:val="22"/>
          <w:szCs w:val="22"/>
        </w:rPr>
        <w:t>Gyermekek napközbeni ellátása c</w:t>
      </w:r>
      <w:r>
        <w:rPr>
          <w:sz w:val="22"/>
          <w:szCs w:val="22"/>
        </w:rPr>
        <w:t>saládi bölcsőde, munkahelyi bölcsőde, napközbeni gyermekfelügyelet vagy alternatív napközbeni ellátás útján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104031 </w:t>
      </w:r>
      <w:r>
        <w:rPr>
          <w:sz w:val="22"/>
          <w:szCs w:val="22"/>
        </w:rPr>
        <w:t>Gyermekek bölcsődében és mini bölcsődében történő ellátása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104037</w:t>
      </w:r>
      <w:r>
        <w:rPr>
          <w:sz w:val="22"/>
          <w:szCs w:val="22"/>
        </w:rPr>
        <w:t xml:space="preserve"> Intézményen kívüli gyermekétkeztetés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106020</w:t>
      </w:r>
      <w:r>
        <w:rPr>
          <w:sz w:val="22"/>
          <w:szCs w:val="22"/>
        </w:rPr>
        <w:t xml:space="preserve"> Lakásfenntartással, lakhatással</w:t>
      </w:r>
      <w:r>
        <w:rPr>
          <w:sz w:val="22"/>
          <w:szCs w:val="22"/>
        </w:rPr>
        <w:t xml:space="preserve"> összefüggő ellátások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107051</w:t>
      </w:r>
      <w:r>
        <w:rPr>
          <w:sz w:val="22"/>
          <w:szCs w:val="22"/>
        </w:rPr>
        <w:t xml:space="preserve"> Szociális étkeztetés szociális konyhán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107052</w:t>
      </w:r>
      <w:r>
        <w:rPr>
          <w:sz w:val="22"/>
          <w:szCs w:val="22"/>
        </w:rPr>
        <w:t xml:space="preserve"> Házi segítségnyújtás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107055</w:t>
      </w:r>
      <w:r>
        <w:rPr>
          <w:sz w:val="22"/>
          <w:szCs w:val="22"/>
        </w:rPr>
        <w:t xml:space="preserve"> Falugondnoki, tanyagondnoki szolgáltatás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104051</w:t>
      </w:r>
      <w:r>
        <w:rPr>
          <w:sz w:val="22"/>
          <w:szCs w:val="22"/>
        </w:rPr>
        <w:t xml:space="preserve"> Gyermekvédelmi pénzbeli és természetbeni ellátások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107060 </w:t>
      </w:r>
      <w:r>
        <w:rPr>
          <w:sz w:val="22"/>
          <w:szCs w:val="22"/>
        </w:rPr>
        <w:t xml:space="preserve">Egyéb szociális pénzbeli és </w:t>
      </w:r>
      <w:r>
        <w:rPr>
          <w:sz w:val="22"/>
          <w:szCs w:val="22"/>
        </w:rPr>
        <w:t>természetbeni ellátások, támogatások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900020</w:t>
      </w:r>
      <w:r>
        <w:rPr>
          <w:sz w:val="22"/>
          <w:szCs w:val="22"/>
        </w:rPr>
        <w:t xml:space="preserve"> Önkormányzatok funkcióra nem sorolható bevételei államháztartáson kívülről</w:t>
      </w:r>
    </w:p>
    <w:p w:rsidR="00921A02" w:rsidRDefault="00921A02">
      <w:pPr>
        <w:pStyle w:val="Standard"/>
        <w:jc w:val="both"/>
        <w:rPr>
          <w:sz w:val="22"/>
          <w:szCs w:val="22"/>
        </w:rPr>
      </w:pPr>
    </w:p>
    <w:p w:rsidR="00921A02" w:rsidRDefault="009F536D">
      <w:pPr>
        <w:pStyle w:val="Standard"/>
        <w:jc w:val="both"/>
      </w:pPr>
      <w:r>
        <w:rPr>
          <w:b/>
          <w:bCs/>
          <w:sz w:val="22"/>
          <w:szCs w:val="22"/>
        </w:rPr>
        <w:t>2.) ÖNÁLLÓAN MŰKÖDŐ KÖLTSÉGVETÉSI SZERVEK</w:t>
      </w:r>
    </w:p>
    <w:p w:rsidR="00921A02" w:rsidRDefault="009F536D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A.) Gondozási Központ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018030 </w:t>
      </w:r>
      <w:r>
        <w:rPr>
          <w:sz w:val="22"/>
          <w:szCs w:val="22"/>
        </w:rPr>
        <w:t>Támogatási célú finanszírozási műveletek</w:t>
      </w:r>
    </w:p>
    <w:p w:rsidR="00921A02" w:rsidRDefault="009F536D">
      <w:pPr>
        <w:pStyle w:val="Standard"/>
        <w:jc w:val="both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096015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Gyermekétkeztetés köznevelési intézményben</w:t>
      </w:r>
    </w:p>
    <w:p w:rsidR="00921A02" w:rsidRDefault="009F536D">
      <w:pPr>
        <w:pStyle w:val="Standard"/>
        <w:jc w:val="both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096025 </w:t>
      </w:r>
      <w:r>
        <w:rPr>
          <w:sz w:val="22"/>
          <w:szCs w:val="22"/>
        </w:rPr>
        <w:t>Munkahelyi étkeztetés köznevelési intézményben</w:t>
      </w:r>
    </w:p>
    <w:p w:rsidR="00921A02" w:rsidRDefault="009F536D">
      <w:pPr>
        <w:pStyle w:val="Standard"/>
        <w:jc w:val="both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102023</w:t>
      </w:r>
      <w:r>
        <w:rPr>
          <w:sz w:val="22"/>
          <w:szCs w:val="22"/>
        </w:rPr>
        <w:t xml:space="preserve"> Időskorúak tartós bentlakásos ellátása</w:t>
      </w:r>
    </w:p>
    <w:p w:rsidR="00921A02" w:rsidRDefault="009F536D">
      <w:pPr>
        <w:pStyle w:val="Standard"/>
        <w:jc w:val="both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102024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Demens</w:t>
      </w:r>
      <w:proofErr w:type="spellEnd"/>
      <w:r>
        <w:rPr>
          <w:sz w:val="22"/>
          <w:szCs w:val="22"/>
        </w:rPr>
        <w:t xml:space="preserve"> betegek tartós bentlakásos ellátása</w:t>
      </w:r>
    </w:p>
    <w:p w:rsidR="00921A02" w:rsidRDefault="009F536D">
      <w:pPr>
        <w:pStyle w:val="Standard"/>
        <w:jc w:val="both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104037</w:t>
      </w:r>
      <w:r>
        <w:rPr>
          <w:sz w:val="22"/>
          <w:szCs w:val="22"/>
        </w:rPr>
        <w:t xml:space="preserve"> Intézményen kívüli gyermekétkeztetés</w:t>
      </w:r>
    </w:p>
    <w:p w:rsidR="00921A02" w:rsidRDefault="009F536D">
      <w:pPr>
        <w:pStyle w:val="Standard"/>
        <w:jc w:val="both"/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107051</w:t>
      </w:r>
      <w:r>
        <w:rPr>
          <w:sz w:val="22"/>
          <w:szCs w:val="22"/>
        </w:rPr>
        <w:t xml:space="preserve"> Szociál</w:t>
      </w:r>
      <w:r>
        <w:rPr>
          <w:sz w:val="22"/>
          <w:szCs w:val="22"/>
        </w:rPr>
        <w:t>is étkeztetés</w:t>
      </w:r>
    </w:p>
    <w:p w:rsidR="00921A02" w:rsidRDefault="00921A02">
      <w:pPr>
        <w:pStyle w:val="Standard"/>
        <w:jc w:val="both"/>
        <w:rPr>
          <w:sz w:val="22"/>
          <w:szCs w:val="22"/>
        </w:rPr>
      </w:pPr>
    </w:p>
    <w:p w:rsidR="00921A02" w:rsidRDefault="009F536D">
      <w:pPr>
        <w:pStyle w:val="Standard"/>
        <w:jc w:val="both"/>
      </w:pP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B.) TÜNDÉRKERT Óvoda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 xml:space="preserve">018030 </w:t>
      </w:r>
      <w:r>
        <w:rPr>
          <w:sz w:val="22"/>
          <w:szCs w:val="22"/>
        </w:rPr>
        <w:t>Támogatási célú finanszírozási műveletek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091110</w:t>
      </w:r>
      <w:r>
        <w:rPr>
          <w:sz w:val="22"/>
          <w:szCs w:val="22"/>
        </w:rPr>
        <w:t xml:space="preserve"> Óvodai nevelés, ellátás szakmai feladatai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091120</w:t>
      </w:r>
      <w:r>
        <w:rPr>
          <w:sz w:val="22"/>
          <w:szCs w:val="22"/>
        </w:rPr>
        <w:t xml:space="preserve"> Sajátos nevelési igényű gyermekek óvodai nevelésének, ellátásának szakmai feladatai</w:t>
      </w:r>
    </w:p>
    <w:p w:rsidR="00921A02" w:rsidRDefault="009F536D">
      <w:pPr>
        <w:pStyle w:val="Standard"/>
        <w:ind w:left="1416" w:hanging="708"/>
        <w:jc w:val="both"/>
      </w:pPr>
      <w:r>
        <w:rPr>
          <w:b/>
          <w:sz w:val="22"/>
          <w:szCs w:val="22"/>
        </w:rPr>
        <w:t>091140</w:t>
      </w:r>
      <w:r>
        <w:rPr>
          <w:sz w:val="22"/>
          <w:szCs w:val="22"/>
        </w:rPr>
        <w:t xml:space="preserve"> Óvodai nevelés, ellátás </w:t>
      </w:r>
      <w:r>
        <w:rPr>
          <w:sz w:val="22"/>
          <w:szCs w:val="22"/>
        </w:rPr>
        <w:t>működtetési feladatai</w:t>
      </w:r>
    </w:p>
    <w:p w:rsidR="00921A02" w:rsidRDefault="00921A02">
      <w:pPr>
        <w:pStyle w:val="Standard"/>
        <w:rPr>
          <w:sz w:val="22"/>
          <w:szCs w:val="22"/>
        </w:rPr>
      </w:pPr>
    </w:p>
    <w:sectPr w:rsidR="00921A02">
      <w:pgSz w:w="11906" w:h="16838"/>
      <w:pgMar w:top="284" w:right="1134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36D" w:rsidRDefault="009F536D">
      <w:r>
        <w:separator/>
      </w:r>
    </w:p>
  </w:endnote>
  <w:endnote w:type="continuationSeparator" w:id="0">
    <w:p w:rsidR="009F536D" w:rsidRDefault="009F5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36D" w:rsidRDefault="009F536D">
      <w:r>
        <w:rPr>
          <w:color w:val="000000"/>
        </w:rPr>
        <w:separator/>
      </w:r>
    </w:p>
  </w:footnote>
  <w:footnote w:type="continuationSeparator" w:id="0">
    <w:p w:rsidR="009F536D" w:rsidRDefault="009F5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F0B99"/>
    <w:multiLevelType w:val="multilevel"/>
    <w:tmpl w:val="39200C3E"/>
    <w:styleLink w:val="WWNum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32CD2019"/>
    <w:multiLevelType w:val="multilevel"/>
    <w:tmpl w:val="36C6DCA2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B470C31"/>
    <w:multiLevelType w:val="multilevel"/>
    <w:tmpl w:val="CEEE2184"/>
    <w:lvl w:ilvl="0">
      <w:start w:val="18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C345A"/>
    <w:multiLevelType w:val="multilevel"/>
    <w:tmpl w:val="23C489C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5FE17E8C"/>
    <w:multiLevelType w:val="multilevel"/>
    <w:tmpl w:val="0430E3F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70775F6D"/>
    <w:multiLevelType w:val="multilevel"/>
    <w:tmpl w:val="20B87AC6"/>
    <w:styleLink w:val="WWNum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836" w:hanging="420"/>
      </w:pPr>
    </w:lvl>
    <w:lvl w:ilvl="2">
      <w:start w:val="1"/>
      <w:numFmt w:val="decimal"/>
      <w:lvlText w:val="%1.%2.%3."/>
      <w:lvlJc w:val="left"/>
      <w:pPr>
        <w:ind w:left="3552" w:hanging="720"/>
      </w:pPr>
    </w:lvl>
    <w:lvl w:ilvl="3">
      <w:start w:val="1"/>
      <w:numFmt w:val="decimal"/>
      <w:lvlText w:val="%1.%2.%3.%4."/>
      <w:lvlJc w:val="left"/>
      <w:pPr>
        <w:ind w:left="4968" w:hanging="720"/>
      </w:pPr>
    </w:lvl>
    <w:lvl w:ilvl="4">
      <w:start w:val="1"/>
      <w:numFmt w:val="decimal"/>
      <w:lvlText w:val="%1.%2.%3.%4.%5."/>
      <w:lvlJc w:val="left"/>
      <w:pPr>
        <w:ind w:left="6744" w:hanging="1080"/>
      </w:pPr>
    </w:lvl>
    <w:lvl w:ilvl="5">
      <w:start w:val="1"/>
      <w:numFmt w:val="decimal"/>
      <w:lvlText w:val="%1.%2.%3.%4.%5.%6."/>
      <w:lvlJc w:val="left"/>
      <w:pPr>
        <w:ind w:left="8160" w:hanging="1080"/>
      </w:pPr>
    </w:lvl>
    <w:lvl w:ilvl="6">
      <w:start w:val="1"/>
      <w:numFmt w:val="decimal"/>
      <w:lvlText w:val="%1.%2.%3.%4.%5.%6.%7."/>
      <w:lvlJc w:val="left"/>
      <w:pPr>
        <w:ind w:left="9936" w:hanging="1440"/>
      </w:pPr>
    </w:lvl>
    <w:lvl w:ilvl="7">
      <w:start w:val="1"/>
      <w:numFmt w:val="decimal"/>
      <w:lvlText w:val="%1.%2.%3.%4.%5.%6.%7.%8."/>
      <w:lvlJc w:val="left"/>
      <w:pPr>
        <w:ind w:left="11352" w:hanging="1440"/>
      </w:pPr>
    </w:lvl>
    <w:lvl w:ilvl="8">
      <w:start w:val="1"/>
      <w:numFmt w:val="decimal"/>
      <w:lvlText w:val="%1.%2.%3.%4.%5.%6.%7.%8.%9."/>
      <w:lvlJc w:val="left"/>
      <w:pPr>
        <w:ind w:left="13128" w:hanging="180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21A02"/>
    <w:rsid w:val="00921A02"/>
    <w:rsid w:val="009F536D"/>
    <w:rsid w:val="00F8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43A980-6809-4F50-8140-07BC7CB0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uborkszveg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rPr>
      <w:sz w:val="2"/>
      <w:szCs w:val="2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  <w:style w:type="numbering" w:customStyle="1" w:styleId="WWNum3">
    <w:name w:val="WWNum3"/>
    <w:basedOn w:val="Nemlista"/>
    <w:pPr>
      <w:numPr>
        <w:numId w:val="3"/>
      </w:numPr>
    </w:pPr>
  </w:style>
  <w:style w:type="numbering" w:customStyle="1" w:styleId="WWNum4">
    <w:name w:val="WWNum4"/>
    <w:basedOn w:val="Nemlista"/>
    <w:pPr>
      <w:numPr>
        <w:numId w:val="4"/>
      </w:numPr>
    </w:pPr>
  </w:style>
  <w:style w:type="numbering" w:customStyle="1" w:styleId="WWNum5">
    <w:name w:val="WWNum5"/>
    <w:basedOn w:val="Nem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2621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Községi Önkormányzat</dc:title>
  <dc:creator>x</dc:creator>
  <cp:lastModifiedBy>Kovács Kata</cp:lastModifiedBy>
  <cp:revision>2</cp:revision>
  <cp:lastPrinted>2017-03-14T08:28:00Z</cp:lastPrinted>
  <dcterms:created xsi:type="dcterms:W3CDTF">2021-07-08T09:33:00Z</dcterms:created>
  <dcterms:modified xsi:type="dcterms:W3CDTF">2021-07-08T09:33:00Z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Komádi Önkormányzat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