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5A" w:rsidRDefault="00A3215A" w:rsidP="00A3215A">
      <w:pPr>
        <w:keepNext/>
        <w:keepLines/>
        <w:spacing w:after="0" w:line="240" w:lineRule="auto"/>
        <w:jc w:val="right"/>
        <w:rPr>
          <w:b/>
          <w:noProof/>
          <w:sz w:val="24"/>
          <w:vertAlign w:val="superscript"/>
        </w:rPr>
      </w:pPr>
      <w:r>
        <w:rPr>
          <w:b/>
          <w:noProof/>
          <w:sz w:val="24"/>
        </w:rPr>
        <w:t xml:space="preserve">7. </w:t>
      </w:r>
      <w:r>
        <w:rPr>
          <w:b/>
          <w:sz w:val="24"/>
        </w:rPr>
        <w:t>melléklet a 20/2014.(XII.19.) önkormányzati rendelethez</w:t>
      </w:r>
    </w:p>
    <w:p w:rsidR="00A3215A" w:rsidRDefault="00A3215A" w:rsidP="00A3215A">
      <w:pPr>
        <w:spacing w:after="0"/>
        <w:rPr>
          <w:sz w:val="24"/>
        </w:rPr>
      </w:pPr>
    </w:p>
    <w:p w:rsidR="00A3215A" w:rsidRDefault="00A3215A" w:rsidP="00A3215A">
      <w:pPr>
        <w:spacing w:before="34" w:after="0"/>
        <w:rPr>
          <w:sz w:val="24"/>
        </w:rPr>
      </w:pPr>
      <w:r>
        <w:rPr>
          <w:sz w:val="24"/>
        </w:rPr>
        <w:t xml:space="preserve">Az alábbi EWC 200307 kódszámú hulladékok </w:t>
      </w:r>
      <w:proofErr w:type="spellStart"/>
      <w:r>
        <w:rPr>
          <w:sz w:val="24"/>
        </w:rPr>
        <w:t>gyűjthetőek</w:t>
      </w:r>
      <w:proofErr w:type="spellEnd"/>
      <w:r>
        <w:rPr>
          <w:sz w:val="24"/>
        </w:rPr>
        <w:t xml:space="preserve"> be a lomtalanítás során: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before="259" w:after="0"/>
        <w:rPr>
          <w:sz w:val="24"/>
        </w:rPr>
      </w:pPr>
      <w:r>
        <w:rPr>
          <w:sz w:val="24"/>
        </w:rPr>
        <w:t>bútorok (asztalok, székek, szekrények, matracok)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jc w:val="both"/>
        <w:rPr>
          <w:sz w:val="24"/>
        </w:rPr>
      </w:pPr>
      <w:r>
        <w:rPr>
          <w:sz w:val="24"/>
        </w:rPr>
        <w:t xml:space="preserve">fából készült használati tárgyak, amelyek méretüknél fogva nem </w:t>
      </w:r>
      <w:proofErr w:type="spellStart"/>
      <w:r>
        <w:rPr>
          <w:sz w:val="24"/>
        </w:rPr>
        <w:t>helyezhetőek</w:t>
      </w:r>
      <w:proofErr w:type="spellEnd"/>
      <w:r>
        <w:rPr>
          <w:sz w:val="24"/>
        </w:rPr>
        <w:t xml:space="preserve"> el a gyűjtőedénybe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szőnyegek, textil, ruhanemű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műanyag padlók, kerti bútorok, elhasznált kerti medencék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nagydarabos műanyagjátékok</w:t>
      </w:r>
    </w:p>
    <w:p w:rsidR="00A3215A" w:rsidRDefault="00A3215A" w:rsidP="00A3215A">
      <w:pPr>
        <w:numPr>
          <w:ilvl w:val="12"/>
          <w:numId w:val="0"/>
        </w:numPr>
        <w:spacing w:after="0"/>
        <w:rPr>
          <w:sz w:val="24"/>
        </w:rPr>
      </w:pPr>
    </w:p>
    <w:p w:rsidR="00A3215A" w:rsidRDefault="00A3215A" w:rsidP="00A3215A">
      <w:pPr>
        <w:numPr>
          <w:ilvl w:val="12"/>
          <w:numId w:val="0"/>
        </w:numPr>
        <w:spacing w:before="26" w:after="0"/>
        <w:rPr>
          <w:sz w:val="24"/>
        </w:rPr>
      </w:pPr>
      <w:r>
        <w:rPr>
          <w:sz w:val="24"/>
        </w:rPr>
        <w:t>Kifejezetten nem tartoznak a lomtalanítás körébe az alábbi hulladékok: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before="252" w:after="0"/>
        <w:rPr>
          <w:sz w:val="24"/>
        </w:rPr>
      </w:pPr>
      <w:r>
        <w:rPr>
          <w:sz w:val="24"/>
        </w:rPr>
        <w:t>vegyes települési szilárd hulladék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tehergépjármű, munkagép, és a személygépkocsi gumiabroncsok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zöldhulladék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háztartási elektronikai hulladék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veszélyes hulladékok (festékek, hígítók, vegyszerek, fénycsövek, akkumulátorok, elemek)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építési törmelékek, bontásból származó anyagok</w:t>
      </w:r>
    </w:p>
    <w:p w:rsidR="00A3215A" w:rsidRDefault="00A3215A" w:rsidP="00A3215A">
      <w:pPr>
        <w:numPr>
          <w:ilvl w:val="0"/>
          <w:numId w:val="1"/>
        </w:numPr>
        <w:tabs>
          <w:tab w:val="left" w:pos="122"/>
        </w:tabs>
        <w:spacing w:after="0"/>
        <w:rPr>
          <w:sz w:val="24"/>
        </w:rPr>
      </w:pPr>
      <w:r>
        <w:rPr>
          <w:sz w:val="24"/>
        </w:rPr>
        <w:t>elkülönítetten gyűjthető papír, műanyag és üveg hulladékok</w:t>
      </w:r>
    </w:p>
    <w:p w:rsidR="00D36884" w:rsidRDefault="00D36884" w:rsidP="00A3215A">
      <w:bookmarkStart w:id="0" w:name="_GoBack"/>
      <w:bookmarkEnd w:id="0"/>
    </w:p>
    <w:sectPr w:rsidR="00D3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5A"/>
    <w:rsid w:val="00A3215A"/>
    <w:rsid w:val="00D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D729"/>
  <w15:chartTrackingRefBased/>
  <w15:docId w15:val="{1961ADC4-82A7-457A-B033-E0DE7A97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15A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Enikő</dc:creator>
  <cp:keywords/>
  <dc:description/>
  <cp:lastModifiedBy>Müller Enikő</cp:lastModifiedBy>
  <cp:revision>1</cp:revision>
  <dcterms:created xsi:type="dcterms:W3CDTF">2021-06-16T14:00:00Z</dcterms:created>
  <dcterms:modified xsi:type="dcterms:W3CDTF">2021-06-16T14:00:00Z</dcterms:modified>
</cp:coreProperties>
</file>