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3E5E" w14:textId="77777777" w:rsidR="00941027" w:rsidRPr="00A07433" w:rsidRDefault="0061467D" w:rsidP="00941027">
      <w:pPr>
        <w:pStyle w:val="Standard"/>
        <w:jc w:val="center"/>
        <w:rPr>
          <w:rFonts w:ascii="Times New Roman" w:hAnsi="Times New Roman"/>
          <w:bCs/>
        </w:rPr>
      </w:pPr>
      <w:r w:rsidRPr="00A07433">
        <w:rPr>
          <w:rFonts w:ascii="Times New Roman" w:hAnsi="Times New Roman"/>
          <w:bCs/>
        </w:rPr>
        <w:t>Megállapodás</w:t>
      </w:r>
    </w:p>
    <w:p w14:paraId="21F08958" w14:textId="2CA8944D" w:rsidR="003F06E4" w:rsidRPr="00A07433" w:rsidRDefault="00FD50EE" w:rsidP="00941027">
      <w:pPr>
        <w:pStyle w:val="Standard"/>
        <w:jc w:val="center"/>
        <w:rPr>
          <w:rFonts w:ascii="Times New Roman" w:hAnsi="Times New Roman"/>
          <w:bCs/>
        </w:rPr>
      </w:pPr>
      <w:r w:rsidRPr="00A07433">
        <w:rPr>
          <w:rFonts w:ascii="Times New Roman" w:hAnsi="Times New Roman"/>
          <w:bCs/>
        </w:rPr>
        <w:t>(</w:t>
      </w:r>
      <w:r w:rsidR="0061467D" w:rsidRPr="00A07433">
        <w:rPr>
          <w:rFonts w:ascii="Times New Roman" w:hAnsi="Times New Roman"/>
          <w:bCs/>
        </w:rPr>
        <w:t>szociális étkezés biztosításár</w:t>
      </w:r>
      <w:r w:rsidRPr="00A07433">
        <w:rPr>
          <w:rFonts w:ascii="Times New Roman" w:hAnsi="Times New Roman"/>
          <w:bCs/>
        </w:rPr>
        <w:t>ól)</w:t>
      </w:r>
    </w:p>
    <w:p w14:paraId="23D1C61E" w14:textId="77777777" w:rsidR="003F06E4" w:rsidRPr="00A07433" w:rsidRDefault="003F06E4">
      <w:pPr>
        <w:pStyle w:val="Standard"/>
        <w:jc w:val="both"/>
        <w:rPr>
          <w:rFonts w:ascii="Times New Roman" w:hAnsi="Times New Roman"/>
        </w:rPr>
      </w:pPr>
    </w:p>
    <w:p w14:paraId="41AA3BE0" w14:textId="77777777" w:rsidR="003F06E4" w:rsidRPr="00A07433" w:rsidRDefault="003F06E4">
      <w:pPr>
        <w:pStyle w:val="Standard"/>
        <w:jc w:val="both"/>
        <w:rPr>
          <w:rFonts w:ascii="Times New Roman" w:hAnsi="Times New Roman"/>
        </w:rPr>
      </w:pPr>
    </w:p>
    <w:p w14:paraId="064A7A33" w14:textId="77777777" w:rsidR="00FD50EE" w:rsidRPr="00A07433" w:rsidRDefault="00FD50EE">
      <w:pPr>
        <w:pStyle w:val="Standard"/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 xml:space="preserve">Amely létrejött </w:t>
      </w:r>
      <w:r w:rsidR="0061467D" w:rsidRPr="00A07433">
        <w:rPr>
          <w:rFonts w:ascii="Times New Roman" w:hAnsi="Times New Roman"/>
        </w:rPr>
        <w:t>Dömös Község Önkormányzat</w:t>
      </w:r>
      <w:r w:rsidRPr="00A07433">
        <w:rPr>
          <w:rFonts w:ascii="Times New Roman" w:hAnsi="Times New Roman"/>
        </w:rPr>
        <w:t>a (2027 Dömös Táncsics M. u. 2.),</w:t>
      </w:r>
      <w:r w:rsidR="0061467D" w:rsidRPr="00A07433">
        <w:rPr>
          <w:rFonts w:ascii="Times New Roman" w:hAnsi="Times New Roman"/>
        </w:rPr>
        <w:t xml:space="preserve"> mint </w:t>
      </w:r>
      <w:r w:rsidR="00941027" w:rsidRPr="00A07433">
        <w:rPr>
          <w:rFonts w:ascii="Times New Roman" w:hAnsi="Times New Roman"/>
        </w:rPr>
        <w:t>s</w:t>
      </w:r>
      <w:r w:rsidR="0061467D" w:rsidRPr="00A07433">
        <w:rPr>
          <w:rFonts w:ascii="Times New Roman" w:hAnsi="Times New Roman"/>
        </w:rPr>
        <w:t xml:space="preserve">zolgáltató </w:t>
      </w:r>
      <w:r w:rsidRPr="00A07433">
        <w:rPr>
          <w:rFonts w:ascii="Times New Roman" w:hAnsi="Times New Roman"/>
        </w:rPr>
        <w:t>(továbbiakban: szolgáltató) és</w:t>
      </w:r>
    </w:p>
    <w:p w14:paraId="6977153F" w14:textId="77777777" w:rsidR="00FD50EE" w:rsidRPr="00A07433" w:rsidRDefault="00FD50EE">
      <w:pPr>
        <w:pStyle w:val="Standard"/>
        <w:jc w:val="both"/>
        <w:rPr>
          <w:rFonts w:ascii="Times New Roman" w:hAnsi="Times New Roman"/>
        </w:rPr>
      </w:pPr>
    </w:p>
    <w:p w14:paraId="20F8A8E9" w14:textId="25495971" w:rsidR="00941027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Név:</w:t>
      </w:r>
      <w:r w:rsidRPr="00A07433">
        <w:rPr>
          <w:rFonts w:ascii="Times New Roman" w:hAnsi="Times New Roman"/>
        </w:rPr>
        <w:tab/>
      </w:r>
    </w:p>
    <w:p w14:paraId="09F91A99" w14:textId="347E0B31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</w:p>
    <w:p w14:paraId="628025B3" w14:textId="18CE355D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Születési hely, év, hó, nap:</w:t>
      </w:r>
      <w:r w:rsidRPr="00A07433">
        <w:rPr>
          <w:rFonts w:ascii="Times New Roman" w:hAnsi="Times New Roman"/>
        </w:rPr>
        <w:tab/>
      </w:r>
    </w:p>
    <w:p w14:paraId="39E2017C" w14:textId="2E5FBD93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</w:p>
    <w:p w14:paraId="29F88DD7" w14:textId="6819D3D0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Anyja neve:</w:t>
      </w:r>
      <w:r w:rsidRPr="00A07433">
        <w:rPr>
          <w:rFonts w:ascii="Times New Roman" w:hAnsi="Times New Roman"/>
        </w:rPr>
        <w:tab/>
      </w:r>
    </w:p>
    <w:p w14:paraId="41DFCAD3" w14:textId="4174C895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</w:p>
    <w:p w14:paraId="383FE45B" w14:textId="7E7202B4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Lakóhelye:</w:t>
      </w:r>
      <w:r w:rsidRPr="00A07433">
        <w:rPr>
          <w:rFonts w:ascii="Times New Roman" w:hAnsi="Times New Roman"/>
        </w:rPr>
        <w:tab/>
      </w:r>
    </w:p>
    <w:p w14:paraId="76DEA3EE" w14:textId="5643DB12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</w:p>
    <w:p w14:paraId="043813E4" w14:textId="1FEDD7C1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mint szolgáltatást igénybe vevő között.</w:t>
      </w:r>
    </w:p>
    <w:p w14:paraId="027AD844" w14:textId="3DC75151" w:rsidR="00FD50EE" w:rsidRPr="00A07433" w:rsidRDefault="00FD50EE" w:rsidP="00FD50EE">
      <w:pPr>
        <w:pStyle w:val="Standard"/>
        <w:tabs>
          <w:tab w:val="right" w:leader="dot" w:pos="4536"/>
        </w:tabs>
        <w:jc w:val="both"/>
        <w:rPr>
          <w:rFonts w:ascii="Times New Roman" w:hAnsi="Times New Roman"/>
        </w:rPr>
      </w:pPr>
    </w:p>
    <w:p w14:paraId="7A703AA9" w14:textId="77777777" w:rsidR="00DC2D88" w:rsidRPr="00A07433" w:rsidRDefault="00DC2D88" w:rsidP="00DC2D88">
      <w:pPr>
        <w:pStyle w:val="Standard"/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 xml:space="preserve">I. Dömös Község Önkormányzata (a továbbiakban: Önkormányzat) a szociális igazgatásról és szociális ellátásokról szóló 1993. évi III. tv. (továbbiakban: </w:t>
      </w:r>
      <w:proofErr w:type="spellStart"/>
      <w:r w:rsidRPr="00A07433">
        <w:rPr>
          <w:rFonts w:ascii="Times New Roman" w:hAnsi="Times New Roman"/>
        </w:rPr>
        <w:t>Szoc</w:t>
      </w:r>
      <w:proofErr w:type="spellEnd"/>
      <w:r w:rsidRPr="00A07433">
        <w:rPr>
          <w:rFonts w:ascii="Times New Roman" w:hAnsi="Times New Roman"/>
        </w:rPr>
        <w:t xml:space="preserve"> tv.) 62. §-a szerinti ellátást biztosítja az igénybe vevő számára. Az ellátás körébe az alábbi szolgáltatás tartozik: </w:t>
      </w:r>
    </w:p>
    <w:p w14:paraId="3E8762AD" w14:textId="77777777" w:rsidR="00DC2D88" w:rsidRPr="00A07433" w:rsidRDefault="00DC2D88" w:rsidP="00DC2D88">
      <w:pPr>
        <w:pStyle w:val="Standard"/>
        <w:ind w:left="720"/>
        <w:jc w:val="both"/>
        <w:rPr>
          <w:rFonts w:ascii="Times New Roman" w:hAnsi="Times New Roman"/>
        </w:rPr>
      </w:pPr>
    </w:p>
    <w:p w14:paraId="6AE1554C" w14:textId="77777777" w:rsidR="00DC2D88" w:rsidRPr="00A07433" w:rsidRDefault="00DC2D88" w:rsidP="00DC2D88">
      <w:pPr>
        <w:pStyle w:val="Standard"/>
        <w:jc w:val="both"/>
      </w:pPr>
      <w:r w:rsidRPr="00A07433">
        <w:rPr>
          <w:rFonts w:ascii="Times New Roman" w:hAnsi="Times New Roman"/>
        </w:rPr>
        <w:t>Étkeztetés:</w:t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  <w:b/>
          <w:bCs/>
        </w:rPr>
        <w:t>elvitelre</w:t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  <w:b/>
          <w:bCs/>
        </w:rPr>
        <w:t>házhoz szállítással</w:t>
      </w:r>
    </w:p>
    <w:p w14:paraId="61922544" w14:textId="77777777" w:rsidR="00DC2D88" w:rsidRPr="00A07433" w:rsidRDefault="00DC2D88" w:rsidP="00DC2D88">
      <w:pPr>
        <w:pStyle w:val="Standard"/>
        <w:jc w:val="both"/>
        <w:rPr>
          <w:rFonts w:ascii="Times New Roman" w:hAnsi="Times New Roman"/>
        </w:rPr>
      </w:pPr>
    </w:p>
    <w:p w14:paraId="3EAC87D5" w14:textId="77777777" w:rsidR="00DC2D88" w:rsidRPr="00A07433" w:rsidRDefault="00DC2D88" w:rsidP="00DC2D88">
      <w:pPr>
        <w:pStyle w:val="Standard"/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II. Ellátás kezdetének időpontja: ……………………………………………………………………….</w:t>
      </w:r>
    </w:p>
    <w:p w14:paraId="7BE3BFF5" w14:textId="77777777" w:rsidR="00DC2D88" w:rsidRPr="00A07433" w:rsidRDefault="00DC2D88" w:rsidP="00DC2D88">
      <w:pPr>
        <w:pStyle w:val="Standard"/>
        <w:jc w:val="both"/>
        <w:rPr>
          <w:rFonts w:ascii="Times New Roman" w:hAnsi="Times New Roman"/>
        </w:rPr>
      </w:pPr>
    </w:p>
    <w:p w14:paraId="6B480214" w14:textId="77777777" w:rsidR="00DC2D88" w:rsidRPr="00A07433" w:rsidRDefault="00DC2D88" w:rsidP="00DC2D88">
      <w:pPr>
        <w:pStyle w:val="Standard"/>
        <w:jc w:val="both"/>
      </w:pPr>
      <w:r w:rsidRPr="00A07433">
        <w:rPr>
          <w:rFonts w:ascii="Times New Roman" w:hAnsi="Times New Roman"/>
        </w:rPr>
        <w:t>III. Ellátás időtartama:</w:t>
      </w:r>
      <w:r w:rsidRPr="00A07433">
        <w:rPr>
          <w:rFonts w:ascii="Times New Roman" w:hAnsi="Times New Roman"/>
          <w:b/>
          <w:bCs/>
        </w:rPr>
        <w:tab/>
      </w:r>
      <w:r w:rsidRPr="00A07433">
        <w:rPr>
          <w:rFonts w:ascii="Times New Roman" w:hAnsi="Times New Roman"/>
          <w:b/>
          <w:bCs/>
        </w:rPr>
        <w:tab/>
        <w:t>határozott</w:t>
      </w:r>
      <w:r w:rsidRPr="00A07433">
        <w:rPr>
          <w:rFonts w:ascii="Times New Roman" w:hAnsi="Times New Roman"/>
          <w:b/>
          <w:bCs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ab/>
      </w:r>
      <w:r w:rsidRPr="00A07433">
        <w:rPr>
          <w:rFonts w:ascii="Times New Roman" w:hAnsi="Times New Roman"/>
          <w:b/>
          <w:bCs/>
        </w:rPr>
        <w:t>határozatlan</w:t>
      </w:r>
    </w:p>
    <w:p w14:paraId="44849EA5" w14:textId="77777777" w:rsidR="00DC2D88" w:rsidRPr="00A07433" w:rsidRDefault="00DC2D88" w:rsidP="00DC2D88">
      <w:pPr>
        <w:pStyle w:val="Standard"/>
        <w:jc w:val="both"/>
        <w:rPr>
          <w:rFonts w:ascii="Times New Roman" w:hAnsi="Times New Roman"/>
        </w:rPr>
      </w:pPr>
    </w:p>
    <w:p w14:paraId="2EC6F0A4" w14:textId="77777777" w:rsidR="00DC2D88" w:rsidRPr="00A07433" w:rsidRDefault="00DC2D88" w:rsidP="00DC2D88">
      <w:pPr>
        <w:pStyle w:val="Standard"/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IV. Fizetendő térítési díj összegének megállapítása Dömös Község Önkormányzata Képviselő-testületének 8/2008. (VI. 26.) számú önkormányzati rendelet 1. melléklete alapján történik. A személyes gondoskodást nyújtó ellátásokért térítési díjat kell fizetni.</w:t>
      </w:r>
    </w:p>
    <w:p w14:paraId="210A8F1C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2D20DC3F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V. Az étkezést igénybe vevőt az Önkormányzat az általa fizetendő személyi térítési díj összegéről a megállapodáshoz csatolt értesítésben tájékoztatja.</w:t>
      </w:r>
    </w:p>
    <w:p w14:paraId="60AE23C4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139F0FF7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VI. Az étel házhoz szállítási díja: 130,- Ft/alkalom/háztartás.</w:t>
      </w:r>
    </w:p>
    <w:p w14:paraId="58343093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653859EE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VII. A térítési díjat havonta utólag, számla ellenében kell kiegyenlíteni.</w:t>
      </w:r>
    </w:p>
    <w:p w14:paraId="2C6D9955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03A02B1F" w14:textId="6708675E" w:rsidR="00DC2D88" w:rsidRPr="00A07433" w:rsidRDefault="00DC2D88" w:rsidP="00DC2D88">
      <w:pPr>
        <w:pStyle w:val="NormlWeb"/>
        <w:spacing w:before="0" w:after="0"/>
        <w:jc w:val="both"/>
      </w:pPr>
      <w:r w:rsidRPr="00A07433">
        <w:rPr>
          <w:rFonts w:ascii="Times New Roman" w:hAnsi="Times New Roman"/>
          <w:color w:val="000000"/>
        </w:rPr>
        <w:t>VIII. A személyes gondoskodást nyújtó szociális ellátások térítési díjáról szóló 29/1993. (II.17.) Korm. rendelet (</w:t>
      </w:r>
      <w:r w:rsidRPr="00A07433">
        <w:rPr>
          <w:rFonts w:ascii="Times New Roman" w:hAnsi="Times New Roman"/>
          <w:color w:val="000000"/>
        </w:rPr>
        <w:t xml:space="preserve">továbbiakban: </w:t>
      </w:r>
      <w:r w:rsidRPr="00A07433">
        <w:rPr>
          <w:rFonts w:ascii="Times New Roman" w:hAnsi="Times New Roman"/>
          <w:color w:val="000000"/>
        </w:rPr>
        <w:t xml:space="preserve">R.) 9. § (6) bekezdése szerint, ha az ellátást betegség vagy más ok miatt a jogosult nem kívánja igénybe venni, a távolmaradást legalább </w:t>
      </w:r>
      <w:r w:rsidRPr="00A07433">
        <w:rPr>
          <w:rFonts w:ascii="Times New Roman" w:hAnsi="Times New Roman"/>
          <w:b/>
          <w:bCs/>
          <w:color w:val="000000"/>
        </w:rPr>
        <w:t xml:space="preserve">két munkanappal </w:t>
      </w:r>
      <w:r w:rsidRPr="00A07433">
        <w:rPr>
          <w:rFonts w:ascii="Times New Roman" w:hAnsi="Times New Roman"/>
          <w:color w:val="000000"/>
        </w:rPr>
        <w:t>a távolmaradást</w:t>
      </w:r>
      <w:r w:rsidRPr="00A07433">
        <w:rPr>
          <w:rFonts w:ascii="Times New Roman" w:hAnsi="Times New Roman"/>
          <w:b/>
          <w:bCs/>
          <w:color w:val="000000"/>
        </w:rPr>
        <w:t xml:space="preserve"> </w:t>
      </w:r>
      <w:r w:rsidRPr="00A07433">
        <w:rPr>
          <w:rFonts w:ascii="Times New Roman" w:hAnsi="Times New Roman"/>
          <w:color w:val="000000"/>
        </w:rPr>
        <w:t>megelőzően írásban be kell jelenteni. Ennek elmulasztása esetén a kötelezett a térítési díj megfizetésének kötelezettsége alól a távolmaradás kezdetétől számított 3. munkanaptól mentesül. A gondozott a távolmaradás idejére mentesül a térítési díj megfizetésének kötelezettsége alól.</w:t>
      </w:r>
    </w:p>
    <w:p w14:paraId="32A3048D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b/>
          <w:bCs/>
          <w:color w:val="000000"/>
        </w:rPr>
      </w:pPr>
    </w:p>
    <w:p w14:paraId="32F26938" w14:textId="48727476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IX. Az étkeztetés keretében a szolgáltató munkanapokon napi egy alkalommal</w:t>
      </w:r>
      <w:r w:rsidRPr="00A07433">
        <w:rPr>
          <w:rFonts w:ascii="Times New Roman" w:hAnsi="Times New Roman"/>
          <w:color w:val="000000"/>
        </w:rPr>
        <w:t>,</w:t>
      </w:r>
      <w:r w:rsidRPr="00A07433">
        <w:rPr>
          <w:rFonts w:ascii="Times New Roman" w:hAnsi="Times New Roman"/>
          <w:color w:val="000000"/>
        </w:rPr>
        <w:t xml:space="preserve"> ebédként főtt ételt biztosít a gondozott számára, az alábbi feltételekkel:</w:t>
      </w:r>
    </w:p>
    <w:p w14:paraId="18BB5493" w14:textId="14C571FF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 xml:space="preserve">a) az ebédet naponta 11,30 – 13 óra között Dömös Táncsics M. u. 2. szám alatt lévő </w:t>
      </w:r>
      <w:r w:rsidRPr="00A07433">
        <w:rPr>
          <w:rFonts w:ascii="Times New Roman" w:hAnsi="Times New Roman"/>
          <w:color w:val="000000"/>
        </w:rPr>
        <w:t>ö</w:t>
      </w:r>
      <w:r w:rsidRPr="00A07433">
        <w:rPr>
          <w:rFonts w:ascii="Times New Roman" w:hAnsi="Times New Roman"/>
          <w:color w:val="000000"/>
        </w:rPr>
        <w:t>nkormányzat épületéből gondozott viszi el saját ételhordóban</w:t>
      </w:r>
      <w:r w:rsidRPr="00A07433">
        <w:rPr>
          <w:rFonts w:ascii="Times New Roman" w:hAnsi="Times New Roman"/>
          <w:color w:val="000000"/>
        </w:rPr>
        <w:t>.</w:t>
      </w:r>
    </w:p>
    <w:p w14:paraId="65A84CF6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b) az ebédet naponta 11,30 – 13 óra között a szolgáltató szállítja ki gondozott részére.</w:t>
      </w:r>
    </w:p>
    <w:p w14:paraId="049D771A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 xml:space="preserve">c) Az ételszállításhoz/ételhordáshoz 2 db ételhordó szükséges, melyet gondozott biztosít. Az ételhordók mosogatásáról, tisztántartásáról és a kiszolgáló helyre juttatásáról – a házhoz szállítás </w:t>
      </w:r>
      <w:r w:rsidRPr="00A07433">
        <w:rPr>
          <w:rFonts w:ascii="Times New Roman" w:hAnsi="Times New Roman"/>
          <w:color w:val="000000"/>
        </w:rPr>
        <w:lastRenderedPageBreak/>
        <w:t>kivételével – gondozott gondoskodik.</w:t>
      </w:r>
    </w:p>
    <w:p w14:paraId="27EECBFB" w14:textId="75B2ED38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d) A gondozott súlyos betegsége, mozgáskorlátozottsága esetén a házhoz szállítást a szolgáltató látja el.</w:t>
      </w:r>
    </w:p>
    <w:p w14:paraId="6C437647" w14:textId="731D6239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494E1C38" w14:textId="7DA9CEDC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Tudomásul veszem, hogy a részemre megállapított térítési díjat a fentiek alapján fizetnem kell, amennyiben nem teszek eleget fizetési kötelezettségemnek, úgy ellátásom megszüntethető.</w:t>
      </w:r>
    </w:p>
    <w:p w14:paraId="48020E88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1F44868" w14:textId="77777777" w:rsidR="00DC2D88" w:rsidRPr="00A07433" w:rsidRDefault="00DC2D88" w:rsidP="00DC2D88">
      <w:pPr>
        <w:pStyle w:val="NormlWeb"/>
        <w:numPr>
          <w:ilvl w:val="0"/>
          <w:numId w:val="9"/>
        </w:numPr>
        <w:tabs>
          <w:tab w:val="clear" w:pos="360"/>
        </w:tabs>
        <w:spacing w:before="0" w:after="0"/>
        <w:ind w:left="432" w:hanging="432"/>
        <w:jc w:val="both"/>
      </w:pPr>
      <w:r w:rsidRPr="00A07433">
        <w:rPr>
          <w:rFonts w:ascii="Times New Roman" w:hAnsi="Times New Roman"/>
          <w:color w:val="000000"/>
        </w:rPr>
        <w:t>Elfogadom, hogy az intézményi térítés díját az Önkormányzat évente kétszer módosíthatja.</w:t>
      </w:r>
    </w:p>
    <w:p w14:paraId="0F14241E" w14:textId="7671C26F" w:rsidR="00DC2D88" w:rsidRPr="00A07433" w:rsidRDefault="00DC2D88" w:rsidP="00DC2D88">
      <w:pPr>
        <w:suppressAutoHyphens w:val="0"/>
        <w:jc w:val="both"/>
        <w:rPr>
          <w:rFonts w:ascii="Times New Roman" w:hAnsi="Times New Roman"/>
          <w:color w:val="000000"/>
        </w:rPr>
      </w:pPr>
    </w:p>
    <w:p w14:paraId="053D078D" w14:textId="7771EF53" w:rsidR="00DC2D88" w:rsidRPr="00A07433" w:rsidRDefault="00DC2D88" w:rsidP="00DC2D88">
      <w:pPr>
        <w:suppressAutoHyphens w:val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 xml:space="preserve">A </w:t>
      </w:r>
      <w:proofErr w:type="spellStart"/>
      <w:r w:rsidRPr="00A07433">
        <w:rPr>
          <w:rFonts w:ascii="Times New Roman" w:hAnsi="Times New Roman"/>
          <w:color w:val="000000"/>
        </w:rPr>
        <w:t>Szoc</w:t>
      </w:r>
      <w:proofErr w:type="spellEnd"/>
      <w:r w:rsidRPr="00A07433">
        <w:rPr>
          <w:rFonts w:ascii="Times New Roman" w:hAnsi="Times New Roman"/>
          <w:color w:val="000000"/>
        </w:rPr>
        <w:t xml:space="preserve"> tv. 9. §-a szerint a szociális ellátásban részesülő a jogosultság feltételeit érintő lényeges tények, körülmények megváltozásáról 15 napon belül köteles értesíteni az ellátást megállapító szervet.</w:t>
      </w:r>
    </w:p>
    <w:p w14:paraId="5F97AC5A" w14:textId="77777777" w:rsidR="00DC2D88" w:rsidRPr="00A07433" w:rsidRDefault="00DC2D88" w:rsidP="00DC2D88">
      <w:pPr>
        <w:suppressAutoHyphens w:val="0"/>
        <w:jc w:val="both"/>
        <w:rPr>
          <w:rFonts w:ascii="Times New Roman" w:hAnsi="Times New Roman"/>
          <w:color w:val="000000"/>
        </w:rPr>
      </w:pPr>
    </w:p>
    <w:p w14:paraId="4867C3FC" w14:textId="3E159A0D" w:rsidR="00A07433" w:rsidRDefault="00DC2D88" w:rsidP="00DC2D88">
      <w:pPr>
        <w:suppressAutoHyphens w:val="0"/>
        <w:jc w:val="both"/>
        <w:rPr>
          <w:rFonts w:ascii="Times New Roman" w:hAnsi="Times New Roman" w:cs="Times New Roman"/>
        </w:rPr>
      </w:pPr>
      <w:r w:rsidRPr="00A07433">
        <w:rPr>
          <w:rFonts w:ascii="Times New Roman" w:hAnsi="Times New Roman" w:cs="Times New Roman"/>
        </w:rPr>
        <w:t>X. Az ellátás</w:t>
      </w:r>
      <w:r w:rsidRPr="00A07433">
        <w:rPr>
          <w:rFonts w:ascii="Times New Roman" w:hAnsi="Times New Roman" w:cs="Times New Roman"/>
        </w:rPr>
        <w:t>t igénybe vevő</w:t>
      </w:r>
      <w:r w:rsidR="00A07433">
        <w:rPr>
          <w:rFonts w:ascii="Times New Roman" w:hAnsi="Times New Roman" w:cs="Times New Roman"/>
        </w:rPr>
        <w:t xml:space="preserve"> és hozzátartozója a jogviszony keletkezésével, megszűnésével, valamint megsértésével kapcsolatban a személyiségi </w:t>
      </w:r>
      <w:r w:rsidR="006F3A6E">
        <w:rPr>
          <w:rFonts w:ascii="Times New Roman" w:hAnsi="Times New Roman" w:cs="Times New Roman"/>
        </w:rPr>
        <w:t>jogok sérelme, intézmény dolgozójának szakmai titoktartása, vagyonvédelmi kötelezettség megsértése esetében, ellátási követelményeket érintő kifogások orvoslása érdekében panaszt terjeszthet elő Dömös Község Önkormányzat Szociális és Kulturális Bizottságához. A panasz kivizsgálására jogosult szerv 15 napon belül köteles írásban értesíteni a panasztevőt a vizsgált eredményről. Amennyiben a bizottság határidőn belül nem intézkedik vagy a panasztevő nem ért egyet az intézkedéssel a kézhezvételtől számított 8 napon belül a Képviselő-testülethez fordulhat.</w:t>
      </w:r>
    </w:p>
    <w:p w14:paraId="6F6D0075" w14:textId="38BFDCAD" w:rsidR="00A07433" w:rsidRDefault="00A07433" w:rsidP="00DC2D88">
      <w:pPr>
        <w:suppressAutoHyphens w:val="0"/>
        <w:jc w:val="both"/>
        <w:rPr>
          <w:rFonts w:ascii="Times New Roman" w:hAnsi="Times New Roman" w:cs="Times New Roman"/>
        </w:rPr>
      </w:pPr>
    </w:p>
    <w:p w14:paraId="0E808057" w14:textId="77777777" w:rsidR="006F3A6E" w:rsidRPr="00A07433" w:rsidRDefault="006F3A6E" w:rsidP="006F3A6E">
      <w:pPr>
        <w:pStyle w:val="Standard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Az igénybe vevő ezen felül felkeresheti az alábbi intézményeket:</w:t>
      </w:r>
    </w:p>
    <w:p w14:paraId="09B63F75" w14:textId="77777777" w:rsidR="006F3A6E" w:rsidRPr="00A07433" w:rsidRDefault="006F3A6E" w:rsidP="006F3A6E">
      <w:pPr>
        <w:pStyle w:val="Standard"/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Ellátottjogi képviselő:</w:t>
      </w:r>
    </w:p>
    <w:p w14:paraId="2FAD1398" w14:textId="77777777" w:rsidR="006F3A6E" w:rsidRPr="00A07433" w:rsidRDefault="006F3A6E" w:rsidP="006F3A6E">
      <w:pPr>
        <w:pStyle w:val="Standard"/>
        <w:jc w:val="both"/>
        <w:rPr>
          <w:rFonts w:ascii="Times New Roman" w:hAnsi="Times New Roman"/>
          <w:sz w:val="16"/>
          <w:szCs w:val="16"/>
        </w:rPr>
      </w:pPr>
    </w:p>
    <w:p w14:paraId="1DD56884" w14:textId="3388A73F" w:rsidR="006F3A6E" w:rsidRPr="00A07433" w:rsidRDefault="006F3A6E" w:rsidP="006F3A6E">
      <w:pPr>
        <w:pStyle w:val="Standard"/>
        <w:numPr>
          <w:ilvl w:val="0"/>
          <w:numId w:val="10"/>
        </w:numPr>
        <w:tabs>
          <w:tab w:val="clear" w:pos="360"/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>Forgács Béla</w:t>
      </w:r>
    </w:p>
    <w:p w14:paraId="4CC1AE24" w14:textId="7AF8AFDA" w:rsidR="006F3A6E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  <w:u w:val="single"/>
        </w:rPr>
      </w:pPr>
      <w:r w:rsidRPr="006F3A6E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Állandó Ügyfélfogadási hely, címe:</w:t>
      </w:r>
    </w:p>
    <w:p w14:paraId="1F174F92" w14:textId="7D9B193B" w:rsidR="006F3A6E" w:rsidRPr="00A07433" w:rsidRDefault="006F3A6E" w:rsidP="006F3A6E">
      <w:pPr>
        <w:pStyle w:val="Standard"/>
        <w:tabs>
          <w:tab w:val="left" w:pos="1985"/>
        </w:tabs>
        <w:jc w:val="both"/>
      </w:pPr>
      <w:r w:rsidRPr="006F3A6E">
        <w:rPr>
          <w:rFonts w:ascii="Times New Roman" w:hAnsi="Times New Roman"/>
        </w:rPr>
        <w:tab/>
      </w:r>
      <w:r w:rsidRPr="00A07433">
        <w:rPr>
          <w:rFonts w:ascii="Times New Roman" w:hAnsi="Times New Roman"/>
          <w:u w:val="single"/>
        </w:rPr>
        <w:t>Elérhetősége</w:t>
      </w:r>
      <w:r w:rsidRPr="00A07433">
        <w:rPr>
          <w:rFonts w:ascii="Times New Roman" w:hAnsi="Times New Roman"/>
        </w:rPr>
        <w:t>:</w:t>
      </w:r>
    </w:p>
    <w:p w14:paraId="5C544FAE" w14:textId="4223EFEF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>Tel: 06/20-4899-529</w:t>
      </w:r>
    </w:p>
    <w:p w14:paraId="2981B688" w14:textId="77B87545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>forgacs.bela@obdk.hu</w:t>
      </w:r>
    </w:p>
    <w:p w14:paraId="70443D98" w14:textId="77777777" w:rsidR="006F3A6E" w:rsidRPr="00A07433" w:rsidRDefault="006F3A6E" w:rsidP="006F3A6E">
      <w:pPr>
        <w:pStyle w:val="Standard"/>
        <w:jc w:val="both"/>
        <w:rPr>
          <w:rFonts w:ascii="Times New Roman" w:hAnsi="Times New Roman"/>
          <w:b/>
          <w:sz w:val="16"/>
          <w:szCs w:val="16"/>
        </w:rPr>
      </w:pPr>
    </w:p>
    <w:p w14:paraId="04FBE749" w14:textId="77777777" w:rsidR="006F3A6E" w:rsidRPr="00A07433" w:rsidRDefault="006F3A6E" w:rsidP="006F3A6E">
      <w:pPr>
        <w:pStyle w:val="Standard"/>
        <w:jc w:val="both"/>
        <w:rPr>
          <w:rFonts w:ascii="Times New Roman" w:hAnsi="Times New Roman"/>
        </w:rPr>
      </w:pPr>
      <w:r w:rsidRPr="00A07433">
        <w:rPr>
          <w:rFonts w:ascii="Times New Roman" w:hAnsi="Times New Roman"/>
        </w:rPr>
        <w:t>Egyenlő Bánásmód Hatóság:</w:t>
      </w:r>
    </w:p>
    <w:p w14:paraId="4EE480C2" w14:textId="77777777" w:rsidR="006F3A6E" w:rsidRPr="00A07433" w:rsidRDefault="006F3A6E" w:rsidP="006F3A6E">
      <w:pPr>
        <w:pStyle w:val="Standard"/>
        <w:jc w:val="both"/>
        <w:rPr>
          <w:rFonts w:ascii="Times New Roman" w:hAnsi="Times New Roman"/>
          <w:sz w:val="16"/>
          <w:szCs w:val="16"/>
        </w:rPr>
      </w:pPr>
    </w:p>
    <w:p w14:paraId="2F2C76E2" w14:textId="6EC253AC" w:rsidR="006F3A6E" w:rsidRPr="00A07433" w:rsidRDefault="006F3A6E" w:rsidP="006F3A6E">
      <w:pPr>
        <w:pStyle w:val="Standard"/>
        <w:numPr>
          <w:ilvl w:val="0"/>
          <w:numId w:val="2"/>
        </w:numPr>
        <w:tabs>
          <w:tab w:val="left" w:pos="1985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 xml:space="preserve">Dr. </w:t>
      </w:r>
      <w:proofErr w:type="spellStart"/>
      <w:r w:rsidRPr="00A07433">
        <w:rPr>
          <w:rFonts w:ascii="Times New Roman" w:hAnsi="Times New Roman"/>
        </w:rPr>
        <w:t>Kócza</w:t>
      </w:r>
      <w:proofErr w:type="spellEnd"/>
      <w:r w:rsidRPr="00A07433">
        <w:rPr>
          <w:rFonts w:ascii="Times New Roman" w:hAnsi="Times New Roman"/>
        </w:rPr>
        <w:t xml:space="preserve"> Júlia Egyenlőbánásmód referens Komárom-Esztergom Megye</w:t>
      </w:r>
    </w:p>
    <w:p w14:paraId="57D97EDD" w14:textId="3010E0F3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  <w:u w:val="single"/>
        </w:rPr>
      </w:pPr>
      <w:r w:rsidRPr="006F3A6E">
        <w:rPr>
          <w:rFonts w:ascii="Times New Roman" w:hAnsi="Times New Roman"/>
        </w:rPr>
        <w:tab/>
      </w:r>
      <w:r w:rsidRPr="00A07433">
        <w:rPr>
          <w:rFonts w:ascii="Times New Roman" w:hAnsi="Times New Roman"/>
          <w:u w:val="single"/>
        </w:rPr>
        <w:t>Állandó Ügyfélfogadási hely, címe:</w:t>
      </w:r>
    </w:p>
    <w:p w14:paraId="4DE4B80E" w14:textId="1292A0AC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>KEM Kormányhivatal 2800 Tatabánya, Bárdos László út 2. sz. 1. em. 1. tárgyaló</w:t>
      </w:r>
    </w:p>
    <w:p w14:paraId="7463F2DA" w14:textId="1E2AAA86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 xml:space="preserve">Veled-Érted Egyesület: 2500 Esztergom, </w:t>
      </w:r>
      <w:proofErr w:type="spellStart"/>
      <w:r w:rsidRPr="00A07433">
        <w:rPr>
          <w:rFonts w:ascii="Times New Roman" w:hAnsi="Times New Roman"/>
        </w:rPr>
        <w:t>Simor</w:t>
      </w:r>
      <w:proofErr w:type="spellEnd"/>
      <w:r w:rsidRPr="00A07433">
        <w:rPr>
          <w:rFonts w:ascii="Times New Roman" w:hAnsi="Times New Roman"/>
        </w:rPr>
        <w:t xml:space="preserve"> J. u. 39.</w:t>
      </w:r>
    </w:p>
    <w:p w14:paraId="7BAE4201" w14:textId="584576DC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 xml:space="preserve">Boldog </w:t>
      </w:r>
      <w:proofErr w:type="spellStart"/>
      <w:r w:rsidRPr="00A07433">
        <w:rPr>
          <w:rFonts w:ascii="Times New Roman" w:hAnsi="Times New Roman"/>
        </w:rPr>
        <w:t>Cerefino</w:t>
      </w:r>
      <w:proofErr w:type="spellEnd"/>
      <w:r w:rsidRPr="00A07433">
        <w:rPr>
          <w:rFonts w:ascii="Times New Roman" w:hAnsi="Times New Roman"/>
        </w:rPr>
        <w:t xml:space="preserve"> Alapítvány: 2500 Esztergom, </w:t>
      </w:r>
      <w:proofErr w:type="spellStart"/>
      <w:r w:rsidRPr="00A07433">
        <w:rPr>
          <w:rFonts w:ascii="Times New Roman" w:hAnsi="Times New Roman"/>
        </w:rPr>
        <w:t>Simor</w:t>
      </w:r>
      <w:proofErr w:type="spellEnd"/>
      <w:r w:rsidRPr="00A07433">
        <w:rPr>
          <w:rFonts w:ascii="Times New Roman" w:hAnsi="Times New Roman"/>
        </w:rPr>
        <w:t xml:space="preserve"> J. u. 124</w:t>
      </w:r>
      <w:r>
        <w:rPr>
          <w:rFonts w:ascii="Times New Roman" w:hAnsi="Times New Roman"/>
        </w:rPr>
        <w:t>.</w:t>
      </w:r>
    </w:p>
    <w:p w14:paraId="67272D14" w14:textId="7BEDAA36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  <w:u w:val="single"/>
        </w:rPr>
      </w:pPr>
      <w:r w:rsidRPr="006F3A6E">
        <w:rPr>
          <w:rFonts w:ascii="Times New Roman" w:hAnsi="Times New Roman"/>
        </w:rPr>
        <w:tab/>
      </w:r>
      <w:r w:rsidRPr="00A07433">
        <w:rPr>
          <w:rFonts w:ascii="Times New Roman" w:hAnsi="Times New Roman"/>
          <w:u w:val="single"/>
        </w:rPr>
        <w:t>Elérhetősége:</w:t>
      </w:r>
    </w:p>
    <w:p w14:paraId="64F936E6" w14:textId="67A7E714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07433">
        <w:rPr>
          <w:rFonts w:ascii="Times New Roman" w:hAnsi="Times New Roman"/>
        </w:rPr>
        <w:t>Tel: 06/30-900-4624</w:t>
      </w:r>
    </w:p>
    <w:p w14:paraId="47BBFF34" w14:textId="2F58E812" w:rsidR="006F3A6E" w:rsidRPr="00A07433" w:rsidRDefault="006F3A6E" w:rsidP="006F3A6E">
      <w:pPr>
        <w:pStyle w:val="Standard"/>
        <w:tabs>
          <w:tab w:val="left" w:pos="1985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>domebe@tonline.hu</w:t>
      </w:r>
    </w:p>
    <w:p w14:paraId="1DC2182E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3A26671E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XV. Jelen megállapodás módosítására az Önkormányzat és az ellátást igénybe vevő közös megegyezése alapján a törvényi feltételek figyelembevételével kerülhet sor.</w:t>
      </w:r>
    </w:p>
    <w:p w14:paraId="6E4EAB88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</w:rPr>
      </w:pPr>
    </w:p>
    <w:p w14:paraId="5B17851A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XVI. Az Önkormányzat és az ellátást igénybe vevő kijelenti, hogy a vitás kérdéseket elsősorban tárgyalás útján rendezi.</w:t>
      </w:r>
    </w:p>
    <w:p w14:paraId="305A2AA9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</w:rPr>
      </w:pPr>
    </w:p>
    <w:p w14:paraId="0E2364AC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XVII. Az ellátást igénybe vevő tájékoztatása az Önkormányzat által biztosított szolgáltatásokra, az intézmény által vezetett nyilvántartásokra, panaszjog gyakorlására vonatkozó tájékoztatóval kapcsolatban jelen megállapodás aláírásával megtörtént.</w:t>
      </w:r>
    </w:p>
    <w:p w14:paraId="7ED9D4B3" w14:textId="77777777" w:rsidR="00DC2D88" w:rsidRPr="00A07433" w:rsidRDefault="00DC2D88" w:rsidP="00DC2D88">
      <w:pPr>
        <w:pStyle w:val="NormlWeb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color w:val="000000"/>
        </w:rPr>
      </w:pPr>
    </w:p>
    <w:p w14:paraId="05C1DC67" w14:textId="52A635EB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XVIII. Jelen megállapodás nem szabályozott kérdéseiben a Polgári Törvénykönyvről szóló 2013. évi V. törvény</w:t>
      </w:r>
      <w:r w:rsidR="0061467D">
        <w:rPr>
          <w:rFonts w:ascii="Times New Roman" w:hAnsi="Times New Roman"/>
          <w:color w:val="000000"/>
        </w:rPr>
        <w:t xml:space="preserve"> és a </w:t>
      </w:r>
      <w:proofErr w:type="spellStart"/>
      <w:r w:rsidR="0061467D">
        <w:rPr>
          <w:rFonts w:ascii="Times New Roman" w:hAnsi="Times New Roman"/>
          <w:color w:val="000000"/>
        </w:rPr>
        <w:t>Szoc</w:t>
      </w:r>
      <w:proofErr w:type="spellEnd"/>
      <w:r w:rsidR="0061467D">
        <w:rPr>
          <w:rFonts w:ascii="Times New Roman" w:hAnsi="Times New Roman"/>
          <w:color w:val="000000"/>
        </w:rPr>
        <w:t xml:space="preserve"> tv.</w:t>
      </w:r>
      <w:r w:rsidRPr="00A07433">
        <w:rPr>
          <w:rFonts w:ascii="Times New Roman" w:hAnsi="Times New Roman"/>
          <w:color w:val="000000"/>
        </w:rPr>
        <w:t xml:space="preserve"> és ezekhez kapcsolódó végrehajtási rendeletek </w:t>
      </w:r>
      <w:r w:rsidR="0061467D">
        <w:rPr>
          <w:rFonts w:ascii="Times New Roman" w:hAnsi="Times New Roman"/>
          <w:color w:val="000000"/>
        </w:rPr>
        <w:t xml:space="preserve">rendelkezései </w:t>
      </w:r>
      <w:r w:rsidRPr="00A07433">
        <w:rPr>
          <w:rFonts w:ascii="Times New Roman" w:hAnsi="Times New Roman"/>
          <w:color w:val="000000"/>
        </w:rPr>
        <w:t>irányadók.</w:t>
      </w:r>
    </w:p>
    <w:p w14:paraId="79311B2E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6BECA3A7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</w:rPr>
      </w:pPr>
    </w:p>
    <w:p w14:paraId="704F25E4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</w:rPr>
      </w:pPr>
    </w:p>
    <w:p w14:paraId="276D8F25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Dömös, …………………………………….</w:t>
      </w:r>
    </w:p>
    <w:p w14:paraId="311946E6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31C1B1D5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6ED00EC5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3ED385F7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53C72BDF" w14:textId="77777777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</w:p>
    <w:p w14:paraId="1AEAED5F" w14:textId="3A6C1B5E" w:rsidR="00DC2D88" w:rsidRPr="00A07433" w:rsidRDefault="00DC2D88" w:rsidP="00DC2D88">
      <w:pPr>
        <w:pStyle w:val="NormlWeb"/>
        <w:spacing w:before="0" w:after="0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>...........................................</w:t>
      </w:r>
      <w:r w:rsidRPr="00A07433"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ab/>
        <w:t>.........................................</w:t>
      </w:r>
    </w:p>
    <w:p w14:paraId="41A10371" w14:textId="446F3F3E" w:rsidR="00DC2D88" w:rsidRPr="00A07433" w:rsidRDefault="00DC2D88" w:rsidP="0061467D">
      <w:pPr>
        <w:pStyle w:val="NormlWeb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 w:rsidRPr="00A07433">
        <w:rPr>
          <w:rFonts w:ascii="Times New Roman" w:hAnsi="Times New Roman"/>
          <w:color w:val="000000"/>
        </w:rPr>
        <w:t xml:space="preserve">Gondozott </w:t>
      </w:r>
      <w:r w:rsidRPr="00A07433"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ab/>
      </w:r>
      <w:r w:rsidRPr="00A07433">
        <w:rPr>
          <w:rFonts w:ascii="Times New Roman" w:hAnsi="Times New Roman"/>
          <w:color w:val="000000"/>
        </w:rPr>
        <w:tab/>
        <w:t>Szolgáltató</w:t>
      </w:r>
    </w:p>
    <w:p w14:paraId="590DED27" w14:textId="77777777" w:rsidR="00DC2D88" w:rsidRPr="00A07433" w:rsidRDefault="00DC2D88" w:rsidP="00DC2D88">
      <w:pPr>
        <w:pStyle w:val="Standard"/>
        <w:jc w:val="both"/>
      </w:pPr>
    </w:p>
    <w:p w14:paraId="064FC89D" w14:textId="77777777" w:rsidR="00DC2D88" w:rsidRPr="00A07433" w:rsidRDefault="00DC2D88" w:rsidP="00DC2D88">
      <w:pPr>
        <w:pStyle w:val="Standard"/>
        <w:jc w:val="both"/>
      </w:pPr>
    </w:p>
    <w:p w14:paraId="3DCFE18A" w14:textId="77777777" w:rsidR="00DC2D88" w:rsidRPr="00A07433" w:rsidRDefault="00DC2D88" w:rsidP="00DC2D88">
      <w:pPr>
        <w:pStyle w:val="Standard"/>
        <w:jc w:val="both"/>
      </w:pPr>
    </w:p>
    <w:p w14:paraId="6B0C2EF1" w14:textId="77777777" w:rsidR="00DC2D88" w:rsidRPr="00A07433" w:rsidRDefault="00DC2D88" w:rsidP="00DC2D88">
      <w:pPr>
        <w:pStyle w:val="Standard"/>
        <w:jc w:val="both"/>
      </w:pPr>
    </w:p>
    <w:p w14:paraId="4D71BC26" w14:textId="77777777" w:rsidR="00DC2D88" w:rsidRPr="00A07433" w:rsidRDefault="00DC2D88" w:rsidP="00DC2D88">
      <w:pPr>
        <w:pStyle w:val="Standard"/>
        <w:jc w:val="both"/>
      </w:pPr>
    </w:p>
    <w:p w14:paraId="1F4BED86" w14:textId="77777777" w:rsidR="00DC2D88" w:rsidRPr="00A07433" w:rsidRDefault="00DC2D88" w:rsidP="00DC2D88">
      <w:pPr>
        <w:pStyle w:val="Standard"/>
        <w:jc w:val="both"/>
      </w:pPr>
    </w:p>
    <w:p w14:paraId="3EE400DA" w14:textId="77777777" w:rsidR="00DC2D88" w:rsidRPr="00A07433" w:rsidRDefault="00DC2D88" w:rsidP="00DC2D88">
      <w:pPr>
        <w:pStyle w:val="Standard"/>
        <w:jc w:val="both"/>
      </w:pPr>
    </w:p>
    <w:p w14:paraId="1390A570" w14:textId="77777777" w:rsidR="003F06E4" w:rsidRPr="00A07433" w:rsidRDefault="003F06E4" w:rsidP="00DC2D88">
      <w:pPr>
        <w:pStyle w:val="Standard"/>
        <w:tabs>
          <w:tab w:val="right" w:leader="dot" w:pos="4536"/>
        </w:tabs>
        <w:jc w:val="both"/>
      </w:pPr>
    </w:p>
    <w:sectPr w:rsidR="003F06E4" w:rsidRPr="00A0743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DA18" w14:textId="77777777" w:rsidR="00000000" w:rsidRDefault="0061467D">
      <w:pPr>
        <w:rPr>
          <w:rFonts w:hint="eastAsia"/>
        </w:rPr>
      </w:pPr>
      <w:r>
        <w:separator/>
      </w:r>
    </w:p>
  </w:endnote>
  <w:endnote w:type="continuationSeparator" w:id="0">
    <w:p w14:paraId="6F6F11CF" w14:textId="77777777" w:rsidR="00000000" w:rsidRDefault="006146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6D64" w14:textId="77777777" w:rsidR="00000000" w:rsidRDefault="006146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8A8287" w14:textId="77777777" w:rsidR="00000000" w:rsidRDefault="006146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0D0"/>
    <w:multiLevelType w:val="hybridMultilevel"/>
    <w:tmpl w:val="4024FF7C"/>
    <w:lvl w:ilvl="0" w:tplc="34B469A6">
      <w:start w:val="1"/>
      <w:numFmt w:val="decimal"/>
      <w:lvlText w:val="%1.)"/>
      <w:lvlJc w:val="left"/>
      <w:pPr>
        <w:ind w:left="5683" w:hanging="360"/>
      </w:pPr>
      <w:rPr>
        <w:rFonts w:hint="default"/>
      </w:rPr>
    </w:lvl>
    <w:lvl w:ilvl="1" w:tplc="D2F8F868">
      <w:start w:val="1"/>
      <w:numFmt w:val="lowerLetter"/>
      <w:lvlText w:val="%2)"/>
      <w:lvlJc w:val="left"/>
      <w:pPr>
        <w:ind w:left="6403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7123" w:hanging="180"/>
      </w:pPr>
    </w:lvl>
    <w:lvl w:ilvl="3" w:tplc="040E000F" w:tentative="1">
      <w:start w:val="1"/>
      <w:numFmt w:val="decimal"/>
      <w:lvlText w:val="%4."/>
      <w:lvlJc w:val="left"/>
      <w:pPr>
        <w:ind w:left="7843" w:hanging="360"/>
      </w:pPr>
    </w:lvl>
    <w:lvl w:ilvl="4" w:tplc="040E0019" w:tentative="1">
      <w:start w:val="1"/>
      <w:numFmt w:val="lowerLetter"/>
      <w:lvlText w:val="%5."/>
      <w:lvlJc w:val="left"/>
      <w:pPr>
        <w:ind w:left="8563" w:hanging="360"/>
      </w:pPr>
    </w:lvl>
    <w:lvl w:ilvl="5" w:tplc="040E001B" w:tentative="1">
      <w:start w:val="1"/>
      <w:numFmt w:val="lowerRoman"/>
      <w:lvlText w:val="%6."/>
      <w:lvlJc w:val="right"/>
      <w:pPr>
        <w:ind w:left="9283" w:hanging="180"/>
      </w:pPr>
    </w:lvl>
    <w:lvl w:ilvl="6" w:tplc="040E000F" w:tentative="1">
      <w:start w:val="1"/>
      <w:numFmt w:val="decimal"/>
      <w:lvlText w:val="%7."/>
      <w:lvlJc w:val="left"/>
      <w:pPr>
        <w:ind w:left="10003" w:hanging="360"/>
      </w:pPr>
    </w:lvl>
    <w:lvl w:ilvl="7" w:tplc="040E0019" w:tentative="1">
      <w:start w:val="1"/>
      <w:numFmt w:val="lowerLetter"/>
      <w:lvlText w:val="%8."/>
      <w:lvlJc w:val="left"/>
      <w:pPr>
        <w:ind w:left="10723" w:hanging="360"/>
      </w:pPr>
    </w:lvl>
    <w:lvl w:ilvl="8" w:tplc="040E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" w15:restartNumberingAfterBreak="0">
    <w:nsid w:val="2CA4473B"/>
    <w:multiLevelType w:val="hybridMultilevel"/>
    <w:tmpl w:val="E186728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4282C084">
      <w:start w:val="1"/>
      <w:numFmt w:val="lowerLetter"/>
      <w:lvlText w:val="%2.)"/>
      <w:lvlJc w:val="left"/>
      <w:pPr>
        <w:ind w:left="2160" w:hanging="360"/>
      </w:pPr>
      <w:rPr>
        <w:rFonts w:ascii="Times New Roman" w:eastAsia="SimSun" w:hAnsi="Times New Roman" w:cs="Mangal"/>
      </w:rPr>
    </w:lvl>
    <w:lvl w:ilvl="2" w:tplc="D01A295E">
      <w:start w:val="1"/>
      <w:numFmt w:val="bullet"/>
      <w:lvlText w:val="-"/>
      <w:lvlJc w:val="left"/>
      <w:pPr>
        <w:ind w:left="3060" w:hanging="360"/>
      </w:pPr>
      <w:rPr>
        <w:rFonts w:ascii="Times New Roman" w:eastAsia="SimSu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6F4607"/>
    <w:multiLevelType w:val="hybridMultilevel"/>
    <w:tmpl w:val="5F0E11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B466C0"/>
    <w:multiLevelType w:val="hybridMultilevel"/>
    <w:tmpl w:val="50263AAC"/>
    <w:lvl w:ilvl="0" w:tplc="7AE29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D856CB"/>
    <w:multiLevelType w:val="multilevel"/>
    <w:tmpl w:val="0508868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color w:val="00000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926046D"/>
    <w:multiLevelType w:val="multilevel"/>
    <w:tmpl w:val="056C643E"/>
    <w:styleLink w:val="WW8Num3"/>
    <w:lvl w:ilvl="0">
      <w:start w:val="1"/>
      <w:numFmt w:val="none"/>
      <w:suff w:val="nothing"/>
      <w:lvlText w:val="%1"/>
      <w:lvlJc w:val="left"/>
      <w:pPr>
        <w:ind w:left="1850" w:hanging="432"/>
      </w:pPr>
    </w:lvl>
    <w:lvl w:ilvl="1">
      <w:start w:val="1"/>
      <w:numFmt w:val="none"/>
      <w:suff w:val="nothing"/>
      <w:lvlText w:val="%2"/>
      <w:lvlJc w:val="left"/>
      <w:pPr>
        <w:ind w:left="1994" w:hanging="576"/>
      </w:pPr>
    </w:lvl>
    <w:lvl w:ilvl="2">
      <w:start w:val="1"/>
      <w:numFmt w:val="none"/>
      <w:suff w:val="nothing"/>
      <w:lvlText w:val="%3"/>
      <w:lvlJc w:val="left"/>
      <w:pPr>
        <w:ind w:left="2138" w:hanging="720"/>
      </w:pPr>
    </w:lvl>
    <w:lvl w:ilvl="3">
      <w:start w:val="1"/>
      <w:numFmt w:val="none"/>
      <w:suff w:val="nothing"/>
      <w:lvlText w:val="%4"/>
      <w:lvlJc w:val="left"/>
      <w:pPr>
        <w:ind w:left="2282" w:hanging="864"/>
      </w:pPr>
    </w:lvl>
    <w:lvl w:ilvl="4">
      <w:start w:val="1"/>
      <w:numFmt w:val="none"/>
      <w:suff w:val="nothing"/>
      <w:lvlText w:val="%5"/>
      <w:lvlJc w:val="left"/>
      <w:pPr>
        <w:ind w:left="2426" w:hanging="1008"/>
      </w:pPr>
    </w:lvl>
    <w:lvl w:ilvl="5">
      <w:start w:val="1"/>
      <w:numFmt w:val="none"/>
      <w:suff w:val="nothing"/>
      <w:lvlText w:val="%6"/>
      <w:lvlJc w:val="left"/>
      <w:pPr>
        <w:ind w:left="2570" w:hanging="1152"/>
      </w:pPr>
    </w:lvl>
    <w:lvl w:ilvl="6">
      <w:start w:val="1"/>
      <w:numFmt w:val="none"/>
      <w:suff w:val="nothing"/>
      <w:lvlText w:val="%7"/>
      <w:lvlJc w:val="left"/>
      <w:pPr>
        <w:ind w:left="2714" w:hanging="1296"/>
      </w:pPr>
    </w:lvl>
    <w:lvl w:ilvl="7">
      <w:start w:val="1"/>
      <w:numFmt w:val="none"/>
      <w:suff w:val="nothing"/>
      <w:lvlText w:val="%8"/>
      <w:lvlJc w:val="left"/>
      <w:pPr>
        <w:ind w:left="2858" w:hanging="1440"/>
      </w:pPr>
    </w:lvl>
    <w:lvl w:ilvl="8">
      <w:start w:val="1"/>
      <w:numFmt w:val="none"/>
      <w:suff w:val="nothing"/>
      <w:lvlText w:val="%9"/>
      <w:lvlJc w:val="left"/>
      <w:pPr>
        <w:ind w:left="3002" w:hanging="1584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06E4"/>
    <w:rsid w:val="000108FA"/>
    <w:rsid w:val="000B1357"/>
    <w:rsid w:val="001D7BCA"/>
    <w:rsid w:val="003F06E4"/>
    <w:rsid w:val="0061467D"/>
    <w:rsid w:val="006F3A6E"/>
    <w:rsid w:val="00941027"/>
    <w:rsid w:val="00A07433"/>
    <w:rsid w:val="00DC2D88"/>
    <w:rsid w:val="00DC2FF6"/>
    <w:rsid w:val="00F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2853"/>
  <w15:docId w15:val="{462D618C-253F-4062-9FCF-1FD2C420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lWeb">
    <w:name w:val="Normal (Web)"/>
    <w:basedOn w:val="Standard"/>
    <w:pPr>
      <w:spacing w:before="280" w:after="280"/>
    </w:pPr>
  </w:style>
  <w:style w:type="character" w:customStyle="1" w:styleId="Bekezdsalap-bettpusa">
    <w:name w:val="Bekezdés alap-betűtípusa"/>
  </w:style>
  <w:style w:type="character" w:customStyle="1" w:styleId="apple-converted-space">
    <w:name w:val="apple-converted-space"/>
    <w:basedOn w:val="Bekezdsalap-bettpusa"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iperhivatkozs">
    <w:name w:val="Hyperlink"/>
    <w:basedOn w:val="Bekezdsalapbettpusa"/>
    <w:rPr>
      <w:strike w:val="0"/>
      <w:dstrike w:val="0"/>
      <w:color w:val="0072BC"/>
      <w:u w:val="none"/>
      <w:shd w:val="clear" w:color="auto" w:fill="auto"/>
    </w:rPr>
  </w:style>
  <w:style w:type="paragraph" w:styleId="Buborkszveg">
    <w:name w:val="Balloon Text"/>
    <w:basedOn w:val="Norml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rPr>
      <w:rFonts w:ascii="Segoe UI" w:hAnsi="Segoe UI"/>
      <w:sz w:val="18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rPr>
      <w:szCs w:val="21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rPr>
      <w:szCs w:val="21"/>
    </w:rPr>
  </w:style>
  <w:style w:type="numbering" w:customStyle="1" w:styleId="WW8Num2">
    <w:name w:val="WW8Num2"/>
    <w:basedOn w:val="Nemlista"/>
    <w:pPr>
      <w:numPr>
        <w:numId w:val="1"/>
      </w:numPr>
    </w:pPr>
  </w:style>
  <w:style w:type="numbering" w:customStyle="1" w:styleId="WW8Num3">
    <w:name w:val="WW8Num3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5E46-0881-48A4-A653-BA6D6565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Anikó</dc:creator>
  <cp:lastModifiedBy>Pacz Noémi</cp:lastModifiedBy>
  <cp:revision>3</cp:revision>
  <cp:lastPrinted>2016-12-13T14:55:00Z</cp:lastPrinted>
  <dcterms:created xsi:type="dcterms:W3CDTF">2021-05-06T08:18:00Z</dcterms:created>
  <dcterms:modified xsi:type="dcterms:W3CDTF">2021-05-06T09:01:00Z</dcterms:modified>
</cp:coreProperties>
</file>