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0" w:rsidRPr="00B648C0" w:rsidRDefault="00B648C0" w:rsidP="00B64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648C0">
        <w:rPr>
          <w:rFonts w:ascii="Times New Roman" w:eastAsia="Times New Roman" w:hAnsi="Times New Roman" w:cs="Times New Roman"/>
          <w:sz w:val="24"/>
          <w:szCs w:val="24"/>
          <w:lang w:eastAsia="hu-HU"/>
        </w:rPr>
        <w:t>9/2019.(XII.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648C0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 (SZMSZ) 2. melléklete</w:t>
      </w:r>
    </w:p>
    <w:p w:rsidR="00B648C0" w:rsidRPr="00B648C0" w:rsidRDefault="00B648C0" w:rsidP="00B6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8C0" w:rsidRPr="00B648C0" w:rsidRDefault="00B648C0" w:rsidP="00B6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6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bizottságok feladatai és hatáskörei</w:t>
      </w:r>
    </w:p>
    <w:p w:rsidR="00B648C0" w:rsidRPr="00B648C0" w:rsidRDefault="00B648C0" w:rsidP="00B6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A bizottságok feladatai és hatáskörei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Vagyonnyilatkozatot Ellenőrző Bizottság (VEB)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1.1. vagyonnyilatkozatok ellenőrzése,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1.2. vagyonnyilatkozatok nyilvántartása,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1.3. a vagyonnyilatkozattal kapcsolatos eljárás eredményéről tájékoztatási kötelezettség a képviselő-testület felé,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1.4. a képviselő összeférhetetlenségének kivizsgálása.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2. Szavazatszámláló Bizottság (SZSZB)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2.1. Titkos szavazás lebonyolítása.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2.2. Jegyzőkönyv elkészítése.</w:t>
      </w:r>
    </w:p>
    <w:p w:rsidR="00B648C0" w:rsidRPr="00B648C0" w:rsidRDefault="00B648C0" w:rsidP="00B648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2.3. Eredményről határozathozatal.</w:t>
      </w:r>
    </w:p>
    <w:p w:rsidR="00B648C0" w:rsidRPr="00B648C0" w:rsidRDefault="00B648C0" w:rsidP="00B648C0">
      <w:pPr>
        <w:spacing w:after="0" w:line="240" w:lineRule="auto"/>
        <w:rPr>
          <w:rFonts w:ascii="Calibri" w:eastAsia="Calibri" w:hAnsi="Calibri" w:cs="Times New Roman"/>
        </w:rPr>
      </w:pPr>
      <w:r w:rsidRPr="00B648C0">
        <w:rPr>
          <w:rFonts w:ascii="Times New Roman" w:eastAsia="Calibri" w:hAnsi="Times New Roman" w:cs="Times New Roman"/>
          <w:sz w:val="24"/>
          <w:szCs w:val="24"/>
        </w:rPr>
        <w:t>2.4. Eredmény ismertetése a képviselő-testületnek.</w:t>
      </w:r>
    </w:p>
    <w:p w:rsidR="00A5000D" w:rsidRDefault="00A5000D"/>
    <w:sectPr w:rsidR="00A5000D" w:rsidSect="007C17E8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1A" w:rsidRDefault="00D6251A">
      <w:pPr>
        <w:spacing w:after="0" w:line="240" w:lineRule="auto"/>
      </w:pPr>
      <w:r>
        <w:separator/>
      </w:r>
    </w:p>
  </w:endnote>
  <w:endnote w:type="continuationSeparator" w:id="0">
    <w:p w:rsidR="00D6251A" w:rsidRDefault="00D6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1E" w:rsidRDefault="00B648C0" w:rsidP="008D18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091E" w:rsidRDefault="00D6251A" w:rsidP="008D18C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6" w:rsidRDefault="00B648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1D71">
      <w:rPr>
        <w:noProof/>
      </w:rPr>
      <w:t>1</w:t>
    </w:r>
    <w:r>
      <w:fldChar w:fldCharType="end"/>
    </w:r>
  </w:p>
  <w:p w:rsidR="008B091E" w:rsidRDefault="00D6251A" w:rsidP="008D18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1A" w:rsidRDefault="00D6251A">
      <w:pPr>
        <w:spacing w:after="0" w:line="240" w:lineRule="auto"/>
      </w:pPr>
      <w:r>
        <w:separator/>
      </w:r>
    </w:p>
  </w:footnote>
  <w:footnote w:type="continuationSeparator" w:id="0">
    <w:p w:rsidR="00D6251A" w:rsidRDefault="00D6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0"/>
    <w:rsid w:val="005A1D71"/>
    <w:rsid w:val="00A5000D"/>
    <w:rsid w:val="00B648C0"/>
    <w:rsid w:val="00D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F8FC-CF61-442E-8294-216C038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B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48C0"/>
  </w:style>
  <w:style w:type="character" w:styleId="Oldalszm">
    <w:name w:val="page number"/>
    <w:basedOn w:val="Bekezdsalapbettpusa"/>
    <w:rsid w:val="00B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2021-06-25T08:13:00Z</dcterms:created>
  <dcterms:modified xsi:type="dcterms:W3CDTF">2021-06-25T08:13:00Z</dcterms:modified>
</cp:coreProperties>
</file>