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96E33" w14:textId="77777777" w:rsidR="00935AC6" w:rsidRPr="00330493" w:rsidRDefault="00935AC6" w:rsidP="00935AC6">
      <w:pPr>
        <w:autoSpaceDE w:val="0"/>
        <w:autoSpaceDN w:val="0"/>
        <w:adjustRightInd w:val="0"/>
        <w:spacing w:after="360" w:line="240" w:lineRule="auto"/>
        <w:jc w:val="right"/>
        <w:rPr>
          <w:rFonts w:ascii="Garamond" w:hAnsi="Garamond" w:cs="Times New Roman"/>
          <w:b/>
          <w:bCs/>
          <w:i/>
        </w:rPr>
      </w:pPr>
      <w:r w:rsidRPr="00330493">
        <w:rPr>
          <w:rFonts w:ascii="Garamond" w:hAnsi="Garamond" w:cs="Times New Roman"/>
          <w:b/>
          <w:bCs/>
          <w:i/>
        </w:rPr>
        <w:t>2. függelék az 1/2015. (I. 14.) önkormányzati rendelethez</w:t>
      </w:r>
    </w:p>
    <w:p w14:paraId="1FA561F0" w14:textId="77777777" w:rsidR="00935AC6" w:rsidRDefault="00935AC6" w:rsidP="00935AC6">
      <w:pPr>
        <w:autoSpaceDE w:val="0"/>
        <w:autoSpaceDN w:val="0"/>
        <w:adjustRightInd w:val="0"/>
        <w:spacing w:after="360" w:line="240" w:lineRule="auto"/>
        <w:jc w:val="center"/>
        <w:rPr>
          <w:rFonts w:ascii="Garamond" w:hAnsi="Garamond" w:cs="Times New Roman"/>
          <w:b/>
          <w:bCs/>
          <w:sz w:val="23"/>
          <w:szCs w:val="23"/>
        </w:rPr>
      </w:pPr>
      <w:r>
        <w:rPr>
          <w:rFonts w:ascii="Garamond" w:hAnsi="Garamond" w:cs="Times New Roman"/>
          <w:b/>
          <w:bCs/>
          <w:sz w:val="23"/>
          <w:szCs w:val="23"/>
        </w:rPr>
        <w:t>A bizottsági tagok névsora</w:t>
      </w:r>
    </w:p>
    <w:p w14:paraId="26AAEBA3" w14:textId="77777777" w:rsidR="00935AC6" w:rsidRPr="00F81FEF" w:rsidRDefault="00935AC6" w:rsidP="00935AC6">
      <w:pPr>
        <w:autoSpaceDE w:val="0"/>
        <w:autoSpaceDN w:val="0"/>
        <w:adjustRightInd w:val="0"/>
        <w:spacing w:after="360"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F81FEF">
        <w:rPr>
          <w:rFonts w:ascii="Garamond" w:hAnsi="Garamond" w:cs="Times New Roman"/>
          <w:b/>
          <w:bCs/>
          <w:sz w:val="24"/>
          <w:szCs w:val="24"/>
        </w:rPr>
        <w:t>Pénzügyi Bizottság:</w:t>
      </w:r>
    </w:p>
    <w:p w14:paraId="061E8F94" w14:textId="77777777" w:rsidR="00935AC6" w:rsidRDefault="00935AC6" w:rsidP="00935AC6">
      <w:pPr>
        <w:autoSpaceDE w:val="0"/>
        <w:autoSpaceDN w:val="0"/>
        <w:adjustRightInd w:val="0"/>
        <w:spacing w:after="360" w:line="240" w:lineRule="auto"/>
        <w:rPr>
          <w:rFonts w:ascii="Garamond" w:hAnsi="Garamond" w:cs="Times New Roman"/>
          <w:b/>
          <w:bCs/>
          <w:sz w:val="23"/>
          <w:szCs w:val="23"/>
        </w:rPr>
      </w:pPr>
      <w:r>
        <w:rPr>
          <w:rFonts w:ascii="Garamond" w:hAnsi="Garamond" w:cs="Times New Roman"/>
          <w:b/>
          <w:bCs/>
          <w:sz w:val="23"/>
          <w:szCs w:val="23"/>
        </w:rPr>
        <w:t>Elnök:</w:t>
      </w:r>
      <w:r>
        <w:rPr>
          <w:rFonts w:ascii="Garamond" w:hAnsi="Garamond" w:cs="Times New Roman"/>
          <w:b/>
          <w:bCs/>
          <w:sz w:val="23"/>
          <w:szCs w:val="23"/>
        </w:rPr>
        <w:tab/>
      </w:r>
      <w:r>
        <w:rPr>
          <w:rFonts w:ascii="Garamond" w:hAnsi="Garamond" w:cs="Times New Roman"/>
          <w:b/>
          <w:bCs/>
          <w:sz w:val="23"/>
          <w:szCs w:val="23"/>
        </w:rPr>
        <w:tab/>
      </w:r>
      <w:proofErr w:type="spellStart"/>
      <w:r>
        <w:rPr>
          <w:rFonts w:ascii="Garamond" w:hAnsi="Garamond" w:cs="Times New Roman"/>
          <w:bCs/>
          <w:sz w:val="23"/>
          <w:szCs w:val="23"/>
        </w:rPr>
        <w:t>Arvanitidu</w:t>
      </w:r>
      <w:proofErr w:type="spellEnd"/>
      <w:r>
        <w:rPr>
          <w:rFonts w:ascii="Garamond" w:hAnsi="Garamond" w:cs="Times New Roman"/>
          <w:bCs/>
          <w:sz w:val="23"/>
          <w:szCs w:val="23"/>
        </w:rPr>
        <w:t>-Major Éva</w:t>
      </w:r>
    </w:p>
    <w:p w14:paraId="5D76DF8E" w14:textId="77777777" w:rsidR="00935AC6" w:rsidRPr="00425D27" w:rsidRDefault="00935AC6" w:rsidP="00935AC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Cs/>
          <w:sz w:val="23"/>
          <w:szCs w:val="23"/>
        </w:rPr>
      </w:pPr>
      <w:r>
        <w:rPr>
          <w:rFonts w:ascii="Garamond" w:hAnsi="Garamond" w:cs="Times New Roman"/>
          <w:b/>
          <w:bCs/>
          <w:sz w:val="23"/>
          <w:szCs w:val="23"/>
        </w:rPr>
        <w:t>Tagok:</w:t>
      </w:r>
      <w:r>
        <w:rPr>
          <w:rFonts w:ascii="Garamond" w:hAnsi="Garamond" w:cs="Times New Roman"/>
          <w:b/>
          <w:bCs/>
          <w:sz w:val="23"/>
          <w:szCs w:val="23"/>
        </w:rPr>
        <w:tab/>
      </w:r>
      <w:r>
        <w:rPr>
          <w:rFonts w:ascii="Garamond" w:hAnsi="Garamond" w:cs="Times New Roman"/>
          <w:b/>
          <w:bCs/>
          <w:sz w:val="23"/>
          <w:szCs w:val="23"/>
        </w:rPr>
        <w:tab/>
      </w:r>
      <w:r>
        <w:rPr>
          <w:rFonts w:ascii="Garamond" w:hAnsi="Garamond" w:cs="Times New Roman"/>
          <w:bCs/>
          <w:sz w:val="23"/>
          <w:szCs w:val="23"/>
        </w:rPr>
        <w:t>Halmos-Polyánki Anett</w:t>
      </w:r>
    </w:p>
    <w:p w14:paraId="346B2CAB" w14:textId="77777777" w:rsidR="00935AC6" w:rsidRPr="00425D27" w:rsidRDefault="00935AC6" w:rsidP="00935AC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Cs/>
          <w:sz w:val="23"/>
          <w:szCs w:val="23"/>
        </w:rPr>
      </w:pPr>
      <w:r w:rsidRPr="00425D27">
        <w:rPr>
          <w:rFonts w:ascii="Garamond" w:hAnsi="Garamond" w:cs="Times New Roman"/>
          <w:bCs/>
          <w:sz w:val="23"/>
          <w:szCs w:val="23"/>
        </w:rPr>
        <w:tab/>
      </w:r>
      <w:r w:rsidRPr="00425D27">
        <w:rPr>
          <w:rFonts w:ascii="Garamond" w:hAnsi="Garamond" w:cs="Times New Roman"/>
          <w:bCs/>
          <w:sz w:val="23"/>
          <w:szCs w:val="23"/>
        </w:rPr>
        <w:tab/>
      </w:r>
      <w:r>
        <w:rPr>
          <w:rFonts w:ascii="Garamond" w:hAnsi="Garamond" w:cs="Times New Roman"/>
          <w:bCs/>
          <w:sz w:val="23"/>
          <w:szCs w:val="23"/>
        </w:rPr>
        <w:t>Foltányi Árpád</w:t>
      </w:r>
    </w:p>
    <w:p w14:paraId="0E9D6D0C" w14:textId="77777777" w:rsidR="00935AC6" w:rsidRDefault="00935AC6" w:rsidP="00935AC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14:paraId="486D1F6E" w14:textId="77777777" w:rsidR="00935AC6" w:rsidRPr="00AC167B" w:rsidRDefault="00935AC6" w:rsidP="00935AC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14:paraId="1D5B9009" w14:textId="77777777" w:rsidR="00935AC6" w:rsidRPr="00AC167B" w:rsidRDefault="00935AC6" w:rsidP="00935AC6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3"/>
          <w:szCs w:val="23"/>
        </w:rPr>
      </w:pPr>
      <w:r w:rsidRPr="00AC167B">
        <w:rPr>
          <w:rFonts w:ascii="Garamond" w:hAnsi="Garamond"/>
          <w:b/>
          <w:sz w:val="24"/>
          <w:szCs w:val="24"/>
        </w:rPr>
        <w:t>Ügyrendi</w:t>
      </w:r>
      <w:r>
        <w:rPr>
          <w:rFonts w:ascii="Garamond" w:hAnsi="Garamond"/>
          <w:b/>
          <w:sz w:val="24"/>
          <w:szCs w:val="24"/>
        </w:rPr>
        <w:t xml:space="preserve"> B</w:t>
      </w:r>
      <w:r w:rsidRPr="00AC167B">
        <w:rPr>
          <w:rFonts w:ascii="Garamond" w:hAnsi="Garamond"/>
          <w:b/>
          <w:sz w:val="24"/>
          <w:szCs w:val="24"/>
        </w:rPr>
        <w:t>izottság:</w:t>
      </w:r>
      <w:r w:rsidRPr="00AC167B">
        <w:rPr>
          <w:rFonts w:ascii="Garamond" w:hAnsi="Garamond"/>
          <w:b/>
          <w:bCs/>
          <w:sz w:val="23"/>
          <w:szCs w:val="23"/>
        </w:rPr>
        <w:t xml:space="preserve"> </w:t>
      </w:r>
    </w:p>
    <w:p w14:paraId="5CB17146" w14:textId="77777777" w:rsidR="00935AC6" w:rsidRPr="00AC167B" w:rsidRDefault="00935AC6" w:rsidP="00935AC6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3"/>
          <w:szCs w:val="23"/>
        </w:rPr>
      </w:pPr>
    </w:p>
    <w:p w14:paraId="1E5379A0" w14:textId="77777777" w:rsidR="00935AC6" w:rsidRDefault="00935AC6" w:rsidP="00935AC6">
      <w:pPr>
        <w:autoSpaceDE w:val="0"/>
        <w:autoSpaceDN w:val="0"/>
        <w:adjustRightInd w:val="0"/>
        <w:spacing w:after="360" w:line="240" w:lineRule="auto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Elnök:</w:t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>dr. Sallay András</w:t>
      </w:r>
    </w:p>
    <w:p w14:paraId="036DB7E2" w14:textId="77777777" w:rsidR="00935AC6" w:rsidRPr="00425D27" w:rsidRDefault="00935AC6" w:rsidP="00935AC6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Tagok:</w:t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>Karácsonyné Mayer Éva</w:t>
      </w:r>
    </w:p>
    <w:p w14:paraId="23341AE4" w14:textId="77777777" w:rsidR="00935AC6" w:rsidRPr="00425D27" w:rsidRDefault="00935AC6" w:rsidP="00935AC6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sz w:val="23"/>
          <w:szCs w:val="23"/>
        </w:rPr>
      </w:pPr>
      <w:r w:rsidRPr="00425D27">
        <w:rPr>
          <w:rFonts w:ascii="Garamond" w:hAnsi="Garamond"/>
          <w:bCs/>
          <w:sz w:val="23"/>
          <w:szCs w:val="23"/>
        </w:rPr>
        <w:tab/>
      </w:r>
      <w:r w:rsidRPr="00425D27">
        <w:rPr>
          <w:rFonts w:ascii="Garamond" w:hAnsi="Garamond"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>dr. Muraközi Gergely</w:t>
      </w:r>
    </w:p>
    <w:p w14:paraId="20F862BD" w14:textId="77777777" w:rsidR="00935AC6" w:rsidRDefault="00935AC6" w:rsidP="00935AC6">
      <w:pPr>
        <w:spacing w:after="0" w:line="240" w:lineRule="auto"/>
        <w:rPr>
          <w:rFonts w:ascii="Garamond" w:hAnsi="Garamond" w:cs="Times New Roman"/>
          <w:b/>
        </w:rPr>
      </w:pPr>
    </w:p>
    <w:p w14:paraId="73F0B231" w14:textId="77777777" w:rsidR="00935AC6" w:rsidRDefault="00935AC6" w:rsidP="00935AC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</w:rPr>
      </w:pPr>
    </w:p>
    <w:p w14:paraId="73F0F137" w14:textId="77777777" w:rsidR="00935AC6" w:rsidRPr="00F81FEF" w:rsidRDefault="00935AC6" w:rsidP="00935AC6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F81FEF">
        <w:rPr>
          <w:rFonts w:ascii="Garamond" w:hAnsi="Garamond" w:cs="Times New Roman"/>
          <w:b/>
          <w:sz w:val="24"/>
          <w:szCs w:val="24"/>
        </w:rPr>
        <w:t>Településfejlesztési</w:t>
      </w:r>
      <w:r w:rsidRPr="00F81FEF">
        <w:rPr>
          <w:rFonts w:ascii="Garamond" w:hAnsi="Garamond"/>
          <w:b/>
          <w:sz w:val="24"/>
          <w:szCs w:val="24"/>
        </w:rPr>
        <w:t xml:space="preserve"> Bizottság:</w:t>
      </w:r>
      <w:r w:rsidRPr="00F81FEF">
        <w:rPr>
          <w:rFonts w:ascii="Garamond" w:hAnsi="Garamond"/>
          <w:b/>
          <w:bCs/>
          <w:sz w:val="24"/>
          <w:szCs w:val="24"/>
        </w:rPr>
        <w:t xml:space="preserve"> </w:t>
      </w:r>
    </w:p>
    <w:p w14:paraId="7D62CF13" w14:textId="77777777" w:rsidR="00935AC6" w:rsidRPr="00AC167B" w:rsidRDefault="00935AC6" w:rsidP="00935AC6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3"/>
          <w:szCs w:val="23"/>
        </w:rPr>
      </w:pPr>
    </w:p>
    <w:p w14:paraId="52AF1518" w14:textId="77777777" w:rsidR="00935AC6" w:rsidRDefault="00935AC6" w:rsidP="00935AC6">
      <w:pPr>
        <w:autoSpaceDE w:val="0"/>
        <w:autoSpaceDN w:val="0"/>
        <w:adjustRightInd w:val="0"/>
        <w:spacing w:after="360" w:line="240" w:lineRule="auto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Elnök:</w:t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>Siska Károly</w:t>
      </w:r>
    </w:p>
    <w:p w14:paraId="21C92A0A" w14:textId="77777777" w:rsidR="00935AC6" w:rsidRPr="00425D27" w:rsidRDefault="00935AC6" w:rsidP="00935AC6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Tagok:</w:t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>dr. Sallay András</w:t>
      </w:r>
    </w:p>
    <w:p w14:paraId="3D5E7FD3" w14:textId="77777777" w:rsidR="00935AC6" w:rsidRPr="00425D27" w:rsidRDefault="00935AC6" w:rsidP="00935AC6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sz w:val="23"/>
          <w:szCs w:val="23"/>
        </w:rPr>
      </w:pPr>
      <w:r w:rsidRPr="00425D27">
        <w:rPr>
          <w:rFonts w:ascii="Garamond" w:hAnsi="Garamond"/>
          <w:bCs/>
          <w:sz w:val="23"/>
          <w:szCs w:val="23"/>
        </w:rPr>
        <w:tab/>
      </w:r>
      <w:r w:rsidRPr="00425D27">
        <w:rPr>
          <w:rFonts w:ascii="Garamond" w:hAnsi="Garamond"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>Benes Gábor</w:t>
      </w:r>
    </w:p>
    <w:p w14:paraId="6D5A9259" w14:textId="77777777" w:rsidR="00935AC6" w:rsidRDefault="00935AC6" w:rsidP="00935AC6">
      <w:pPr>
        <w:spacing w:after="0" w:line="240" w:lineRule="auto"/>
        <w:rPr>
          <w:rFonts w:ascii="Garamond" w:hAnsi="Garamond" w:cs="Times New Roman"/>
          <w:b/>
        </w:rPr>
      </w:pPr>
    </w:p>
    <w:p w14:paraId="46AD5239" w14:textId="77777777" w:rsidR="00935AC6" w:rsidRDefault="00935AC6" w:rsidP="00935AC6">
      <w:pPr>
        <w:spacing w:after="0" w:line="240" w:lineRule="auto"/>
        <w:rPr>
          <w:rFonts w:ascii="Garamond" w:hAnsi="Garamond" w:cs="Times New Roman"/>
          <w:b/>
        </w:rPr>
      </w:pPr>
    </w:p>
    <w:p w14:paraId="02383226" w14:textId="77777777" w:rsidR="00935AC6" w:rsidRDefault="00935AC6" w:rsidP="00935AC6">
      <w:pPr>
        <w:spacing w:after="0" w:line="240" w:lineRule="auto"/>
        <w:rPr>
          <w:rFonts w:ascii="Garamond" w:hAnsi="Garamond" w:cs="Times New Roman"/>
          <w:b/>
        </w:rPr>
      </w:pPr>
    </w:p>
    <w:p w14:paraId="40E87C53" w14:textId="77777777" w:rsidR="00935AC6" w:rsidRDefault="00935AC6" w:rsidP="00935AC6">
      <w:pPr>
        <w:spacing w:after="0" w:line="240" w:lineRule="auto"/>
        <w:rPr>
          <w:rFonts w:ascii="Garamond" w:hAnsi="Garamond" w:cs="Times New Roman"/>
          <w:b/>
        </w:rPr>
      </w:pPr>
    </w:p>
    <w:p w14:paraId="009F5DCE" w14:textId="77777777" w:rsidR="00065D13" w:rsidRDefault="00935AC6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6C"/>
    <w:rsid w:val="001A35ED"/>
    <w:rsid w:val="00541715"/>
    <w:rsid w:val="00935AC6"/>
    <w:rsid w:val="00DD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DF0C1-4D56-48FF-923E-F69FB83D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5AC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338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2020-03-03T15:57:00Z</dcterms:created>
  <dcterms:modified xsi:type="dcterms:W3CDTF">2020-03-03T15:57:00Z</dcterms:modified>
</cp:coreProperties>
</file>