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2B" w:rsidRPr="00BC4730" w:rsidRDefault="00957B2B" w:rsidP="00957B2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:rsidR="00957B2B" w:rsidRDefault="00957B2B" w:rsidP="00957B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2B" w:rsidRDefault="00957B2B" w:rsidP="00957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Képvisel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-testület által a polgármesterre átruházott hatáskörök</w:t>
      </w:r>
    </w:p>
    <w:p w:rsidR="00957B2B" w:rsidRPr="008B2C36" w:rsidRDefault="00957B2B" w:rsidP="00957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a) dönt a közbeszerzési értékhatárt el nem érő beruházásokról, beszerzésekről;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b) beruházások esetén a bekerülési költség 5 %-</w:t>
      </w:r>
      <w:proofErr w:type="spellStart"/>
      <w:r w:rsidRPr="000460CD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0460CD">
        <w:rPr>
          <w:rFonts w:ascii="Times New Roman" w:hAnsi="Times New Roman" w:cs="Times New Roman"/>
          <w:sz w:val="24"/>
          <w:szCs w:val="24"/>
        </w:rPr>
        <w:t xml:space="preserve"> többlet kötelezettséget vállal;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c) tulaj</w:t>
      </w:r>
      <w:r>
        <w:rPr>
          <w:rFonts w:ascii="Times New Roman" w:hAnsi="Times New Roman" w:cs="Times New Roman"/>
          <w:sz w:val="24"/>
          <w:szCs w:val="24"/>
        </w:rPr>
        <w:t xml:space="preserve">donosi hozzájárulások kiadása: </w:t>
      </w:r>
      <w:r w:rsidRPr="000460CD">
        <w:rPr>
          <w:rFonts w:ascii="Times New Roman" w:hAnsi="Times New Roman" w:cs="Times New Roman"/>
          <w:sz w:val="24"/>
          <w:szCs w:val="24"/>
        </w:rPr>
        <w:t>az önkormányzat tulajdonában lévő közterületeken végzendő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CD">
        <w:rPr>
          <w:rFonts w:ascii="Times New Roman" w:hAnsi="Times New Roman" w:cs="Times New Roman"/>
          <w:sz w:val="24"/>
          <w:szCs w:val="24"/>
        </w:rPr>
        <w:t xml:space="preserve">nyomvonal jellegű távközlési célú, közmű célú (gáz, víz, </w:t>
      </w:r>
      <w:r>
        <w:rPr>
          <w:rFonts w:ascii="Times New Roman" w:hAnsi="Times New Roman" w:cs="Times New Roman"/>
          <w:sz w:val="24"/>
          <w:szCs w:val="24"/>
        </w:rPr>
        <w:t xml:space="preserve">csatorna, elektromos), valamint </w:t>
      </w:r>
      <w:r w:rsidRPr="000460CD">
        <w:rPr>
          <w:rFonts w:ascii="Times New Roman" w:hAnsi="Times New Roman" w:cs="Times New Roman"/>
          <w:sz w:val="24"/>
          <w:szCs w:val="24"/>
        </w:rPr>
        <w:t>egyéb vezetékek és műtárgyaik létesítési, használatbavételi, fennmaradási, bon</w:t>
      </w:r>
      <w:r>
        <w:rPr>
          <w:rFonts w:ascii="Times New Roman" w:hAnsi="Times New Roman" w:cs="Times New Roman"/>
          <w:sz w:val="24"/>
          <w:szCs w:val="24"/>
        </w:rPr>
        <w:t xml:space="preserve">tási engedélyhez </w:t>
      </w:r>
      <w:r w:rsidRPr="000460CD">
        <w:rPr>
          <w:rFonts w:ascii="Times New Roman" w:hAnsi="Times New Roman" w:cs="Times New Roman"/>
          <w:sz w:val="24"/>
          <w:szCs w:val="24"/>
        </w:rPr>
        <w:t>szükséges tulajdonosi hozzájárulás (nyilatkozat) kiadása, valamint megállapodás megkötése;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460CD">
        <w:rPr>
          <w:rFonts w:ascii="Times New Roman" w:hAnsi="Times New Roman" w:cs="Times New Roman"/>
          <w:sz w:val="24"/>
          <w:szCs w:val="24"/>
        </w:rPr>
        <w:t xml:space="preserve"> joga kiterjed a képviselő-testület hatáskörébe tartozó ügyekre is - amennyiben azt halaszthatatlan döntés vagy üzleti titok megtartása igényli -, amelyekben a képviselő-testület utólagos jóváhagyása szükséges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FF5EBB">
        <w:rPr>
          <w:rFonts w:ascii="Times New Roman" w:hAnsi="Times New Roman" w:cs="Times New Roman"/>
          <w:sz w:val="24"/>
          <w:szCs w:val="24"/>
        </w:rPr>
        <w:t>özérdekű használati jog, vezetékjog és szolgalmi jog alapítására, biztonsági övezet létrehozására, valamint közterület ilyen jellegű igénybevételére vonatkozó megállapodás, szerződés megkötése, módosítása és megszüntetése bruttó 5 millió forint</w:t>
      </w:r>
      <w:r>
        <w:rPr>
          <w:rFonts w:ascii="Times New Roman" w:hAnsi="Times New Roman" w:cs="Times New Roman"/>
          <w:sz w:val="24"/>
          <w:szCs w:val="24"/>
        </w:rPr>
        <w:t xml:space="preserve"> szerződéses összegig, továbbá </w:t>
      </w:r>
      <w:r w:rsidRPr="00FF5EBB">
        <w:rPr>
          <w:rFonts w:ascii="Times New Roman" w:hAnsi="Times New Roman" w:cs="Times New Roman"/>
          <w:sz w:val="24"/>
          <w:szCs w:val="24"/>
        </w:rPr>
        <w:t>az önkormányzat közfeladatainak ellátásához, valamint a saját vagy társfinanszírozásában létrejövő fejlesztések, beruházások, rekonstrukciók megvalósításához szükséges esetben térítésmentesen,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d) dönt a távközlési, közmű és egyéb nyomvonalas vezetékek létesítésért járó kártalanítás feltételeirő</w:t>
      </w:r>
      <w:r>
        <w:rPr>
          <w:rFonts w:ascii="Times New Roman" w:hAnsi="Times New Roman" w:cs="Times New Roman"/>
          <w:sz w:val="24"/>
          <w:szCs w:val="24"/>
        </w:rPr>
        <w:t xml:space="preserve">l, </w:t>
      </w:r>
      <w:r w:rsidRPr="000460CD">
        <w:rPr>
          <w:rFonts w:ascii="Times New Roman" w:hAnsi="Times New Roman" w:cs="Times New Roman"/>
          <w:sz w:val="24"/>
          <w:szCs w:val="24"/>
        </w:rPr>
        <w:t>módjáról és mértékéről a képviselő-testület által meghatározott normatív keretek között;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e) rendelkezik az általános tartalékkal többletköltségek fedezet</w:t>
      </w:r>
      <w:r>
        <w:rPr>
          <w:rFonts w:ascii="Times New Roman" w:hAnsi="Times New Roman" w:cs="Times New Roman"/>
          <w:sz w:val="24"/>
          <w:szCs w:val="24"/>
        </w:rPr>
        <w:t xml:space="preserve">ére negyedévenként legfeljebb 5 </w:t>
      </w:r>
      <w:r w:rsidRPr="000460CD">
        <w:rPr>
          <w:rFonts w:ascii="Times New Roman" w:hAnsi="Times New Roman" w:cs="Times New Roman"/>
          <w:sz w:val="24"/>
          <w:szCs w:val="24"/>
        </w:rPr>
        <w:t>millió forint összeghatárig;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 xml:space="preserve">f) átmeneti intézkedést hozhat az állampolgárok élet- és vagyonbiztonságát veszélyeztető </w:t>
      </w:r>
      <w:r>
        <w:rPr>
          <w:rFonts w:ascii="Times New Roman" w:hAnsi="Times New Roman" w:cs="Times New Roman"/>
          <w:sz w:val="24"/>
          <w:szCs w:val="24"/>
        </w:rPr>
        <w:t xml:space="preserve">elemi </w:t>
      </w:r>
      <w:r w:rsidRPr="000460CD">
        <w:rPr>
          <w:rFonts w:ascii="Times New Roman" w:hAnsi="Times New Roman" w:cs="Times New Roman"/>
          <w:sz w:val="24"/>
          <w:szCs w:val="24"/>
        </w:rPr>
        <w:t>csapás, illetőleg következményeinek elhárítása érdekében (veszély helyzetben);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g) dönt a legfeljebb 500 ezer forint értékű önkormányzati ingó vagyon hasznosításáról annak idő</w:t>
      </w:r>
      <w:r>
        <w:rPr>
          <w:rFonts w:ascii="Times New Roman" w:hAnsi="Times New Roman" w:cs="Times New Roman"/>
          <w:sz w:val="24"/>
          <w:szCs w:val="24"/>
        </w:rPr>
        <w:t xml:space="preserve">tartamától </w:t>
      </w:r>
      <w:r w:rsidRPr="000460CD">
        <w:rPr>
          <w:rFonts w:ascii="Times New Roman" w:hAnsi="Times New Roman" w:cs="Times New Roman"/>
          <w:sz w:val="24"/>
          <w:szCs w:val="24"/>
        </w:rPr>
        <w:t>függetlenül;</w:t>
      </w:r>
      <w:r w:rsidRPr="004A51E9">
        <w:rPr>
          <w:rFonts w:ascii="Times New Roman" w:hAnsi="Times New Roman" w:cs="Times New Roman"/>
          <w:sz w:val="24"/>
          <w:szCs w:val="24"/>
        </w:rPr>
        <w:t xml:space="preserve"> </w:t>
      </w:r>
      <w:r w:rsidRPr="00017D48">
        <w:rPr>
          <w:rFonts w:ascii="Times New Roman" w:hAnsi="Times New Roman" w:cs="Times New Roman"/>
          <w:sz w:val="24"/>
          <w:szCs w:val="24"/>
        </w:rPr>
        <w:t>az önkormányzati intézmény használatában álló 100 ezer forint és 500 ezer forint közötti egyedi bruttó forgalmi értékű ingó vagyontárgy pályáztatás nélküli értékesítése, intézmények közötti átadásának engedélyezése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h) rendelkezik az éves költségvetésben megállapított polgármesteri kerettel;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i) számlavezető pénzintézetnél a f</w:t>
      </w:r>
      <w:r>
        <w:rPr>
          <w:rFonts w:ascii="Times New Roman" w:hAnsi="Times New Roman" w:cs="Times New Roman"/>
          <w:sz w:val="24"/>
          <w:szCs w:val="24"/>
        </w:rPr>
        <w:t>izetési számlához kapcsolódóan a</w:t>
      </w:r>
      <w:r w:rsidRPr="000460CD">
        <w:rPr>
          <w:rFonts w:ascii="Times New Roman" w:hAnsi="Times New Roman" w:cs="Times New Roman"/>
          <w:sz w:val="24"/>
          <w:szCs w:val="24"/>
        </w:rPr>
        <w:t>lszámlát, számlát nyithat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CD">
        <w:rPr>
          <w:rFonts w:ascii="Times New Roman" w:hAnsi="Times New Roman" w:cs="Times New Roman"/>
          <w:sz w:val="24"/>
          <w:szCs w:val="24"/>
        </w:rPr>
        <w:t>vonatkozó jogszabályi előírások szerint;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j) a feladatok költségvetési szervek közötti átcsoportosítása esetén módosítja az érintettek elő</w:t>
      </w:r>
      <w:r>
        <w:rPr>
          <w:rFonts w:ascii="Times New Roman" w:hAnsi="Times New Roman" w:cs="Times New Roman"/>
          <w:sz w:val="24"/>
          <w:szCs w:val="24"/>
        </w:rPr>
        <w:t xml:space="preserve">irányzatait. </w:t>
      </w:r>
      <w:r w:rsidRPr="000460CD">
        <w:rPr>
          <w:rFonts w:ascii="Times New Roman" w:hAnsi="Times New Roman" w:cs="Times New Roman"/>
          <w:sz w:val="24"/>
          <w:szCs w:val="24"/>
        </w:rPr>
        <w:t>A megállapított működési, felújítási, beruházási elő</w:t>
      </w:r>
      <w:r>
        <w:rPr>
          <w:rFonts w:ascii="Times New Roman" w:hAnsi="Times New Roman" w:cs="Times New Roman"/>
          <w:sz w:val="24"/>
          <w:szCs w:val="24"/>
        </w:rPr>
        <w:t xml:space="preserve">irányzatokon belül – új feladat </w:t>
      </w:r>
      <w:r w:rsidRPr="000460CD">
        <w:rPr>
          <w:rFonts w:ascii="Times New Roman" w:hAnsi="Times New Roman" w:cs="Times New Roman"/>
          <w:sz w:val="24"/>
          <w:szCs w:val="24"/>
        </w:rPr>
        <w:t>felvétele nélkül – átcsoportosítást hajthat végre;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k) javaslatot tesz az önkormányzat tulajdonában lévő értékpapírok</w:t>
      </w:r>
      <w:r>
        <w:rPr>
          <w:rFonts w:ascii="Times New Roman" w:hAnsi="Times New Roman" w:cs="Times New Roman"/>
          <w:sz w:val="24"/>
          <w:szCs w:val="24"/>
        </w:rPr>
        <w:t xml:space="preserve"> és más gazdasági érdekeltségek </w:t>
      </w:r>
      <w:r w:rsidRPr="000460CD">
        <w:rPr>
          <w:rFonts w:ascii="Times New Roman" w:hAnsi="Times New Roman" w:cs="Times New Roman"/>
          <w:sz w:val="24"/>
          <w:szCs w:val="24"/>
        </w:rPr>
        <w:t>kezelésére;</w:t>
      </w:r>
    </w:p>
    <w:p w:rsidR="00957B2B" w:rsidRPr="000460CD" w:rsidRDefault="00957B2B" w:rsidP="00957B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l) két testületi ülés között dönt az önkormányzat pályázatai benyújtásához s</w:t>
      </w:r>
      <w:r>
        <w:rPr>
          <w:rFonts w:ascii="Times New Roman" w:hAnsi="Times New Roman" w:cs="Times New Roman"/>
          <w:sz w:val="24"/>
          <w:szCs w:val="24"/>
        </w:rPr>
        <w:t xml:space="preserve">zükséges önrész biztosításáról, </w:t>
      </w:r>
      <w:r w:rsidRPr="000460CD">
        <w:rPr>
          <w:rFonts w:ascii="Times New Roman" w:hAnsi="Times New Roman" w:cs="Times New Roman"/>
          <w:sz w:val="24"/>
          <w:szCs w:val="24"/>
        </w:rPr>
        <w:t>amely döntéséről a Képviselő-testület soron következő ülésén köteles beszámolni;</w:t>
      </w:r>
    </w:p>
    <w:p w:rsidR="00957B2B" w:rsidRPr="000460CD" w:rsidRDefault="00957B2B" w:rsidP="00957B2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m) önkormányzat nemzetközi kapcsolatainak szervezése,</w:t>
      </w:r>
    </w:p>
    <w:p w:rsidR="00957B2B" w:rsidRDefault="00957B2B" w:rsidP="00957B2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0CD">
        <w:rPr>
          <w:rFonts w:ascii="Times New Roman" w:hAnsi="Times New Roman" w:cs="Times New Roman"/>
          <w:sz w:val="24"/>
          <w:szCs w:val="24"/>
        </w:rPr>
        <w:t>n) a polgármester az önkormányzat vagyonáról és vagyon hasznosítás szabályairól szóló rendelet alapján:</w:t>
      </w:r>
    </w:p>
    <w:p w:rsidR="00957B2B" w:rsidRPr="008252D6" w:rsidRDefault="00957B2B" w:rsidP="00957B2B">
      <w:pPr>
        <w:pStyle w:val="Listaszerbekezds"/>
        <w:spacing w:after="0" w:line="240" w:lineRule="auto"/>
        <w:ind w:left="1410" w:hanging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na)</w:t>
      </w:r>
      <w:r>
        <w:rPr>
          <w:rFonts w:ascii="Times New Roman" w:hAnsi="Times New Roman" w:cs="Times New Roman"/>
          <w:sz w:val="24"/>
          <w:szCs w:val="24"/>
        </w:rPr>
        <w:tab/>
      </w:r>
      <w:r w:rsidRPr="00017D48">
        <w:rPr>
          <w:rFonts w:ascii="Times New Roman" w:hAnsi="Times New Roman" w:cs="Times New Roman"/>
          <w:sz w:val="24"/>
          <w:szCs w:val="24"/>
        </w:rPr>
        <w:t xml:space="preserve">a vagyongazdálkodás körébe tartozó önkormányzati követelések behajtása,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ab/>
      </w:r>
      <w:r w:rsidRPr="008252D6">
        <w:rPr>
          <w:rFonts w:ascii="Times New Roman" w:hAnsi="Times New Roman" w:cs="Times New Roman"/>
          <w:sz w:val="24"/>
          <w:szCs w:val="24"/>
        </w:rPr>
        <w:t xml:space="preserve">önkormányzat tényleges vagy várományos vagyonát érintő perbeli vagy peren </w:t>
      </w:r>
      <w:r>
        <w:rPr>
          <w:rFonts w:ascii="Times New Roman" w:hAnsi="Times New Roman" w:cs="Times New Roman"/>
          <w:sz w:val="24"/>
          <w:szCs w:val="24"/>
        </w:rPr>
        <w:tab/>
      </w:r>
      <w:r w:rsidRPr="008252D6">
        <w:rPr>
          <w:rFonts w:ascii="Times New Roman" w:hAnsi="Times New Roman" w:cs="Times New Roman"/>
          <w:sz w:val="24"/>
          <w:szCs w:val="24"/>
        </w:rPr>
        <w:t>kívüli egyezség megkötése 2 millió forint perérté</w:t>
      </w:r>
      <w:r>
        <w:rPr>
          <w:rFonts w:ascii="Times New Roman" w:hAnsi="Times New Roman" w:cs="Times New Roman"/>
          <w:sz w:val="24"/>
          <w:szCs w:val="24"/>
        </w:rPr>
        <w:t xml:space="preserve">kig vagy egyedi bruttó forgalmi </w:t>
      </w:r>
      <w:r w:rsidRPr="008252D6">
        <w:rPr>
          <w:rFonts w:ascii="Times New Roman" w:hAnsi="Times New Roman" w:cs="Times New Roman"/>
          <w:sz w:val="24"/>
          <w:szCs w:val="24"/>
        </w:rPr>
        <w:t xml:space="preserve">értékig, </w:t>
      </w:r>
    </w:p>
    <w:p w:rsidR="00957B2B" w:rsidRPr="00FF7CC6" w:rsidRDefault="00957B2B" w:rsidP="00957B2B">
      <w:pPr>
        <w:spacing w:after="0" w:line="240" w:lineRule="auto"/>
        <w:ind w:left="1413" w:hanging="7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a vagyongazdálkodási megállapodás megkötése, </w:t>
      </w:r>
      <w:r w:rsidRPr="00FF7CC6">
        <w:rPr>
          <w:rFonts w:ascii="Times New Roman" w:hAnsi="Times New Roman" w:cs="Times New Roman"/>
          <w:sz w:val="24"/>
          <w:szCs w:val="24"/>
        </w:rPr>
        <w:t xml:space="preserve">módosítása és megszüntetése, </w:t>
      </w:r>
    </w:p>
    <w:p w:rsidR="00957B2B" w:rsidRPr="00FF7CC6" w:rsidRDefault="00957B2B" w:rsidP="00957B2B">
      <w:pPr>
        <w:pStyle w:val="Listaszerbekezds"/>
        <w:spacing w:after="0" w:line="240" w:lineRule="auto"/>
        <w:ind w:left="1410" w:hanging="6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017D48">
        <w:rPr>
          <w:rFonts w:ascii="Times New Roman" w:hAnsi="Times New Roman" w:cs="Times New Roman"/>
          <w:sz w:val="24"/>
          <w:szCs w:val="24"/>
        </w:rPr>
        <w:t xml:space="preserve">a jelzálogjoggal, az elidegenítési és terhelési tilalommal, a vételi joggal, a </w:t>
      </w:r>
      <w:r w:rsidRPr="008252D6">
        <w:rPr>
          <w:rFonts w:ascii="Times New Roman" w:hAnsi="Times New Roman" w:cs="Times New Roman"/>
          <w:sz w:val="24"/>
          <w:szCs w:val="24"/>
        </w:rPr>
        <w:t xml:space="preserve">visszavásárlási </w:t>
      </w:r>
      <w:proofErr w:type="gramStart"/>
      <w:r w:rsidRPr="008252D6">
        <w:rPr>
          <w:rFonts w:ascii="Times New Roman" w:hAnsi="Times New Roman" w:cs="Times New Roman"/>
          <w:sz w:val="24"/>
          <w:szCs w:val="24"/>
        </w:rPr>
        <w:t>joggal,</w:t>
      </w:r>
      <w:proofErr w:type="gramEnd"/>
      <w:r w:rsidRPr="008252D6">
        <w:rPr>
          <w:rFonts w:ascii="Times New Roman" w:hAnsi="Times New Roman" w:cs="Times New Roman"/>
          <w:sz w:val="24"/>
          <w:szCs w:val="24"/>
        </w:rPr>
        <w:t xml:space="preserve"> stb. terhelt ingatlanon az önkormányzatot megillető jogokkal kapcsolatos nyilatkozatok megtétele, opciós jogot alapító szerződések </w:t>
      </w:r>
      <w:r w:rsidRPr="00FF7CC6">
        <w:rPr>
          <w:rFonts w:ascii="Times New Roman" w:hAnsi="Times New Roman" w:cs="Times New Roman"/>
          <w:sz w:val="24"/>
          <w:szCs w:val="24"/>
        </w:rPr>
        <w:t>szükség szerinti aktualizálása, valami</w:t>
      </w:r>
      <w:r>
        <w:rPr>
          <w:rFonts w:ascii="Times New Roman" w:hAnsi="Times New Roman" w:cs="Times New Roman"/>
          <w:sz w:val="24"/>
          <w:szCs w:val="24"/>
        </w:rPr>
        <w:t xml:space="preserve">nt az önkormányzat által kötött </w:t>
      </w:r>
      <w:r w:rsidRPr="00FF7CC6">
        <w:rPr>
          <w:rFonts w:ascii="Times New Roman" w:hAnsi="Times New Roman" w:cs="Times New Roman"/>
          <w:sz w:val="24"/>
          <w:szCs w:val="24"/>
        </w:rPr>
        <w:t xml:space="preserve">szerződésekben kikötött elállási jog gyakorlása, </w:t>
      </w:r>
    </w:p>
    <w:p w:rsidR="00957B2B" w:rsidRDefault="00957B2B" w:rsidP="00957B2B">
      <w:pPr>
        <w:spacing w:after="0" w:line="240" w:lineRule="auto"/>
        <w:ind w:left="1406" w:hanging="5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080348">
        <w:rPr>
          <w:rFonts w:ascii="Times New Roman" w:hAnsi="Times New Roman" w:cs="Times New Roman"/>
          <w:sz w:val="24"/>
          <w:szCs w:val="24"/>
        </w:rPr>
        <w:t xml:space="preserve">a vagyonhasznosítással összefüggő megbízási szerződések megkötése a költségvetés keretén belül, </w:t>
      </w:r>
    </w:p>
    <w:p w:rsidR="00957B2B" w:rsidRPr="00080348" w:rsidRDefault="00957B2B" w:rsidP="00957B2B">
      <w:pPr>
        <w:spacing w:after="0" w:line="240" w:lineRule="auto"/>
        <w:ind w:left="1410" w:hanging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ne)</w:t>
      </w:r>
      <w:r>
        <w:rPr>
          <w:rFonts w:ascii="Times New Roman" w:hAnsi="Times New Roman" w:cs="Times New Roman"/>
          <w:sz w:val="24"/>
          <w:szCs w:val="24"/>
        </w:rPr>
        <w:tab/>
      </w:r>
      <w:r w:rsidRPr="00080348">
        <w:rPr>
          <w:rFonts w:ascii="Times New Roman" w:hAnsi="Times New Roman" w:cs="Times New Roman"/>
          <w:sz w:val="24"/>
          <w:szCs w:val="24"/>
        </w:rPr>
        <w:t xml:space="preserve">eredménytelen vagyonhasznosítási vagy értékesítési pályázat esetén az eredménytelenné nyilvánítástól számított 6 hónapon belül benyújtott írásbeli ajánlat alapján – amennyiben ezen időszak alatt nem kerül sor újabb pályázat kiírására - a korábbi pályázati kiírásban szereplő feltételekkel történő hasznosítás vagy értékesítés, amennyiben törvény a pályáztatást nem teszi kötelezővé, </w:t>
      </w:r>
    </w:p>
    <w:p w:rsidR="00957B2B" w:rsidRPr="00151C9D" w:rsidRDefault="00957B2B" w:rsidP="00957B2B">
      <w:pPr>
        <w:spacing w:after="0" w:line="240" w:lineRule="auto"/>
        <w:ind w:left="1410" w:hanging="5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1C9D">
        <w:rPr>
          <w:rFonts w:ascii="Times New Roman" w:hAnsi="Times New Roman" w:cs="Times New Roman"/>
          <w:sz w:val="24"/>
          <w:szCs w:val="24"/>
        </w:rPr>
        <w:t xml:space="preserve">önkormányzati tulajdonú ingatlan három hónapot meg nem haladó bérbeadása értékhatárra tekintet nélkül, </w:t>
      </w:r>
    </w:p>
    <w:p w:rsidR="00957B2B" w:rsidRPr="00151C9D" w:rsidRDefault="00957B2B" w:rsidP="00957B2B">
      <w:pPr>
        <w:spacing w:after="0" w:line="240" w:lineRule="auto"/>
        <w:ind w:left="1410" w:hanging="5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1C9D">
        <w:rPr>
          <w:rFonts w:ascii="Times New Roman" w:hAnsi="Times New Roman" w:cs="Times New Roman"/>
          <w:sz w:val="24"/>
          <w:szCs w:val="24"/>
        </w:rPr>
        <w:t xml:space="preserve">mezőgazdasági rendeltetésű földterületre haszonbérleti szerződés megkötése, a földterület művelési ágának megváltoztatásához szükséges előzetes hozzájárulás kiadása, </w:t>
      </w:r>
    </w:p>
    <w:p w:rsidR="00957B2B" w:rsidRPr="00151C9D" w:rsidRDefault="00957B2B" w:rsidP="00957B2B">
      <w:pPr>
        <w:spacing w:after="0" w:line="240" w:lineRule="auto"/>
        <w:ind w:left="1410" w:hanging="5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bérlem</w:t>
      </w:r>
      <w:r w:rsidRPr="00151C9D">
        <w:rPr>
          <w:rFonts w:ascii="Times New Roman" w:hAnsi="Times New Roman" w:cs="Times New Roman"/>
          <w:sz w:val="24"/>
          <w:szCs w:val="24"/>
        </w:rPr>
        <w:t>ény bérlő általi átalakításához, felújításához való hozzájárulás megadása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1C9D">
        <w:rPr>
          <w:rFonts w:ascii="Times New Roman" w:hAnsi="Times New Roman" w:cs="Times New Roman"/>
          <w:sz w:val="24"/>
          <w:szCs w:val="24"/>
        </w:rPr>
        <w:t xml:space="preserve">ezzel kapcsolatos megállapodás megkötése, </w:t>
      </w:r>
    </w:p>
    <w:p w:rsidR="00957B2B" w:rsidRPr="00151C9D" w:rsidRDefault="00957B2B" w:rsidP="00957B2B">
      <w:pPr>
        <w:spacing w:after="0" w:line="240" w:lineRule="auto"/>
        <w:ind w:left="1410" w:hanging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1C9D">
        <w:rPr>
          <w:rFonts w:ascii="Times New Roman" w:hAnsi="Times New Roman" w:cs="Times New Roman"/>
          <w:sz w:val="24"/>
          <w:szCs w:val="24"/>
        </w:rPr>
        <w:t>az önkormányzat javára szóló öröklés és ajándékozás elfogadása, valamint a Ptk. alapján tett közérdekű kötelezettségvállalás elfogadására vonatk</w:t>
      </w:r>
      <w:r>
        <w:rPr>
          <w:rFonts w:ascii="Times New Roman" w:hAnsi="Times New Roman" w:cs="Times New Roman"/>
          <w:sz w:val="24"/>
          <w:szCs w:val="24"/>
        </w:rPr>
        <w:t>ozó nyilatkozat kiadása térítésmentesen</w:t>
      </w:r>
    </w:p>
    <w:p w:rsidR="00957B2B" w:rsidRPr="00151C9D" w:rsidRDefault="00957B2B" w:rsidP="00957B2B">
      <w:pPr>
        <w:spacing w:after="0" w:line="240" w:lineRule="auto"/>
        <w:ind w:left="1410" w:hanging="5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151C9D">
        <w:rPr>
          <w:rFonts w:ascii="Times New Roman" w:hAnsi="Times New Roman" w:cs="Times New Roman"/>
          <w:sz w:val="24"/>
          <w:szCs w:val="24"/>
        </w:rPr>
        <w:t xml:space="preserve">A polgármester figyelemmel kíséri a város vagyonának mindennemű hasznosítását. Feladata a vagyongazdálkodással kapcsolatos koncepciók, képviselő-testületi előterjesztések előkészítése, és a képviselő-testületi határozatok végrehajtása. </w:t>
      </w:r>
    </w:p>
    <w:p w:rsidR="00957B2B" w:rsidRDefault="00957B2B" w:rsidP="00957B2B">
      <w:p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E17006">
        <w:rPr>
          <w:rFonts w:ascii="Times New Roman" w:hAnsi="Times New Roman" w:cs="Times New Roman"/>
          <w:sz w:val="24"/>
          <w:szCs w:val="24"/>
        </w:rPr>
        <w:t>A polgármester évente legalább egy alkalommal köteles tájékoztatni a képviselő-testületet az átruházott hatáskörben hozott vagyonhasznosítási döntésekről, valamint a költségvetési beszámolóval egyidejűleg köteles beszámolni a képviselő-testületnek a város vagyoni helyzetéről, és a beszámolási időszakban bekövetkezett vagyoni változásokról, intézkedésekről</w:t>
      </w: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2B" w:rsidRDefault="00957B2B" w:rsidP="0095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28" w:rsidRDefault="005C5728">
      <w:bookmarkStart w:id="0" w:name="_GoBack"/>
      <w:bookmarkEnd w:id="0"/>
    </w:p>
    <w:sectPr w:rsidR="005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A6FAB"/>
    <w:multiLevelType w:val="hybridMultilevel"/>
    <w:tmpl w:val="B69E8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2B"/>
    <w:rsid w:val="001A453B"/>
    <w:rsid w:val="005C5728"/>
    <w:rsid w:val="00957B2B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677D"/>
  <w15:chartTrackingRefBased/>
  <w15:docId w15:val="{63D5CB8E-459D-4B4E-80C6-6A0329DE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7B2B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2017-09-18T11:16:00Z</dcterms:created>
  <dcterms:modified xsi:type="dcterms:W3CDTF">2017-09-18T11:17:00Z</dcterms:modified>
</cp:coreProperties>
</file>