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2A" w:rsidRDefault="00966C2A" w:rsidP="00966C2A">
      <w:pPr>
        <w:pStyle w:val="lfej"/>
        <w:ind w:left="36" w:right="36"/>
        <w:rPr>
          <w:rFonts w:ascii="Copperplate Gothic Bold" w:hAnsi="Copperplate Gothic Bold" w:cs="Copperplate Gothic Bold"/>
        </w:rPr>
      </w:pPr>
      <w:r>
        <w:rPr>
          <w:noProof/>
        </w:rPr>
        <w:drawing>
          <wp:inline distT="0" distB="0" distL="0" distR="0">
            <wp:extent cx="906145" cy="826770"/>
            <wp:effectExtent l="19050" t="0" r="825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 w:cs="Copperplate Gothic Bold"/>
          <w:b/>
          <w:bCs/>
        </w:rPr>
        <w:t>DOROG VÁROS POLGÁRMESTERE</w:t>
      </w:r>
    </w:p>
    <w:p w:rsidR="00966C2A" w:rsidRDefault="00966C2A" w:rsidP="00966C2A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2510 DOROG BÉCSI ÚT 71., TF.: 06 33 431 299, FAX.: 06 33 431 377,  E-MAIL :  PMESTER</w:t>
      </w:r>
      <w:r>
        <w:rPr>
          <w:sz w:val="12"/>
          <w:szCs w:val="12"/>
        </w:rPr>
        <w:sym w:font="Arial" w:char="0040"/>
      </w:r>
      <w:r>
        <w:rPr>
          <w:sz w:val="12"/>
          <w:szCs w:val="12"/>
        </w:rPr>
        <w:t>DOROG.</w:t>
      </w:r>
      <w:proofErr w:type="gramStart"/>
      <w:r>
        <w:rPr>
          <w:sz w:val="12"/>
          <w:szCs w:val="12"/>
        </w:rPr>
        <w:t>HU</w:t>
      </w:r>
      <w:proofErr w:type="gramEnd"/>
    </w:p>
    <w:p w:rsidR="00966C2A" w:rsidRDefault="00966C2A" w:rsidP="00966C2A">
      <w:pPr>
        <w:pBdr>
          <w:bottom w:val="single" w:sz="6" w:space="1" w:color="auto"/>
        </w:pBdr>
        <w:rPr>
          <w:sz w:val="10"/>
          <w:szCs w:val="10"/>
        </w:rPr>
      </w:pPr>
    </w:p>
    <w:p w:rsidR="00966C2A" w:rsidRDefault="00966C2A" w:rsidP="00966C2A">
      <w:pPr>
        <w:rPr>
          <w:rFonts w:ascii="Arial" w:hAnsi="Arial" w:cs="Arial"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Dorog Város Önkormányzat </w:t>
      </w:r>
    </w:p>
    <w:p w:rsidR="00966C2A" w:rsidRDefault="00966C2A" w:rsidP="00966C2A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2015. évi költségvetésének</w:t>
      </w:r>
    </w:p>
    <w:p w:rsidR="00966C2A" w:rsidRDefault="00966C2A" w:rsidP="00966C2A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I. félévi módosítása</w:t>
      </w: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 w:rsidP="00966C2A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6"/>
          <w:szCs w:val="26"/>
        </w:rPr>
        <w:t xml:space="preserve">Felelős készítő: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Csunderlik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Tibor pénzügyi osztályvezető</w:t>
      </w: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966C2A" w:rsidRDefault="00966C2A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966C2A" w:rsidRDefault="00966C2A" w:rsidP="00966C2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Tartalomjegyzék</w:t>
      </w:r>
    </w:p>
    <w:p w:rsidR="00966C2A" w:rsidRDefault="00966C2A" w:rsidP="00966C2A">
      <w:pPr>
        <w:rPr>
          <w:rFonts w:ascii="Arial" w:hAnsi="Arial" w:cs="Arial"/>
          <w:sz w:val="24"/>
          <w:szCs w:val="24"/>
        </w:rPr>
      </w:pPr>
    </w:p>
    <w:p w:rsidR="00966C2A" w:rsidRDefault="00966C2A" w:rsidP="00966C2A">
      <w:pPr>
        <w:rPr>
          <w:rFonts w:ascii="Arial" w:hAnsi="Arial" w:cs="Arial"/>
          <w:sz w:val="24"/>
          <w:szCs w:val="24"/>
        </w:rPr>
      </w:pPr>
    </w:p>
    <w:p w:rsidR="00966C2A" w:rsidRDefault="00966C2A" w:rsidP="00966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2015. évi önkormányzati költségvetéséről </w:t>
      </w:r>
    </w:p>
    <w:p w:rsidR="00966C2A" w:rsidRDefault="00966C2A" w:rsidP="00966C2A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pénzügyi mérlege - Bevételek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pénzügyi mérlege - Kiadások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2015. évi bevételeiről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(1-7.</w:t>
      </w:r>
      <w:proofErr w:type="gramStart"/>
      <w:r>
        <w:rPr>
          <w:rFonts w:ascii="Arial" w:hAnsi="Arial" w:cs="Arial"/>
          <w:sz w:val="22"/>
          <w:szCs w:val="22"/>
        </w:rPr>
        <w:t>)melléklet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2015. évi kiadásairól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2015. évi működésre átadott pénzeszközök és egyéb támogatások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2015. évi önkormányzat által folyósított ellátások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2015. évi felhalmozási kiadások (beruházás, felújítás</w:t>
      </w:r>
      <w:proofErr w:type="gramStart"/>
      <w:r>
        <w:rPr>
          <w:rFonts w:ascii="Arial" w:hAnsi="Arial" w:cs="Arial"/>
          <w:sz w:val="22"/>
          <w:szCs w:val="22"/>
        </w:rPr>
        <w:t>,felhalmozási</w:t>
      </w:r>
      <w:proofErr w:type="gramEnd"/>
      <w:r>
        <w:rPr>
          <w:rFonts w:ascii="Arial" w:hAnsi="Arial" w:cs="Arial"/>
          <w:sz w:val="22"/>
          <w:szCs w:val="22"/>
        </w:rPr>
        <w:t xml:space="preserve"> célú pénzeszköz átadás)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tartalék előirányzata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létszáma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vállalt kötelezettségek évenkénti hatásának bemutatása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2015. évi előirányzat felhasználási terve</w:t>
      </w:r>
    </w:p>
    <w:p w:rsidR="00966C2A" w:rsidRDefault="00966C2A" w:rsidP="00966C2A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működési és a felhalmozási célú bevételi és kiadási előirányzatok bemutatása mérlegszerűen</w:t>
      </w:r>
    </w:p>
    <w:p w:rsidR="00966C2A" w:rsidRDefault="00966C2A" w:rsidP="00966C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6C2A" w:rsidRPr="00D1125B" w:rsidRDefault="00966C2A" w:rsidP="00966C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2015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966C2A" w:rsidRPr="00D1125B" w:rsidRDefault="00966C2A" w:rsidP="00966C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C2A" w:rsidRPr="00D1125B" w:rsidRDefault="00966C2A" w:rsidP="00966C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13/2015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VI.26.)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966C2A" w:rsidRPr="00D1125B" w:rsidRDefault="00966C2A" w:rsidP="00966C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C2A" w:rsidRPr="00D1125B" w:rsidRDefault="00966C2A" w:rsidP="00966C2A">
      <w:pPr>
        <w:rPr>
          <w:rFonts w:ascii="Arial" w:hAnsi="Arial" w:cs="Arial"/>
          <w:b/>
          <w:bCs/>
          <w:sz w:val="22"/>
          <w:szCs w:val="22"/>
        </w:rPr>
      </w:pPr>
    </w:p>
    <w:p w:rsidR="00966C2A" w:rsidRDefault="00966C2A" w:rsidP="00966C2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966C2A" w:rsidRPr="00D1125B" w:rsidRDefault="00966C2A" w:rsidP="00966C2A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966C2A" w:rsidRPr="00D1125B" w:rsidRDefault="00966C2A" w:rsidP="00966C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66C2A" w:rsidRDefault="00966C2A" w:rsidP="00966C2A">
      <w:pPr>
        <w:rPr>
          <w:rFonts w:ascii="Arial" w:hAnsi="Arial" w:cs="Arial"/>
          <w:sz w:val="24"/>
          <w:szCs w:val="24"/>
        </w:rPr>
      </w:pPr>
    </w:p>
    <w:p w:rsidR="00966C2A" w:rsidRPr="00442008" w:rsidRDefault="00966C2A" w:rsidP="00966C2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966C2A" w:rsidRPr="00442008" w:rsidRDefault="00966C2A" w:rsidP="00966C2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966C2A" w:rsidRPr="00442008" w:rsidRDefault="00966C2A" w:rsidP="00966C2A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966C2A" w:rsidRPr="00442008" w:rsidRDefault="00966C2A" w:rsidP="00966C2A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1-2. Köztemető-fenntartás és működtetés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1-3. Önkormányzati </w:t>
            </w:r>
            <w:r w:rsidRPr="00D159FA">
              <w:rPr>
                <w:rFonts w:ascii="Arial" w:hAnsi="Arial" w:cs="Arial"/>
                <w:bCs/>
              </w:rPr>
              <w:t xml:space="preserve">vagyonnal való </w:t>
            </w:r>
            <w:proofErr w:type="spellStart"/>
            <w:r w:rsidRPr="00D159FA">
              <w:rPr>
                <w:rFonts w:ascii="Arial" w:hAnsi="Arial" w:cs="Arial"/>
                <w:bCs/>
              </w:rPr>
              <w:t>gazd.kapcs.feladatok</w:t>
            </w:r>
            <w:proofErr w:type="spellEnd"/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1-4.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1-5.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1-6. Téli közfoglalkoztatás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1-7. Hosszabb időtartamú közfoglalkoztatás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1-8. Állategészségügy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1-9. Út, autópálya építése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1-10.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1-11.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1-12. Szennyvíz gyűjtése, tisztítása, elhelyezése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1-13. Közvilágítás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1-14. Zöldterület-kezelés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1-15.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1-16.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1-17. Sportlétesítmények működtetése és fejlesztése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1-18. Iskolai, diáksport-tevékenység és támogatása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1-19. Szabadidősport tevékenység támogatása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1-20. Közművelődés-közösségi részvétel </w:t>
            </w:r>
            <w:proofErr w:type="spellStart"/>
            <w:r w:rsidRPr="00D159FA">
              <w:rPr>
                <w:rFonts w:ascii="Arial" w:hAnsi="Arial" w:cs="Arial"/>
                <w:bCs/>
              </w:rPr>
              <w:t>fejl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1-21. Civil szervezetek működési támogatása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1-22. Óvodai nevelés, ellátás működtetési feladatok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1-23. Köznevelési int.1-4.évf.nev.okt.működtetési feladatok működtetési feladatok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1-24. Pedagógiai szakszolgálat </w:t>
            </w:r>
            <w:proofErr w:type="spellStart"/>
            <w:r w:rsidRPr="00D159FA">
              <w:rPr>
                <w:rFonts w:ascii="Arial" w:hAnsi="Arial" w:cs="Arial"/>
                <w:bCs/>
              </w:rPr>
              <w:t>tev.működtetési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feladatok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1-25. Betegséggel kapcsolatos</w:t>
            </w:r>
            <w:r w:rsidRPr="00D159FA">
              <w:rPr>
                <w:rFonts w:ascii="Arial" w:hAnsi="Arial" w:cs="Arial"/>
                <w:bCs/>
              </w:rPr>
              <w:t xml:space="preserve"> pénzbeli ellátások, támogat.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1-26. Időskorúak, </w:t>
            </w:r>
            <w:proofErr w:type="spellStart"/>
            <w:r w:rsidRPr="00D159FA">
              <w:rPr>
                <w:rFonts w:ascii="Arial" w:hAnsi="Arial" w:cs="Arial"/>
                <w:bCs/>
              </w:rPr>
              <w:t>demens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betegek tartós bentlakásos ellátások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1-27. Időskorral összefüggő pénzbeli ellátások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1-28.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1-29. Gyermekek napközbeni ellátása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1-30. </w:t>
            </w:r>
            <w:proofErr w:type="spellStart"/>
            <w:r w:rsidRPr="00D159FA">
              <w:rPr>
                <w:rFonts w:ascii="Arial" w:hAnsi="Arial" w:cs="Arial"/>
                <w:bCs/>
              </w:rPr>
              <w:t>Gyermekvéd</w:t>
            </w:r>
            <w:proofErr w:type="spellEnd"/>
            <w:r w:rsidRPr="00D159FA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1-31. Lakóingatlan szociális célú bérbeadása, üzemeltetése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1-32. Lakásfennt</w:t>
            </w:r>
            <w:r w:rsidRPr="00442008">
              <w:rPr>
                <w:rFonts w:ascii="Arial" w:hAnsi="Arial" w:cs="Arial"/>
                <w:bCs/>
              </w:rPr>
              <w:t xml:space="preserve">artással, lakhatással összefüggő </w:t>
            </w:r>
            <w:r w:rsidRPr="00D159FA">
              <w:rPr>
                <w:rFonts w:ascii="Arial" w:hAnsi="Arial" w:cs="Arial"/>
                <w:bCs/>
              </w:rPr>
              <w:t>ellátások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1-33. Egyéb szociális pénzbeli ellátások, támogatások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1-34. Idősek nappali ellátása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1-35. Szociális étkeztetés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tabs>
                <w:tab w:val="left" w:pos="92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lastRenderedPageBreak/>
              <w:t>1-36. Házi Segítségnyújtás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1-37.  Családsegítés </w:t>
            </w:r>
          </w:p>
        </w:tc>
      </w:tr>
      <w:tr w:rsidR="00966C2A" w:rsidRPr="00D159FA" w:rsidTr="00A26528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1-38. Önkormányzatok funkcióra nem sorolható bevételei </w:t>
            </w:r>
          </w:p>
        </w:tc>
      </w:tr>
    </w:tbl>
    <w:p w:rsidR="00966C2A" w:rsidRPr="00442008" w:rsidRDefault="00966C2A" w:rsidP="00966C2A">
      <w:pPr>
        <w:spacing w:line="360" w:lineRule="auto"/>
        <w:ind w:firstLine="708"/>
        <w:rPr>
          <w:rFonts w:ascii="Arial" w:hAnsi="Arial" w:cs="Arial"/>
        </w:rPr>
      </w:pPr>
    </w:p>
    <w:p w:rsidR="00966C2A" w:rsidRPr="00442008" w:rsidRDefault="00966C2A" w:rsidP="00966C2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065"/>
        <w:gridCol w:w="3590"/>
      </w:tblGrid>
      <w:tr w:rsidR="00966C2A" w:rsidRPr="00D159FA" w:rsidTr="00A26528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 w:rsidRPr="00D159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159FA">
              <w:rPr>
                <w:rFonts w:ascii="Arial" w:hAnsi="Arial" w:cs="Arial"/>
                <w:bCs/>
              </w:rPr>
              <w:t>önk.hiv.jogalkotó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D159FA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966C2A" w:rsidRPr="00D159FA" w:rsidTr="00A26528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966C2A" w:rsidRPr="00D159FA" w:rsidTr="00A26528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2-3. Támogatási célú finanszírozási műveletek</w:t>
            </w:r>
          </w:p>
        </w:tc>
      </w:tr>
      <w:tr w:rsidR="00966C2A" w:rsidRPr="00D159FA" w:rsidTr="00A26528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Gyermekvédelmi pénzbeli és </w:t>
            </w:r>
            <w:proofErr w:type="spellStart"/>
            <w:r w:rsidRPr="00D159FA">
              <w:rPr>
                <w:rFonts w:ascii="Arial" w:hAnsi="Arial" w:cs="Arial"/>
                <w:bCs/>
              </w:rPr>
              <w:t>term.beni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ellát.</w:t>
            </w:r>
          </w:p>
        </w:tc>
      </w:tr>
      <w:tr w:rsidR="00966C2A" w:rsidRPr="00D159FA" w:rsidTr="00A26528">
        <w:trPr>
          <w:trHeight w:val="300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2-5. Munkanélküli aktív korúak ellát</w:t>
            </w:r>
            <w:r w:rsidRPr="00442008">
              <w:rPr>
                <w:rFonts w:ascii="Arial" w:hAnsi="Arial" w:cs="Arial"/>
                <w:bCs/>
              </w:rPr>
              <w:t>ásai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D159FA" w:rsidTr="00A26528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D159FA" w:rsidRDefault="00966C2A" w:rsidP="00A2652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2-6. Lakásfenntartással, lakhatással összef</w:t>
            </w:r>
            <w:r w:rsidRPr="00442008">
              <w:rPr>
                <w:rFonts w:ascii="Arial" w:hAnsi="Arial" w:cs="Arial"/>
                <w:bCs/>
              </w:rPr>
              <w:t>üggő feladatok</w:t>
            </w:r>
          </w:p>
        </w:tc>
      </w:tr>
    </w:tbl>
    <w:p w:rsidR="00966C2A" w:rsidRPr="00442008" w:rsidRDefault="00966C2A" w:rsidP="00966C2A">
      <w:pPr>
        <w:spacing w:line="360" w:lineRule="auto"/>
        <w:rPr>
          <w:rFonts w:ascii="Arial" w:hAnsi="Arial" w:cs="Arial"/>
        </w:rPr>
      </w:pPr>
    </w:p>
    <w:p w:rsidR="00966C2A" w:rsidRPr="00442008" w:rsidRDefault="00966C2A" w:rsidP="00966C2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966C2A" w:rsidRPr="00744AAF" w:rsidTr="00A26528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966C2A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C2A" w:rsidRPr="00744AAF" w:rsidRDefault="00966C2A" w:rsidP="00A26528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966C2A" w:rsidRDefault="00966C2A" w:rsidP="00966C2A">
      <w:pPr>
        <w:spacing w:line="480" w:lineRule="auto"/>
        <w:rPr>
          <w:rFonts w:ascii="Arial" w:hAnsi="Arial" w:cs="Arial"/>
        </w:rPr>
      </w:pPr>
    </w:p>
    <w:p w:rsidR="00966C2A" w:rsidRDefault="00966C2A" w:rsidP="00966C2A">
      <w:pPr>
        <w:spacing w:line="360" w:lineRule="auto"/>
        <w:ind w:firstLine="708"/>
        <w:rPr>
          <w:rFonts w:ascii="Arial" w:hAnsi="Arial" w:cs="Arial"/>
        </w:rPr>
      </w:pPr>
    </w:p>
    <w:p w:rsidR="00966C2A" w:rsidRDefault="00966C2A" w:rsidP="00966C2A">
      <w:pPr>
        <w:spacing w:line="360" w:lineRule="auto"/>
        <w:ind w:firstLine="708"/>
        <w:rPr>
          <w:rFonts w:ascii="Arial" w:hAnsi="Arial" w:cs="Arial"/>
        </w:rPr>
      </w:pPr>
    </w:p>
    <w:p w:rsidR="00966C2A" w:rsidRDefault="00966C2A" w:rsidP="00966C2A">
      <w:pPr>
        <w:spacing w:line="360" w:lineRule="auto"/>
        <w:ind w:firstLine="708"/>
        <w:rPr>
          <w:rFonts w:ascii="Arial" w:hAnsi="Arial" w:cs="Arial"/>
        </w:rPr>
      </w:pPr>
    </w:p>
    <w:p w:rsidR="00772D2A" w:rsidRDefault="00772D2A"/>
    <w:sectPr w:rsidR="00772D2A" w:rsidSect="0077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6C2A"/>
    <w:rsid w:val="00772D2A"/>
    <w:rsid w:val="0096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C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66C2A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6C2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6C2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6C2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2015-06-26T08:48:00Z</dcterms:created>
  <dcterms:modified xsi:type="dcterms:W3CDTF">2015-06-26T08:49:00Z</dcterms:modified>
</cp:coreProperties>
</file>