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pacing w:line="360" w:lineRule="atLeast"/>
      </w:pPr>
      <w:r>
        <w:rPr>
          <w:sz w:val="28"/>
          <w:u w:val="single"/>
          <w:b/>
          <w:szCs w:val="28"/>
        </w:rPr>
        <w:t>Győrság  Község Önkormányzata képviselő-testületének</w:t>
      </w:r>
    </w:p>
    <w:p>
      <w:pPr>
        <w:pStyle w:val="style0"/>
        <w:jc w:val="center"/>
        <w:spacing w:line="360" w:lineRule="atLeast"/>
      </w:pPr>
      <w:r>
        <w:rPr>
          <w:sz w:val="28"/>
          <w:u w:val="single"/>
          <w:b/>
          <w:szCs w:val="28"/>
        </w:rPr>
        <w:t xml:space="preserve"> </w:t>
      </w:r>
      <w:r>
        <w:rPr>
          <w:sz w:val="28"/>
          <w:u w:val="single"/>
          <w:b/>
          <w:szCs w:val="28"/>
        </w:rPr>
        <w:t xml:space="preserve">2/2015. (02. 16.)önkormányzati rendelete </w:t>
      </w:r>
    </w:p>
    <w:p>
      <w:pPr>
        <w:pStyle w:val="style4"/>
        <w:numPr>
          <w:ilvl w:val="3"/>
          <w:numId w:val="3"/>
        </w:numPr>
        <w:spacing w:line="360" w:lineRule="atLeast"/>
      </w:pPr>
      <w:r>
        <w:rPr>
          <w:sz w:val="28"/>
          <w:u w:val="single"/>
          <w:szCs w:val="28"/>
        </w:rPr>
        <w:t>a helyben nyújtandó szociális ellátásokról</w:t>
      </w:r>
    </w:p>
    <w:p>
      <w:pPr>
        <w:pStyle w:val="style0"/>
        <w:jc w:val="center"/>
        <w:spacing w:line="360" w:lineRule="atLeast"/>
      </w:pPr>
      <w:r>
        <w:rPr/>
      </w:r>
    </w:p>
    <w:p>
      <w:pPr>
        <w:pStyle w:val="style0"/>
        <w:jc w:val="center"/>
        <w:spacing w:line="360" w:lineRule="atLeast"/>
      </w:pPr>
      <w:r>
        <w:rPr/>
      </w:r>
    </w:p>
    <w:p>
      <w:pPr>
        <w:pStyle w:val="style80"/>
        <w:tabs>
          <w:tab w:leader="none" w:pos="709" w:val="left"/>
          <w:tab w:leader="dot" w:pos="2552" w:val="left"/>
        </w:tabs>
        <w:ind w:hanging="0" w:left="0" w:right="0"/>
        <w:spacing w:line="360" w:lineRule="atLeast"/>
      </w:pPr>
      <w:r>
        <w:rPr>
          <w:sz w:val="24"/>
          <w:szCs w:val="24"/>
        </w:rPr>
        <w:t>Győrság Község Önkormányzata  képviselő-testülete a Magyarország Alaptörvénye 32. cikk (2) bekezdésében, valamint a szociális igazgatásról és szociális ellátásokról szóló 1993. évi III. törvény 134/E. §-ában kapott felhatalmazás alapján a helyben nyújtandó szociális ellátásokról következő rendeletet alkotja.</w:t>
      </w:r>
    </w:p>
    <w:p>
      <w:pPr>
        <w:pStyle w:val="style0"/>
        <w:jc w:val="both"/>
        <w:spacing w:line="360" w:lineRule="atLeast"/>
      </w:pPr>
      <w:r>
        <w:rPr/>
      </w:r>
    </w:p>
    <w:p>
      <w:pPr>
        <w:pStyle w:val="style0"/>
        <w:jc w:val="center"/>
        <w:spacing w:line="360" w:lineRule="atLeast"/>
      </w:pPr>
      <w:r>
        <w:rPr>
          <w:sz w:val="24"/>
          <w:b/>
          <w:szCs w:val="24"/>
        </w:rPr>
        <w:t>I. Fejezet</w:t>
      </w:r>
    </w:p>
    <w:p>
      <w:pPr>
        <w:pStyle w:val="style0"/>
        <w:jc w:val="center"/>
        <w:spacing w:line="360" w:lineRule="atLeast"/>
      </w:pPr>
      <w:r>
        <w:rPr>
          <w:sz w:val="24"/>
          <w:b/>
          <w:szCs w:val="24"/>
        </w:rPr>
        <w:t xml:space="preserve">Általános szabályok </w:t>
      </w:r>
    </w:p>
    <w:p>
      <w:pPr>
        <w:pStyle w:val="style0"/>
        <w:spacing w:line="360" w:lineRule="atLeast"/>
      </w:pPr>
      <w:r>
        <w:rPr/>
      </w:r>
    </w:p>
    <w:p>
      <w:pPr>
        <w:pStyle w:val="style0"/>
        <w:jc w:val="center"/>
        <w:ind w:firstLine="284" w:left="0" w:right="0"/>
        <w:spacing w:line="360" w:lineRule="atLeast"/>
      </w:pPr>
      <w:r>
        <w:rPr>
          <w:sz w:val="24"/>
          <w:b/>
          <w:szCs w:val="24"/>
        </w:rPr>
        <w:t>1. §</w:t>
      </w:r>
    </w:p>
    <w:p>
      <w:pPr>
        <w:pStyle w:val="style0"/>
        <w:jc w:val="both"/>
        <w:ind w:hanging="425" w:left="709" w:right="0"/>
        <w:spacing w:line="360" w:lineRule="atLeast"/>
      </w:pPr>
      <w:r>
        <w:rPr>
          <w:sz w:val="24"/>
          <w:szCs w:val="24"/>
        </w:rPr>
        <w:t>(1) A rendelet hatálya kiterjed a Győrság önkormányzat illetékességi területén lakóhellyel, tartózkodási hellyel rendelkező személyekre.</w:t>
      </w:r>
    </w:p>
    <w:p>
      <w:pPr>
        <w:pStyle w:val="style0"/>
        <w:jc w:val="both"/>
        <w:ind w:hanging="425" w:left="709" w:right="0"/>
        <w:spacing w:line="360" w:lineRule="atLeast"/>
      </w:pPr>
      <w:r>
        <w:rPr>
          <w:sz w:val="24"/>
          <w:szCs w:val="24"/>
        </w:rPr>
        <w:t>(2) Az (1) bekezdés tekintetében alkalmazni kell a szociális igazgatásról és szociális ellátásokról szóló 1993. évi III. törvény (a továbbiakban: Szt.) 3. § (1)-(3) bekezdéseit és a 7. § (1) bekezdését.</w:t>
      </w:r>
    </w:p>
    <w:p>
      <w:pPr>
        <w:pStyle w:val="style0"/>
        <w:jc w:val="both"/>
        <w:ind w:hanging="425" w:left="709" w:right="0"/>
        <w:spacing w:line="360" w:lineRule="atLeast"/>
      </w:pPr>
      <w:r>
        <w:rPr>
          <w:sz w:val="24"/>
          <w:szCs w:val="24"/>
        </w:rPr>
        <w:t xml:space="preserve">(3) Az e rendeletben meghatározott hatásköröket eltérő rendelkezés hiányában a képviselő-testület Szociálpolitikai Bizottsága gyakorolja. </w:t>
      </w:r>
    </w:p>
    <w:p>
      <w:pPr>
        <w:pStyle w:val="style0"/>
        <w:jc w:val="both"/>
        <w:ind w:hanging="425" w:left="709" w:right="0"/>
        <w:spacing w:line="360" w:lineRule="atLeast"/>
      </w:pPr>
      <w:r>
        <w:rPr>
          <w:sz w:val="24"/>
          <w:szCs w:val="24"/>
        </w:rPr>
        <w:t xml:space="preserve">(4)  A polgármester dönt a köztemetési (Szt. 48. §)  ügyben valamint a halasztást nem tűrő, rendkívüli létfenntartási támogatási illetve gyógyszer-támogatási ügyekben. Az e tárgyban hozott döntéseiről a Szociálpolitikai Bizottság és a képviselő-testület soron következő ülésén beszámol. </w:t>
      </w:r>
    </w:p>
    <w:p>
      <w:pPr>
        <w:pStyle w:val="style0"/>
        <w:jc w:val="both"/>
        <w:spacing w:line="360" w:lineRule="atLeast"/>
      </w:pPr>
      <w:r>
        <w:rPr/>
      </w:r>
    </w:p>
    <w:p>
      <w:pPr>
        <w:pStyle w:val="style0"/>
        <w:jc w:val="center"/>
        <w:ind w:firstLine="284" w:left="0" w:right="0"/>
        <w:spacing w:line="360" w:lineRule="atLeast"/>
      </w:pPr>
      <w:r>
        <w:rPr>
          <w:sz w:val="24"/>
          <w:b/>
          <w:szCs w:val="24"/>
        </w:rPr>
        <w:t>2. §</w:t>
      </w:r>
    </w:p>
    <w:p>
      <w:pPr>
        <w:pStyle w:val="style0"/>
        <w:jc w:val="both"/>
        <w:ind w:hanging="425" w:left="709" w:right="0"/>
        <w:spacing w:line="360" w:lineRule="atLeast"/>
      </w:pPr>
      <w:r>
        <w:rPr>
          <w:sz w:val="24"/>
          <w:szCs w:val="24"/>
        </w:rPr>
        <w:t xml:space="preserve">(1) </w:t>
        <w:tab/>
        <w:t>Az e rendeletben szabályozott valamennyi szociális ellátásra érvényes értelmező rendelkezéseket és az általános eljárási szabályokat az Szt. 4–16. §-a határozza meg.</w:t>
      </w:r>
    </w:p>
    <w:p>
      <w:pPr>
        <w:pStyle w:val="style0"/>
        <w:jc w:val="both"/>
        <w:ind w:hanging="425" w:left="709" w:right="0"/>
        <w:spacing w:line="360" w:lineRule="atLeast"/>
      </w:pPr>
      <w:r>
        <w:rPr>
          <w:sz w:val="24"/>
          <w:szCs w:val="24"/>
        </w:rPr>
        <w:t>(2) Az adott ellátásnál alkalmazandó sajátos eljárási szabályok az adott ellátáshoz kapcsolódva kerülnek meghatározásra. A szociális igazgatási eljárásra vonatkozó eljárási szabályokat az Szt. 5. § (1) bekezdése szerint kell alkalmazni.</w:t>
      </w:r>
    </w:p>
    <w:p>
      <w:pPr>
        <w:pStyle w:val="style0"/>
        <w:jc w:val="both"/>
        <w:ind w:firstLine="284" w:left="0" w:right="0"/>
        <w:spacing w:line="360" w:lineRule="atLeast"/>
      </w:pPr>
      <w:r>
        <w:rPr>
          <w:sz w:val="24"/>
          <w:szCs w:val="24"/>
        </w:rPr>
        <w:t>(3)  Az eljárás:</w:t>
      </w:r>
    </w:p>
    <w:p>
      <w:pPr>
        <w:pStyle w:val="style92"/>
        <w:numPr>
          <w:ilvl w:val="0"/>
          <w:numId w:val="20"/>
        </w:numPr>
        <w:jc w:val="both"/>
        <w:spacing w:line="360" w:lineRule="atLeast"/>
      </w:pPr>
      <w:r>
        <w:rPr>
          <w:sz w:val="24"/>
          <w:szCs w:val="24"/>
        </w:rPr>
        <w:t>az önkormányzati hivatalnál szóban vagy írásban előterjesztett kérelemre, vagy</w:t>
      </w:r>
    </w:p>
    <w:p>
      <w:pPr>
        <w:pStyle w:val="style92"/>
        <w:numPr>
          <w:ilvl w:val="0"/>
          <w:numId w:val="20"/>
        </w:numPr>
        <w:jc w:val="both"/>
        <w:spacing w:line="360" w:lineRule="atLeast"/>
      </w:pPr>
      <w:r>
        <w:rPr>
          <w:sz w:val="24"/>
          <w:szCs w:val="24"/>
        </w:rPr>
        <w:t xml:space="preserve">ha a szociális ellátás iránti igényt nem a jogosult terjeszti elő, hivatalból </w:t>
      </w:r>
    </w:p>
    <w:p>
      <w:pPr>
        <w:pStyle w:val="style0"/>
        <w:jc w:val="both"/>
        <w:ind w:hanging="0" w:left="852" w:right="0"/>
        <w:spacing w:line="360" w:lineRule="atLeast"/>
      </w:pPr>
      <w:r>
        <w:rPr>
          <w:sz w:val="24"/>
          <w:szCs w:val="24"/>
        </w:rPr>
        <w:t>indul.</w:t>
      </w:r>
    </w:p>
    <w:p>
      <w:pPr>
        <w:pStyle w:val="style0"/>
        <w:jc w:val="both"/>
        <w:ind w:hanging="425" w:left="709" w:right="0"/>
        <w:spacing w:line="360" w:lineRule="atLeast"/>
      </w:pPr>
      <w:r>
        <w:rPr>
          <w:sz w:val="24"/>
          <w:szCs w:val="24"/>
        </w:rPr>
        <w:t xml:space="preserve">(4) A kérelmet a jogszabályokban, illetve az e rendeletben meghatározott dokumentumokkal – igazolásokkal, nyilatkozatokkal – együtt kell benyújtani. </w:t>
      </w:r>
    </w:p>
    <w:p>
      <w:pPr>
        <w:pStyle w:val="style0"/>
        <w:jc w:val="both"/>
        <w:ind w:hanging="425" w:left="709" w:right="0"/>
        <w:spacing w:line="360" w:lineRule="atLeast"/>
      </w:pPr>
      <w:r>
        <w:rPr>
          <w:sz w:val="24"/>
          <w:szCs w:val="24"/>
        </w:rPr>
        <w:t>(5) Az e rendeletben meghatározott vagyoni helyzetre vonatkozó feltétel meglétét a pénzbeli és természetbeni szociális ellátások igénylésének és megállapításának, valamint folyósításának részletes szabályairól szóló 63/2006. (III. 27.) Korm. rendelet 1. számú melléklete szerinti vagyonnyilatkozat benyújtásával kell igazolni. A vagyonnyilatkozat II. részét - a nyomtatványon szereplő tájékoztató szövegtől eltekintve - az adott ellátásnál meghatározott személyi körre vonatkozóan kell kitölteni.</w:t>
      </w:r>
    </w:p>
    <w:p>
      <w:pPr>
        <w:pStyle w:val="style0"/>
        <w:jc w:val="both"/>
        <w:ind w:hanging="425" w:left="709" w:right="0"/>
        <w:spacing w:line="360" w:lineRule="atLeast"/>
      </w:pPr>
      <w:r>
        <w:rPr>
          <w:sz w:val="24"/>
          <w:szCs w:val="24"/>
        </w:rPr>
        <w:t>(6) A hiányosan előterjesztett kérelmek ügyében a hiánypótlási felhívást a kérelem beérkezésétől számított 5 napon belül meg kell tenni.</w:t>
      </w:r>
    </w:p>
    <w:p>
      <w:pPr>
        <w:pStyle w:val="style0"/>
        <w:jc w:val="both"/>
        <w:ind w:firstLine="284" w:left="0" w:right="0"/>
        <w:spacing w:line="360" w:lineRule="atLeast"/>
      </w:pPr>
      <w:r>
        <w:rPr/>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3. §</w:t>
      </w:r>
    </w:p>
    <w:p>
      <w:pPr>
        <w:pStyle w:val="style0"/>
        <w:jc w:val="center"/>
        <w:ind w:firstLine="284" w:left="0" w:right="0"/>
        <w:spacing w:line="360" w:lineRule="atLeast"/>
      </w:pPr>
      <w:r>
        <w:rPr/>
      </w:r>
    </w:p>
    <w:p>
      <w:pPr>
        <w:pStyle w:val="style0"/>
        <w:jc w:val="both"/>
        <w:ind w:hanging="0" w:left="284" w:right="0"/>
        <w:spacing w:line="360" w:lineRule="atLeast"/>
      </w:pPr>
      <w:r>
        <w:rPr>
          <w:sz w:val="24"/>
          <w:szCs w:val="24"/>
        </w:rPr>
        <w:t>A kérelmezőnek a kérelemben, illetve az annak mellékleteként benyújtott dokumentumokban feltüntetett jövedelem-adatokat az Szt. 10. §-ában meghatározottak szerint kell igazolnia.</w:t>
      </w:r>
    </w:p>
    <w:p>
      <w:pPr>
        <w:pStyle w:val="style0"/>
        <w:jc w:val="both"/>
        <w:spacing w:line="360" w:lineRule="atLeast"/>
      </w:pPr>
      <w:r>
        <w:rPr/>
      </w:r>
    </w:p>
    <w:p>
      <w:pPr>
        <w:pStyle w:val="style0"/>
        <w:jc w:val="center"/>
        <w:ind w:firstLine="284" w:left="0" w:right="0"/>
        <w:spacing w:line="360" w:lineRule="atLeast"/>
      </w:pPr>
      <w:r>
        <w:rPr>
          <w:sz w:val="24"/>
          <w:b/>
          <w:szCs w:val="24"/>
        </w:rPr>
        <w:t>4. §</w:t>
      </w:r>
    </w:p>
    <w:p>
      <w:pPr>
        <w:pStyle w:val="style0"/>
        <w:jc w:val="both"/>
        <w:ind w:firstLine="284" w:left="0" w:right="0"/>
        <w:spacing w:line="360" w:lineRule="atLeast"/>
      </w:pPr>
      <w:r>
        <w:rPr>
          <w:sz w:val="24"/>
          <w:szCs w:val="24"/>
        </w:rPr>
        <w:t>(1)  A pénzbeli ellátások kifizetése házipénztárból történik.</w:t>
      </w:r>
    </w:p>
    <w:p>
      <w:pPr>
        <w:pStyle w:val="style0"/>
        <w:numPr>
          <w:ilvl w:val="0"/>
          <w:numId w:val="27"/>
        </w:numPr>
        <w:jc w:val="both"/>
        <w:ind w:hanging="425" w:left="709" w:right="0"/>
        <w:spacing w:line="360" w:lineRule="atLeast"/>
      </w:pPr>
      <w:r>
        <w:rPr>
          <w:sz w:val="24"/>
          <w:szCs w:val="24"/>
        </w:rPr>
        <w:t>A polgármester joga, hogy az általa rendkívül indokolt esetnek minősülő helyzetekben utasítást adjon az eseti pénzbeli ellátások házipénztárból készpénzben történő kifizetésére.</w:t>
      </w:r>
    </w:p>
    <w:p>
      <w:pPr>
        <w:pStyle w:val="style0"/>
        <w:jc w:val="center"/>
        <w:ind w:firstLine="284" w:left="0" w:right="0"/>
        <w:spacing w:line="360" w:lineRule="atLeast"/>
      </w:pPr>
      <w:r>
        <w:rPr/>
      </w:r>
    </w:p>
    <w:p>
      <w:pPr>
        <w:pStyle w:val="style0"/>
        <w:jc w:val="center"/>
        <w:ind w:firstLine="284" w:left="0" w:right="0"/>
        <w:spacing w:line="360" w:lineRule="atLeast"/>
      </w:pPr>
      <w:r>
        <w:rPr/>
      </w:r>
    </w:p>
    <w:p>
      <w:pPr>
        <w:pStyle w:val="style0"/>
        <w:jc w:val="center"/>
        <w:ind w:firstLine="284" w:left="0" w:right="0"/>
        <w:spacing w:line="360" w:lineRule="atLeast"/>
      </w:pPr>
      <w:r>
        <w:rPr>
          <w:sz w:val="24"/>
          <w:b/>
          <w:szCs w:val="24"/>
        </w:rPr>
        <w:t>5. §</w:t>
      </w:r>
    </w:p>
    <w:p>
      <w:pPr>
        <w:pStyle w:val="style0"/>
        <w:jc w:val="both"/>
        <w:ind w:hanging="425" w:left="709" w:right="0"/>
        <w:spacing w:line="360" w:lineRule="atLeast"/>
      </w:pPr>
      <w:r>
        <w:rPr>
          <w:sz w:val="24"/>
          <w:szCs w:val="24"/>
        </w:rPr>
        <w:t>(1)  A rendszeres pénzbeli települési támogatásokat utólag, minden hónap 5-ig kell folyósítani.</w:t>
      </w:r>
    </w:p>
    <w:p>
      <w:pPr>
        <w:pStyle w:val="style0"/>
        <w:jc w:val="both"/>
        <w:ind w:hanging="425" w:left="709" w:right="0"/>
        <w:spacing w:line="360" w:lineRule="atLeast"/>
      </w:pPr>
      <w:r>
        <w:rPr>
          <w:sz w:val="24"/>
          <w:szCs w:val="24"/>
        </w:rPr>
        <w:t xml:space="preserve">(2)  Az eseti pénzbeli települési támogatásokat a határozatban meghatározott időpontig kell folyósítani. </w:t>
      </w:r>
    </w:p>
    <w:p>
      <w:pPr>
        <w:pStyle w:val="style0"/>
        <w:jc w:val="both"/>
        <w:ind w:hanging="425" w:left="709" w:right="0"/>
        <w:spacing w:line="360" w:lineRule="atLeast"/>
      </w:pPr>
      <w:r>
        <w:rPr>
          <w:sz w:val="24"/>
          <w:szCs w:val="24"/>
        </w:rPr>
        <w:t xml:space="preserve">(3)  A természetbeni települési támogatások biztosításának szabályait, határidejét, formáját a vonatkozó határozat rendezi. </w:t>
      </w:r>
    </w:p>
    <w:p>
      <w:pPr>
        <w:pStyle w:val="style0"/>
        <w:jc w:val="both"/>
        <w:ind w:hanging="425" w:left="709" w:right="0"/>
        <w:spacing w:line="360" w:lineRule="atLeast"/>
      </w:pPr>
      <w:r>
        <w:rPr>
          <w:sz w:val="24"/>
          <w:szCs w:val="24"/>
        </w:rPr>
        <w:t>(4) A rendszeres települési támogatás a támogatásról rendelkező határozatban megjelölt időponttól illeti meg az érintettet azzal, hogy a jogosultság kezdő hónapjában a havi támogatás teljes összegét kell folyósítani.</w:t>
      </w:r>
    </w:p>
    <w:p>
      <w:pPr>
        <w:pStyle w:val="style0"/>
        <w:jc w:val="center"/>
        <w:spacing w:line="360" w:lineRule="atLeast"/>
      </w:pPr>
      <w:r>
        <w:rPr/>
      </w:r>
    </w:p>
    <w:p>
      <w:pPr>
        <w:pStyle w:val="style0"/>
        <w:jc w:val="center"/>
        <w:spacing w:line="360" w:lineRule="atLeast"/>
      </w:pPr>
      <w:r>
        <w:rPr/>
      </w:r>
    </w:p>
    <w:p>
      <w:pPr>
        <w:pStyle w:val="style0"/>
        <w:jc w:val="center"/>
        <w:spacing w:line="360" w:lineRule="atLeast"/>
      </w:pPr>
      <w:r>
        <w:rPr/>
      </w:r>
    </w:p>
    <w:p>
      <w:pPr>
        <w:pStyle w:val="style0"/>
        <w:jc w:val="center"/>
        <w:spacing w:line="360" w:lineRule="atLeast"/>
      </w:pPr>
      <w:r>
        <w:rPr/>
      </w:r>
    </w:p>
    <w:p>
      <w:pPr>
        <w:pStyle w:val="style0"/>
        <w:jc w:val="center"/>
        <w:spacing w:line="360" w:lineRule="atLeast"/>
      </w:pPr>
      <w:r>
        <w:rPr>
          <w:sz w:val="24"/>
          <w:b/>
          <w:szCs w:val="24"/>
        </w:rPr>
        <w:t>II. Fejezet</w:t>
      </w:r>
    </w:p>
    <w:p>
      <w:pPr>
        <w:pStyle w:val="style0"/>
        <w:jc w:val="center"/>
        <w:spacing w:line="360" w:lineRule="atLeast"/>
      </w:pPr>
      <w:r>
        <w:rPr>
          <w:sz w:val="24"/>
          <w:b/>
          <w:szCs w:val="24"/>
        </w:rPr>
        <w:t>Pénzbeli szociális ellátások</w:t>
      </w:r>
    </w:p>
    <w:p>
      <w:pPr>
        <w:pStyle w:val="style0"/>
        <w:jc w:val="both"/>
        <w:spacing w:line="360" w:lineRule="atLeast"/>
      </w:pPr>
      <w:r>
        <w:rPr/>
      </w:r>
    </w:p>
    <w:p>
      <w:pPr>
        <w:pStyle w:val="style0"/>
        <w:jc w:val="center"/>
        <w:ind w:firstLine="284" w:left="0" w:right="0"/>
        <w:spacing w:line="360" w:lineRule="atLeast"/>
      </w:pPr>
      <w:r>
        <w:rPr>
          <w:sz w:val="24"/>
          <w:b/>
          <w:szCs w:val="24"/>
        </w:rPr>
        <w:t>6. §</w:t>
      </w:r>
    </w:p>
    <w:p>
      <w:pPr>
        <w:pStyle w:val="style0"/>
        <w:jc w:val="both"/>
        <w:ind w:hanging="425" w:left="709" w:right="0"/>
        <w:spacing w:line="360" w:lineRule="atLeast"/>
      </w:pPr>
      <w:r>
        <w:rPr>
          <w:sz w:val="24"/>
          <w:szCs w:val="24"/>
        </w:rPr>
        <w:t>(1)  Az önkormányzat képviselő-testülete e rendelet alapján a jogosult részére települési támogatást nyújt.</w:t>
      </w:r>
    </w:p>
    <w:p>
      <w:pPr>
        <w:pStyle w:val="style0"/>
        <w:numPr>
          <w:ilvl w:val="0"/>
          <w:numId w:val="28"/>
        </w:numPr>
        <w:jc w:val="both"/>
        <w:ind w:hanging="425" w:left="709" w:right="0"/>
        <w:spacing w:line="360" w:lineRule="atLeast"/>
      </w:pPr>
      <w:r>
        <w:rPr>
          <w:sz w:val="24"/>
          <w:szCs w:val="24"/>
        </w:rPr>
        <w:t>Az önkormányzat képviselő-testülete az aktív korúak ellátására vonatkozóan - az Szt.  22. § (7) bekezdés alapján - eljárási szabályokat határoz meg.</w:t>
      </w:r>
    </w:p>
    <w:p>
      <w:pPr>
        <w:pStyle w:val="style0"/>
        <w:jc w:val="both"/>
        <w:spacing w:line="360" w:lineRule="atLeast"/>
      </w:pPr>
      <w:r>
        <w:rPr/>
      </w:r>
    </w:p>
    <w:p>
      <w:pPr>
        <w:pStyle w:val="style0"/>
        <w:jc w:val="both"/>
        <w:spacing w:line="360" w:lineRule="atLeast"/>
      </w:pPr>
      <w:r>
        <w:rPr/>
      </w:r>
    </w:p>
    <w:p>
      <w:pPr>
        <w:pStyle w:val="style0"/>
        <w:jc w:val="center"/>
        <w:ind w:firstLine="284" w:left="0" w:right="0"/>
        <w:spacing w:line="360" w:lineRule="atLeast"/>
      </w:pPr>
      <w:r>
        <w:rPr>
          <w:sz w:val="24"/>
          <w:b/>
          <w:szCs w:val="24"/>
        </w:rPr>
        <w:t>7. §</w:t>
      </w:r>
    </w:p>
    <w:p>
      <w:pPr>
        <w:pStyle w:val="style0"/>
        <w:jc w:val="both"/>
        <w:ind w:firstLine="284" w:left="0" w:right="0"/>
        <w:spacing w:line="360" w:lineRule="atLeast"/>
      </w:pPr>
      <w:r>
        <w:rPr>
          <w:sz w:val="24"/>
          <w:szCs w:val="24"/>
        </w:rPr>
        <w:t>(1)  A pénzbeli települési támogatás formái:</w:t>
      </w:r>
    </w:p>
    <w:p>
      <w:pPr>
        <w:pStyle w:val="style0"/>
        <w:numPr>
          <w:ilvl w:val="0"/>
          <w:numId w:val="4"/>
        </w:numPr>
        <w:jc w:val="both"/>
        <w:spacing w:line="360" w:lineRule="atLeast"/>
      </w:pPr>
      <w:r>
        <w:rPr>
          <w:sz w:val="24"/>
          <w:szCs w:val="24"/>
        </w:rPr>
        <w:t>települési létfenntartási támogatás,</w:t>
      </w:r>
    </w:p>
    <w:p>
      <w:pPr>
        <w:pStyle w:val="style0"/>
        <w:numPr>
          <w:ilvl w:val="0"/>
          <w:numId w:val="4"/>
        </w:numPr>
        <w:jc w:val="both"/>
        <w:spacing w:line="360" w:lineRule="atLeast"/>
      </w:pPr>
      <w:r>
        <w:rPr>
          <w:sz w:val="24"/>
          <w:szCs w:val="24"/>
        </w:rPr>
        <w:t>települési gyógyszertámogatás,</w:t>
      </w:r>
    </w:p>
    <w:p>
      <w:pPr>
        <w:pStyle w:val="style0"/>
        <w:numPr>
          <w:ilvl w:val="0"/>
          <w:numId w:val="4"/>
        </w:numPr>
        <w:jc w:val="both"/>
        <w:spacing w:line="360" w:lineRule="atLeast"/>
      </w:pPr>
      <w:r>
        <w:rPr>
          <w:sz w:val="24"/>
          <w:szCs w:val="24"/>
        </w:rPr>
        <w:t>települési temetési támogatás;</w:t>
      </w:r>
    </w:p>
    <w:p>
      <w:pPr>
        <w:pStyle w:val="style0"/>
        <w:numPr>
          <w:ilvl w:val="0"/>
          <w:numId w:val="4"/>
        </w:numPr>
        <w:jc w:val="both"/>
        <w:spacing w:line="360" w:lineRule="atLeast"/>
      </w:pPr>
      <w:r>
        <w:rPr>
          <w:sz w:val="24"/>
          <w:szCs w:val="24"/>
        </w:rPr>
        <w:t>települési támogatás elemi kár elhárításához,</w:t>
      </w:r>
    </w:p>
    <w:p>
      <w:pPr>
        <w:pStyle w:val="style0"/>
        <w:numPr>
          <w:ilvl w:val="0"/>
          <w:numId w:val="4"/>
        </w:numPr>
        <w:jc w:val="both"/>
        <w:spacing w:line="360" w:lineRule="atLeast"/>
      </w:pPr>
      <w:r>
        <w:rPr>
          <w:sz w:val="24"/>
          <w:szCs w:val="24"/>
        </w:rPr>
        <w:t>települési gyermeknevelési támogatás,</w:t>
      </w:r>
    </w:p>
    <w:p>
      <w:pPr>
        <w:pStyle w:val="style0"/>
        <w:jc w:val="both"/>
        <w:spacing w:line="360" w:lineRule="atLeast"/>
      </w:pPr>
      <w:r>
        <w:rPr/>
      </w:r>
    </w:p>
    <w:p>
      <w:pPr>
        <w:pStyle w:val="style0"/>
        <w:jc w:val="both"/>
        <w:spacing w:line="360" w:lineRule="atLeast"/>
      </w:pPr>
      <w:r>
        <w:rPr>
          <w:sz w:val="24"/>
          <w:szCs w:val="24"/>
        </w:rPr>
        <w:t xml:space="preserve">(2)  A települési támogatások esetenként nyújtandók. </w:t>
      </w:r>
    </w:p>
    <w:p>
      <w:pPr>
        <w:pStyle w:val="style0"/>
        <w:jc w:val="both"/>
        <w:ind w:hanging="426" w:left="426" w:right="0"/>
        <w:spacing w:line="360" w:lineRule="atLeast"/>
      </w:pPr>
      <w:r>
        <w:rPr/>
      </w:r>
    </w:p>
    <w:p>
      <w:pPr>
        <w:pStyle w:val="style0"/>
        <w:jc w:val="both"/>
        <w:ind w:hanging="0" w:left="0" w:right="0"/>
        <w:spacing w:line="360" w:lineRule="atLeast"/>
      </w:pPr>
      <w:r>
        <w:rPr/>
      </w:r>
    </w:p>
    <w:p>
      <w:pPr>
        <w:pStyle w:val="style0"/>
        <w:jc w:val="center"/>
        <w:ind w:firstLine="284" w:left="0" w:right="0"/>
        <w:spacing w:line="360" w:lineRule="atLeast"/>
      </w:pPr>
      <w:r>
        <w:rPr>
          <w:sz w:val="24"/>
          <w:b/>
          <w:szCs w:val="24"/>
        </w:rPr>
        <w:t>1. Települési létfenntartási támogatás</w:t>
      </w:r>
    </w:p>
    <w:p>
      <w:pPr>
        <w:pStyle w:val="style0"/>
        <w:jc w:val="both"/>
        <w:ind w:firstLine="284" w:left="0" w:right="0"/>
        <w:spacing w:line="360" w:lineRule="atLeast"/>
      </w:pPr>
      <w:r>
        <w:rPr/>
      </w:r>
    </w:p>
    <w:p>
      <w:pPr>
        <w:pStyle w:val="style0"/>
        <w:jc w:val="center"/>
        <w:ind w:hanging="850" w:left="1134" w:right="0"/>
        <w:spacing w:line="360" w:lineRule="atLeast"/>
      </w:pPr>
      <w:r>
        <w:rPr>
          <w:sz w:val="24"/>
          <w:b/>
          <w:szCs w:val="24"/>
        </w:rPr>
        <w:t>8. §</w:t>
      </w:r>
    </w:p>
    <w:p>
      <w:pPr>
        <w:pStyle w:val="style0"/>
        <w:jc w:val="both"/>
        <w:ind w:hanging="425" w:left="709" w:right="0"/>
        <w:spacing w:line="360" w:lineRule="atLeast"/>
      </w:pPr>
      <w:r>
        <w:rPr>
          <w:sz w:val="24"/>
          <w:szCs w:val="24"/>
        </w:rPr>
        <w:t xml:space="preserve"> </w:t>
      </w:r>
      <w:r>
        <w:rPr>
          <w:sz w:val="24"/>
          <w:szCs w:val="24"/>
        </w:rPr>
        <w:t>(1) Eseti települési létfenntartási támogatásra jogosult az a személy, aki időszakosan vagy tartósan létfenntartási gondokkal küzd, így önmaga vagy családja létfenntartásáról más módon nem tud gondoskodni, és családjában az egy főre jutó jövedelem nem haladja meg az öregségi nyugdíj mindenkori legkisebb összegének</w:t>
      </w:r>
    </w:p>
    <w:p>
      <w:pPr>
        <w:pStyle w:val="style0"/>
        <w:numPr>
          <w:ilvl w:val="0"/>
          <w:numId w:val="5"/>
        </w:numPr>
        <w:jc w:val="both"/>
        <w:spacing w:line="360" w:lineRule="atLeast"/>
      </w:pPr>
      <w:r>
        <w:rPr>
          <w:sz w:val="24"/>
          <w:szCs w:val="24"/>
        </w:rPr>
        <w:t xml:space="preserve">közös háztartásban élők esetén 150 %-át, </w:t>
      </w:r>
    </w:p>
    <w:p>
      <w:pPr>
        <w:pStyle w:val="style0"/>
        <w:numPr>
          <w:ilvl w:val="0"/>
          <w:numId w:val="5"/>
        </w:numPr>
        <w:jc w:val="both"/>
        <w:spacing w:line="360" w:lineRule="atLeast"/>
      </w:pPr>
      <w:r>
        <w:rPr>
          <w:sz w:val="24"/>
          <w:szCs w:val="24"/>
        </w:rPr>
        <w:t xml:space="preserve">egyedül élők esetében a 200 %-át.  </w:t>
      </w:r>
    </w:p>
    <w:p>
      <w:pPr>
        <w:pStyle w:val="style0"/>
        <w:jc w:val="both"/>
        <w:ind w:hanging="0" w:left="284" w:right="0"/>
        <w:spacing w:line="360" w:lineRule="atLeast"/>
      </w:pPr>
      <w:r>
        <w:rPr/>
      </w:r>
    </w:p>
    <w:p>
      <w:pPr>
        <w:pStyle w:val="style0"/>
        <w:jc w:val="both"/>
        <w:ind w:hanging="0" w:left="284" w:right="0"/>
        <w:spacing w:line="360" w:lineRule="atLeast"/>
      </w:pPr>
      <w:r>
        <w:rPr>
          <w:sz w:val="24"/>
          <w:szCs w:val="24"/>
        </w:rPr>
        <w:t xml:space="preserve">(2) </w:t>
      </w:r>
      <w:r>
        <w:rPr>
          <w:sz w:val="24"/>
          <w:szCs w:val="24"/>
        </w:rPr>
        <w:t>A kérelmezőnek a kérelmében indokolnia kell a települési létfenntartási    támogatásra való rászorultságát.</w:t>
      </w:r>
    </w:p>
    <w:p>
      <w:pPr>
        <w:pStyle w:val="style0"/>
        <w:jc w:val="both"/>
        <w:ind w:hanging="0" w:left="284" w:right="0"/>
        <w:spacing w:line="360" w:lineRule="atLeast"/>
      </w:pPr>
      <w:r>
        <w:rPr/>
      </w:r>
    </w:p>
    <w:p>
      <w:pPr>
        <w:pStyle w:val="style0"/>
        <w:jc w:val="both"/>
        <w:ind w:hanging="425" w:left="709" w:right="0"/>
        <w:spacing w:line="360" w:lineRule="atLeast"/>
      </w:pPr>
      <w:r>
        <w:rPr>
          <w:sz w:val="24"/>
          <w:szCs w:val="24"/>
        </w:rPr>
        <w:t xml:space="preserve">(3) </w:t>
      </w:r>
      <w:r>
        <w:rPr>
          <w:sz w:val="24"/>
          <w:szCs w:val="24"/>
        </w:rPr>
        <w:t>A települési létfenntartási támogatás nyújtható eseti települési támogatás formájában.</w:t>
      </w:r>
    </w:p>
    <w:p>
      <w:pPr>
        <w:pStyle w:val="style0"/>
        <w:jc w:val="both"/>
        <w:spacing w:line="360" w:lineRule="atLeast"/>
      </w:pPr>
      <w:r>
        <w:rPr/>
      </w:r>
    </w:p>
    <w:p>
      <w:pPr>
        <w:pStyle w:val="style0"/>
        <w:jc w:val="center"/>
        <w:ind w:firstLine="284" w:left="0" w:right="0"/>
        <w:spacing w:line="360" w:lineRule="atLeast"/>
      </w:pPr>
      <w:r>
        <w:rPr>
          <w:sz w:val="24"/>
          <w:b/>
          <w:szCs w:val="24"/>
        </w:rPr>
        <w:t>9. §</w:t>
      </w:r>
    </w:p>
    <w:p>
      <w:pPr>
        <w:pStyle w:val="style0"/>
        <w:jc w:val="both"/>
        <w:ind w:hanging="425" w:left="709" w:right="0"/>
        <w:spacing w:line="360" w:lineRule="atLeast"/>
      </w:pPr>
      <w:r>
        <w:rPr>
          <w:sz w:val="24"/>
          <w:szCs w:val="24"/>
        </w:rPr>
        <w:t>(1)  Eseti települési létfenntartási támogatást egy naptári évben maximum két alkalommal lehet adni.</w:t>
      </w:r>
    </w:p>
    <w:p>
      <w:pPr>
        <w:pStyle w:val="style0"/>
        <w:numPr>
          <w:ilvl w:val="0"/>
          <w:numId w:val="25"/>
        </w:numPr>
        <w:jc w:val="both"/>
        <w:ind w:hanging="425" w:left="709" w:right="0"/>
        <w:spacing w:line="360" w:lineRule="atLeast"/>
      </w:pPr>
      <w:r>
        <w:rPr>
          <w:sz w:val="24"/>
          <w:szCs w:val="24"/>
        </w:rPr>
        <w:t>Az egy alkalommal megállapított eseti települési létfenntartási támogatás összege alkalmanként legfeljebb 20 000,-  Ft lehet.</w:t>
      </w:r>
    </w:p>
    <w:p>
      <w:pPr>
        <w:pStyle w:val="style0"/>
        <w:jc w:val="both"/>
        <w:spacing w:line="360" w:lineRule="atLeast"/>
      </w:pPr>
      <w:r>
        <w:rPr/>
      </w:r>
    </w:p>
    <w:p>
      <w:pPr>
        <w:pStyle w:val="style0"/>
        <w:jc w:val="both"/>
        <w:spacing w:line="360" w:lineRule="atLeast"/>
      </w:pPr>
      <w:r>
        <w:rPr/>
      </w:r>
    </w:p>
    <w:p>
      <w:pPr>
        <w:pStyle w:val="style0"/>
        <w:jc w:val="center"/>
        <w:ind w:firstLine="284" w:left="0" w:right="0"/>
        <w:spacing w:line="360" w:lineRule="atLeast"/>
      </w:pPr>
      <w:r>
        <w:rPr>
          <w:sz w:val="24"/>
          <w:b/>
          <w:szCs w:val="24"/>
        </w:rPr>
        <w:t xml:space="preserve">10. § </w:t>
      </w:r>
    </w:p>
    <w:p>
      <w:pPr>
        <w:pStyle w:val="style0"/>
        <w:jc w:val="center"/>
        <w:ind w:firstLine="284" w:left="0" w:right="0"/>
        <w:spacing w:line="360" w:lineRule="atLeast"/>
      </w:pPr>
      <w:r>
        <w:rPr/>
      </w:r>
    </w:p>
    <w:p>
      <w:pPr>
        <w:pStyle w:val="style0"/>
        <w:numPr>
          <w:ilvl w:val="1"/>
          <w:numId w:val="5"/>
        </w:numPr>
        <w:jc w:val="both"/>
        <w:ind w:hanging="0" w:left="709" w:right="0"/>
        <w:spacing w:line="360" w:lineRule="atLeast"/>
      </w:pPr>
      <w:r>
        <w:rPr>
          <w:sz w:val="24"/>
          <w:szCs w:val="24"/>
        </w:rPr>
        <w:t>Az eseti települési létfenntartási támogatásra való jogosultságról a Szociálpolitikai bizottság rendes ülései közötti időközben, a képviselő-testület felhatalmazása alapján, átruházott hatáskörben a polgármester dönt (</w:t>
      </w:r>
      <w:r>
        <w:rPr>
          <w:sz w:val="24"/>
          <w:b/>
          <w:szCs w:val="24"/>
        </w:rPr>
        <w:t>polgármesteri rendkívüli létfenntartási támogatás</w:t>
      </w:r>
      <w:r>
        <w:rPr>
          <w:sz w:val="24"/>
          <w:szCs w:val="24"/>
        </w:rPr>
        <w:t>).</w:t>
      </w:r>
    </w:p>
    <w:p>
      <w:pPr>
        <w:pStyle w:val="style0"/>
        <w:numPr>
          <w:ilvl w:val="1"/>
          <w:numId w:val="5"/>
        </w:numPr>
        <w:jc w:val="both"/>
        <w:ind w:hanging="0" w:left="709" w:right="0"/>
        <w:spacing w:line="360" w:lineRule="atLeast"/>
      </w:pPr>
      <w:r>
        <w:rPr>
          <w:sz w:val="24"/>
          <w:szCs w:val="24"/>
        </w:rPr>
        <w:t xml:space="preserve">Rendkívüli polgármesteri létfenntartási támogatásra lehet jogosult az a személy, aki önmaga vagy akinek családtagja halasztást nem tűrő krízishelyzetben, élet- vagy balesetveszélyben van. A polgármesteri rendkívüli támogatás célja a váratlan krízishelyzetben történő átmeneti segítségnyújtás. </w:t>
      </w:r>
    </w:p>
    <w:p>
      <w:pPr>
        <w:pStyle w:val="style0"/>
        <w:jc w:val="both"/>
        <w:spacing w:line="360" w:lineRule="atLeast"/>
      </w:pPr>
      <w:r>
        <w:rPr/>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2. Települési gyógyszertámogatás</w:t>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11. §</w:t>
      </w:r>
    </w:p>
    <w:p>
      <w:pPr>
        <w:pStyle w:val="style0"/>
        <w:jc w:val="both"/>
        <w:ind w:hanging="425" w:left="709" w:right="0"/>
        <w:spacing w:line="360" w:lineRule="atLeast"/>
      </w:pPr>
      <w:r>
        <w:rPr>
          <w:sz w:val="24"/>
          <w:szCs w:val="24"/>
        </w:rPr>
        <w:t>(1) Gyógyszerkiadásokra tekintettel települési gyógyszertámogatásra jogosult az a személy, aki a gyógyszerkiadások, illetve betegséghez kapcsolódó kiadások miatt időszakosan vagy tartósan létfenntartási gonddal küzd.</w:t>
      </w:r>
    </w:p>
    <w:p>
      <w:pPr>
        <w:pStyle w:val="style0"/>
        <w:jc w:val="both"/>
        <w:ind w:hanging="425" w:left="709" w:right="0"/>
        <w:spacing w:line="360" w:lineRule="atLeast"/>
      </w:pPr>
      <w:r>
        <w:rPr>
          <w:sz w:val="24"/>
          <w:szCs w:val="24"/>
        </w:rPr>
        <w:t>(2)  A települési gyógyszertámogatás nyújtható eseti települési támogatás formájában.</w:t>
      </w:r>
    </w:p>
    <w:p>
      <w:pPr>
        <w:pStyle w:val="style0"/>
        <w:jc w:val="both"/>
        <w:ind w:hanging="425" w:left="709" w:right="0"/>
        <w:spacing w:line="360" w:lineRule="atLeast"/>
      </w:pPr>
      <w:r>
        <w:rPr>
          <w:sz w:val="24"/>
          <w:szCs w:val="24"/>
        </w:rPr>
        <w:t xml:space="preserve">(3) Az eseti települési gyógyszertámogatás iránti kérelmet alapesetben a kérelem benyújtását követő soros Szociálpolitikai bizottsági ülésen kell elbírálni. </w:t>
      </w:r>
    </w:p>
    <w:p>
      <w:pPr>
        <w:pStyle w:val="style0"/>
        <w:jc w:val="both"/>
        <w:ind w:hanging="425" w:left="709" w:right="0"/>
        <w:spacing w:line="360" w:lineRule="atLeast"/>
      </w:pPr>
      <w:r>
        <w:rPr>
          <w:sz w:val="24"/>
          <w:szCs w:val="24"/>
        </w:rPr>
        <w:t>(4)  Abban az esetben, ha a kérelmező által támogatni kért gyógyszer beadása, beteg általi magához vétele élet- vagy egészségvédelmi okokból nem tűr annyi halasztást, hogy a soron következő Szociálpolitikai Bizottság ülése döntsön róla, úgy a képviselő-testület felhatalmazza a polgármestert, hogy a Szociálpolitikai Bizottság két ülése között beérkezett, halasztást nem tűrő települési gyógyszer-támogatási kérelmekről döntsön (</w:t>
      </w:r>
      <w:r>
        <w:rPr>
          <w:sz w:val="24"/>
          <w:b/>
          <w:szCs w:val="24"/>
        </w:rPr>
        <w:t>polgármesteri rendkívüli gyógyszertámogatás</w:t>
      </w:r>
      <w:r>
        <w:rPr>
          <w:sz w:val="24"/>
          <w:szCs w:val="24"/>
        </w:rPr>
        <w:t xml:space="preserve">). </w:t>
      </w:r>
    </w:p>
    <w:p>
      <w:pPr>
        <w:pStyle w:val="style0"/>
        <w:numPr>
          <w:ilvl w:val="0"/>
          <w:numId w:val="26"/>
        </w:numPr>
        <w:jc w:val="both"/>
        <w:ind w:hanging="425" w:left="709" w:right="0"/>
        <w:spacing w:line="360" w:lineRule="atLeast"/>
      </w:pPr>
      <w:r>
        <w:rPr>
          <w:sz w:val="24"/>
          <w:szCs w:val="24"/>
        </w:rPr>
        <w:t>Polgármesteri rendkívüli gyógyszertámogatás megállapítására ugyanazon betegre vonatkozóan –a kérelmezők eltérése esetén is- legfeljebb évente egy alkalommal kerülhet sor.</w:t>
      </w:r>
    </w:p>
    <w:p>
      <w:pPr>
        <w:pStyle w:val="style0"/>
        <w:jc w:val="both"/>
        <w:spacing w:line="360" w:lineRule="atLeast"/>
      </w:pPr>
      <w:r>
        <w:rPr/>
      </w:r>
    </w:p>
    <w:p>
      <w:pPr>
        <w:pStyle w:val="style0"/>
        <w:jc w:val="center"/>
        <w:ind w:firstLine="284" w:left="0" w:right="0"/>
        <w:spacing w:line="360" w:lineRule="atLeast"/>
      </w:pPr>
      <w:r>
        <w:rPr>
          <w:sz w:val="24"/>
          <w:b/>
          <w:szCs w:val="24"/>
        </w:rPr>
        <w:t>12. §</w:t>
      </w:r>
    </w:p>
    <w:p>
      <w:pPr>
        <w:pStyle w:val="style0"/>
        <w:jc w:val="both"/>
        <w:ind w:hanging="425" w:left="709" w:right="0"/>
        <w:spacing w:line="360" w:lineRule="atLeast"/>
      </w:pPr>
      <w:r>
        <w:rPr>
          <w:sz w:val="24"/>
          <w:szCs w:val="24"/>
        </w:rPr>
        <w:t>(1) Eseti települési gyógyszertámogatást ugyanazon betegre vonatkozóan egy naptári évben legfeljebb két alkalommal lehet megállapítani.</w:t>
      </w:r>
    </w:p>
    <w:p>
      <w:pPr>
        <w:pStyle w:val="style0"/>
        <w:jc w:val="both"/>
        <w:ind w:hanging="425" w:left="709" w:right="0"/>
        <w:spacing w:line="360" w:lineRule="atLeast"/>
      </w:pPr>
      <w:r>
        <w:rPr>
          <w:sz w:val="24"/>
          <w:szCs w:val="24"/>
        </w:rPr>
        <w:t>(2) Eseti települési gyógyszertámogatásra a kérelmező akkor jogosult, ha a kérelmező családjában az egy főre jutó jövedelem nem haladja meg az öregségi nyugdíj mindenkori legkisebb összegének</w:t>
      </w:r>
    </w:p>
    <w:p>
      <w:pPr>
        <w:pStyle w:val="style0"/>
        <w:numPr>
          <w:ilvl w:val="0"/>
          <w:numId w:val="7"/>
        </w:numPr>
        <w:jc w:val="both"/>
        <w:spacing w:line="360" w:lineRule="atLeast"/>
      </w:pPr>
      <w:r>
        <w:rPr>
          <w:sz w:val="24"/>
          <w:szCs w:val="24"/>
        </w:rPr>
        <w:t xml:space="preserve">közös háztartásban élők esetén 150 %-át, </w:t>
      </w:r>
    </w:p>
    <w:p>
      <w:pPr>
        <w:pStyle w:val="style0"/>
        <w:numPr>
          <w:ilvl w:val="0"/>
          <w:numId w:val="7"/>
        </w:numPr>
        <w:jc w:val="both"/>
        <w:spacing w:line="360" w:lineRule="atLeast"/>
      </w:pPr>
      <w:r>
        <w:rPr>
          <w:sz w:val="24"/>
          <w:szCs w:val="24"/>
        </w:rPr>
        <w:t xml:space="preserve">egyedül élők esetében a 200 %-át.  </w:t>
      </w:r>
    </w:p>
    <w:p>
      <w:pPr>
        <w:pStyle w:val="style0"/>
        <w:jc w:val="both"/>
        <w:ind w:firstLine="709" w:left="360" w:right="0"/>
        <w:spacing w:line="360" w:lineRule="atLeast"/>
      </w:pPr>
      <w:r>
        <w:rPr>
          <w:sz w:val="24"/>
          <w:b/>
          <w:szCs w:val="24"/>
        </w:rPr>
        <w:t>és</w:t>
      </w:r>
    </w:p>
    <w:p>
      <w:pPr>
        <w:pStyle w:val="style0"/>
        <w:numPr>
          <w:ilvl w:val="0"/>
          <w:numId w:val="7"/>
        </w:numPr>
        <w:jc w:val="both"/>
        <w:spacing w:line="360" w:lineRule="atLeast"/>
      </w:pPr>
      <w:r>
        <w:rPr>
          <w:sz w:val="24"/>
          <w:szCs w:val="24"/>
        </w:rPr>
        <w:t>a szak- vagy háziorvos által igazolt, indokolt és szükséges gyógyszerkiadásai, illetve betegséghez kapcsolódó kiadásai a kérelem benyújtását megelőző két hónapon belül elérik, vagy meghaladják a havi 8000 Ft-ot.</w:t>
      </w:r>
    </w:p>
    <w:p>
      <w:pPr>
        <w:pStyle w:val="style0"/>
        <w:jc w:val="both"/>
        <w:ind w:firstLine="284" w:left="0" w:right="0"/>
        <w:spacing w:line="360" w:lineRule="atLeast"/>
      </w:pPr>
      <w:r>
        <w:rPr>
          <w:sz w:val="24"/>
          <w:szCs w:val="24"/>
        </w:rPr>
        <w:t>(3)   A (2) bekezdés c) pontja szerinti kiadásokat számlákkal kell igazolni.</w:t>
      </w:r>
    </w:p>
    <w:p>
      <w:pPr>
        <w:pStyle w:val="style0"/>
        <w:jc w:val="both"/>
        <w:ind w:hanging="425" w:left="709" w:right="0"/>
        <w:spacing w:line="360" w:lineRule="atLeast"/>
      </w:pPr>
      <w:r>
        <w:rPr>
          <w:sz w:val="24"/>
          <w:szCs w:val="24"/>
        </w:rPr>
        <w:t>(4) Az egy alkalommal megállapított eseti települési gyógyszertámogatás összege legfeljebb 5 000 Ft lehet.</w:t>
      </w:r>
    </w:p>
    <w:p>
      <w:pPr>
        <w:pStyle w:val="style0"/>
        <w:jc w:val="both"/>
        <w:ind w:hanging="0" w:left="0" w:right="0"/>
        <w:spacing w:line="360" w:lineRule="atLeast"/>
      </w:pPr>
      <w:r>
        <w:rPr/>
      </w:r>
    </w:p>
    <w:p>
      <w:pPr>
        <w:pStyle w:val="style0"/>
        <w:jc w:val="center"/>
        <w:ind w:hanging="0" w:left="0" w:right="0"/>
        <w:spacing w:line="360" w:lineRule="atLeast"/>
      </w:pPr>
      <w:r>
        <w:rPr>
          <w:sz w:val="24"/>
          <w:b/>
          <w:szCs w:val="24"/>
        </w:rPr>
        <w:t xml:space="preserve">13. </w:t>
      </w:r>
      <w:r>
        <w:rPr>
          <w:sz w:val="24"/>
          <w:b/>
          <w:szCs w:val="24"/>
        </w:rPr>
        <w:t>§</w:t>
      </w:r>
    </w:p>
    <w:p>
      <w:pPr>
        <w:pStyle w:val="style0"/>
        <w:jc w:val="center"/>
        <w:ind w:firstLine="284" w:left="0" w:right="0"/>
        <w:spacing w:line="360" w:lineRule="atLeast"/>
      </w:pPr>
      <w:r>
        <w:rPr/>
      </w:r>
    </w:p>
    <w:p>
      <w:pPr>
        <w:pStyle w:val="style0"/>
        <w:jc w:val="both"/>
        <w:ind w:hanging="0" w:left="284" w:right="0"/>
        <w:spacing w:line="360" w:lineRule="atLeast"/>
      </w:pPr>
      <w:r>
        <w:rPr>
          <w:sz w:val="24"/>
          <w:szCs w:val="24"/>
        </w:rPr>
        <w:t>Az eseti települési gyógyszertámogatásra való jogosultságról az önkormányzat képviselő-testületének felhatalmazása alapján, átruházott hatáskörben –a jelen rendelet 12. § (4)-(5) bekezdésének kivételével- a Szociálpolitikai Bizottság dönt.</w:t>
      </w:r>
    </w:p>
    <w:p>
      <w:pPr>
        <w:pStyle w:val="style0"/>
        <w:jc w:val="both"/>
        <w:spacing w:line="360" w:lineRule="atLeast"/>
      </w:pPr>
      <w:r>
        <w:rPr/>
      </w:r>
    </w:p>
    <w:p>
      <w:pPr>
        <w:pStyle w:val="style0"/>
        <w:jc w:val="center"/>
        <w:ind w:firstLine="284" w:left="0" w:right="0"/>
        <w:spacing w:line="360" w:lineRule="atLeast"/>
      </w:pPr>
      <w:r>
        <w:rPr>
          <w:sz w:val="24"/>
          <w:b/>
          <w:szCs w:val="24"/>
        </w:rPr>
        <w:t>3. Települési temetési támogatás</w:t>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 xml:space="preserve">    </w:t>
      </w:r>
      <w:r>
        <w:rPr>
          <w:sz w:val="24"/>
          <w:b/>
          <w:szCs w:val="24"/>
        </w:rPr>
        <w:t>14. §</w:t>
      </w:r>
    </w:p>
    <w:p>
      <w:pPr>
        <w:pStyle w:val="style0"/>
        <w:jc w:val="both"/>
        <w:ind w:hanging="0" w:left="284" w:right="0"/>
        <w:spacing w:line="360" w:lineRule="atLeast"/>
      </w:pPr>
      <w:r>
        <w:rPr/>
      </w:r>
    </w:p>
    <w:p>
      <w:pPr>
        <w:pStyle w:val="style0"/>
        <w:jc w:val="both"/>
        <w:ind w:hanging="0" w:left="284" w:right="0"/>
        <w:spacing w:line="360" w:lineRule="atLeast"/>
      </w:pPr>
      <w:r>
        <w:rPr/>
      </w:r>
    </w:p>
    <w:p>
      <w:pPr>
        <w:pStyle w:val="style0"/>
        <w:jc w:val="both"/>
        <w:ind w:hanging="0" w:left="284" w:right="0"/>
        <w:spacing w:line="360" w:lineRule="atLeast"/>
      </w:pPr>
      <w:r>
        <w:rPr>
          <w:sz w:val="24"/>
          <w:szCs w:val="24"/>
        </w:rPr>
        <w:t xml:space="preserve">(1) A temetési költségekre tekintettel települési temetési támogatásra jogosult az a személy, akinek a temetési költségek viselése a saját, illetve családja létfenntartását veszélyezteti, és a meghalt személy eltemettetésére köteles. </w:t>
      </w:r>
    </w:p>
    <w:p>
      <w:pPr>
        <w:pStyle w:val="style0"/>
        <w:jc w:val="both"/>
        <w:ind w:hanging="425" w:left="709" w:right="0"/>
        <w:spacing w:line="360" w:lineRule="atLeast"/>
      </w:pPr>
      <w:r>
        <w:rPr>
          <w:sz w:val="24"/>
          <w:szCs w:val="24"/>
        </w:rPr>
        <w:t xml:space="preserve">(2)  Az (1) bekezdés szerint a temetési költség viselése az eltemettetést vállaló kérelmező létfenntartást akkor veszélyezteti, ha a családjában az egy főre jutó jövedelem az öregségi nyugdíj mindenkori legkisebb összegének </w:t>
      </w:r>
    </w:p>
    <w:p>
      <w:pPr>
        <w:pStyle w:val="style0"/>
        <w:numPr>
          <w:ilvl w:val="0"/>
          <w:numId w:val="8"/>
        </w:numPr>
        <w:jc w:val="both"/>
        <w:spacing w:line="360" w:lineRule="atLeast"/>
      </w:pPr>
      <w:r>
        <w:rPr>
          <w:sz w:val="24"/>
          <w:szCs w:val="24"/>
        </w:rPr>
        <w:t xml:space="preserve">közös háztartásban élők esetén 200 %-át, </w:t>
      </w:r>
    </w:p>
    <w:p>
      <w:pPr>
        <w:pStyle w:val="style0"/>
        <w:numPr>
          <w:ilvl w:val="0"/>
          <w:numId w:val="8"/>
        </w:numPr>
        <w:jc w:val="both"/>
        <w:spacing w:line="360" w:lineRule="atLeast"/>
      </w:pPr>
      <w:r>
        <w:rPr>
          <w:sz w:val="24"/>
          <w:szCs w:val="24"/>
        </w:rPr>
        <w:t xml:space="preserve">egyedül élők esetében a 300 %-át.  </w:t>
      </w:r>
    </w:p>
    <w:p>
      <w:pPr>
        <w:pStyle w:val="style0"/>
        <w:jc w:val="both"/>
        <w:ind w:hanging="1" w:left="709" w:right="0"/>
        <w:spacing w:line="360" w:lineRule="atLeast"/>
      </w:pPr>
      <w:r>
        <w:rPr>
          <w:sz w:val="24"/>
          <w:szCs w:val="24"/>
        </w:rPr>
        <w:t>nem haladja meg.</w:t>
      </w:r>
    </w:p>
    <w:p>
      <w:pPr>
        <w:pStyle w:val="style0"/>
        <w:jc w:val="both"/>
        <w:ind w:hanging="425" w:left="709" w:right="0"/>
        <w:spacing w:line="360" w:lineRule="atLeast"/>
      </w:pPr>
      <w:r>
        <w:rPr>
          <w:sz w:val="24"/>
          <w:szCs w:val="24"/>
        </w:rPr>
        <w:t xml:space="preserve">(3) A települési temetési támogatást a temetési költségek utólagos megtérítésére lehet kérelmezni. </w:t>
      </w:r>
    </w:p>
    <w:p>
      <w:pPr>
        <w:pStyle w:val="style0"/>
        <w:jc w:val="both"/>
        <w:ind w:hanging="425" w:left="709" w:right="0"/>
        <w:spacing w:line="360" w:lineRule="atLeast"/>
      </w:pPr>
      <w:r>
        <w:rPr>
          <w:sz w:val="24"/>
          <w:szCs w:val="24"/>
        </w:rPr>
        <w:t xml:space="preserve">(4)  A támogatás összegét kérelmenként - a helyben szokásos legolcsóbb temetési költség összegének   10 %-ig terjedő összegben - kell megállapítani. A helyben szokásos legolcsóbb temetési költség bruttó 150.000 Ft. </w:t>
      </w:r>
    </w:p>
    <w:p>
      <w:pPr>
        <w:pStyle w:val="style0"/>
        <w:jc w:val="both"/>
        <w:ind w:hanging="425" w:left="709" w:right="0"/>
        <w:spacing w:line="360" w:lineRule="atLeast"/>
      </w:pPr>
      <w:r>
        <w:rPr>
          <w:sz w:val="24"/>
          <w:szCs w:val="24"/>
        </w:rPr>
        <w:t xml:space="preserve">(5) A kérelmezőnek a kérelméhez csatolnia kell a temetési kiadásokra vonatkozó, a kérelmező vagy a vele azonos lakcímen élő közeli hozzátartozója nevére kiállított számla eredeti példányát, valamint a halotti anyakönyvi kivonatot. </w:t>
      </w:r>
    </w:p>
    <w:p>
      <w:pPr>
        <w:pStyle w:val="style0"/>
        <w:numPr>
          <w:ilvl w:val="0"/>
          <w:numId w:val="29"/>
        </w:numPr>
        <w:jc w:val="both"/>
        <w:ind w:hanging="425" w:left="709" w:right="0"/>
        <w:spacing w:line="360" w:lineRule="atLeast"/>
      </w:pPr>
      <w:r>
        <w:rPr>
          <w:sz w:val="24"/>
          <w:szCs w:val="24"/>
        </w:rPr>
        <w:t>A települési temetési támogatás megítéléséről az önkormányzat képviselő-testületének felhatalmazása alapján, átruházott hatáskörben polgármester dönt.</w:t>
      </w:r>
    </w:p>
    <w:p>
      <w:pPr>
        <w:pStyle w:val="style0"/>
        <w:jc w:val="both"/>
        <w:ind w:firstLine="284" w:left="0" w:right="0"/>
        <w:spacing w:line="360" w:lineRule="atLeast"/>
      </w:pPr>
      <w:r>
        <w:rPr/>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4. Települési támogatás elemi kár elhárításához</w:t>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15. §</w:t>
      </w:r>
    </w:p>
    <w:p>
      <w:pPr>
        <w:pStyle w:val="style0"/>
        <w:jc w:val="both"/>
        <w:ind w:hanging="425" w:left="709" w:right="0"/>
        <w:spacing w:line="360" w:lineRule="atLeast"/>
      </w:pPr>
      <w:r>
        <w:rPr>
          <w:sz w:val="24"/>
          <w:szCs w:val="24"/>
        </w:rPr>
        <w:t>(1) Elemi kárra tekintettel települési támogatásra jogosult az a személy, akinek a bekövetkezett elemi károk miatt létfenntartását veszélyeztető rendkívüli élethelyzetbe került.</w:t>
      </w:r>
    </w:p>
    <w:p>
      <w:pPr>
        <w:pStyle w:val="style0"/>
        <w:jc w:val="both"/>
        <w:ind w:hanging="425" w:left="709" w:right="0"/>
        <w:spacing w:line="360" w:lineRule="atLeast"/>
      </w:pPr>
      <w:r>
        <w:rPr>
          <w:sz w:val="24"/>
          <w:szCs w:val="24"/>
        </w:rPr>
        <w:t>(2) Elemi kárnak minősül a tűz, robbanás, vihar, viharon kívüli egyéb elemi kár, földcsuszamlás, talajsüllyedés, földrengés, árvíz miatt bekövetkezett kár.</w:t>
      </w:r>
    </w:p>
    <w:p>
      <w:pPr>
        <w:pStyle w:val="style0"/>
        <w:jc w:val="both"/>
        <w:ind w:hanging="425" w:left="709" w:right="0"/>
        <w:spacing w:line="360" w:lineRule="atLeast"/>
      </w:pPr>
      <w:r>
        <w:rPr>
          <w:sz w:val="24"/>
          <w:szCs w:val="24"/>
        </w:rPr>
        <w:t xml:space="preserve">(3) A támogatás összege kérelmenként legfeljebb a mindenkori öregségi nyugdíj összegének 500 %-áig terjedhet. </w:t>
      </w:r>
    </w:p>
    <w:p>
      <w:pPr>
        <w:pStyle w:val="style0"/>
        <w:jc w:val="both"/>
        <w:ind w:hanging="425" w:left="709" w:right="0"/>
        <w:spacing w:line="360" w:lineRule="atLeast"/>
      </w:pPr>
      <w:r>
        <w:rPr>
          <w:sz w:val="24"/>
          <w:szCs w:val="24"/>
        </w:rPr>
        <w:t xml:space="preserve">(4)  Egy ingatlanra egy évben csak egyszer lehet támogatást adni. </w:t>
      </w:r>
    </w:p>
    <w:p>
      <w:pPr>
        <w:pStyle w:val="style0"/>
        <w:jc w:val="both"/>
        <w:ind w:hanging="425" w:left="709" w:right="0"/>
        <w:spacing w:line="360" w:lineRule="atLeast"/>
      </w:pPr>
      <w:r>
        <w:rPr>
          <w:sz w:val="24"/>
          <w:szCs w:val="24"/>
        </w:rPr>
        <w:t>(5) Az (1) bekezdés szerint a létfenntartást veszélyeztető rendkívüli élethelyzet akkor áll fenn, ha</w:t>
      </w:r>
    </w:p>
    <w:p>
      <w:pPr>
        <w:pStyle w:val="style92"/>
        <w:numPr>
          <w:ilvl w:val="0"/>
          <w:numId w:val="9"/>
        </w:numPr>
        <w:jc w:val="both"/>
        <w:spacing w:line="360" w:lineRule="atLeast"/>
      </w:pPr>
      <w:r>
        <w:rPr>
          <w:sz w:val="24"/>
          <w:szCs w:val="24"/>
        </w:rPr>
        <w:t xml:space="preserve">kérelmező lakhatását biztosító ingatlan elemi kárt szenvedett, </w:t>
      </w:r>
    </w:p>
    <w:p>
      <w:pPr>
        <w:pStyle w:val="style92"/>
        <w:jc w:val="both"/>
        <w:ind w:hanging="0" w:left="1004" w:right="0"/>
        <w:spacing w:line="360" w:lineRule="atLeast"/>
      </w:pPr>
      <w:r>
        <w:rPr>
          <w:sz w:val="24"/>
          <w:b/>
          <w:szCs w:val="24"/>
        </w:rPr>
        <w:t>és</w:t>
      </w:r>
    </w:p>
    <w:p>
      <w:pPr>
        <w:pStyle w:val="style92"/>
        <w:numPr>
          <w:ilvl w:val="0"/>
          <w:numId w:val="9"/>
        </w:numPr>
        <w:jc w:val="both"/>
        <w:spacing w:line="360" w:lineRule="atLeast"/>
      </w:pPr>
      <w:r>
        <w:rPr>
          <w:sz w:val="24"/>
          <w:szCs w:val="24"/>
        </w:rPr>
        <w:t xml:space="preserve">a kérelmezőnek nincs saját, vagy a családja tulajdonában lévő, és haszonélvezeti jogával bíró más, a lakhatását lehetővé tevő ingatlana, </w:t>
      </w:r>
    </w:p>
    <w:p>
      <w:pPr>
        <w:pStyle w:val="style92"/>
        <w:jc w:val="both"/>
        <w:ind w:hanging="0" w:left="1004" w:right="0"/>
        <w:spacing w:line="360" w:lineRule="atLeast"/>
      </w:pPr>
      <w:r>
        <w:rPr>
          <w:sz w:val="24"/>
          <w:b/>
          <w:szCs w:val="24"/>
        </w:rPr>
        <w:t>és</w:t>
      </w:r>
    </w:p>
    <w:p>
      <w:pPr>
        <w:pStyle w:val="style0"/>
        <w:numPr>
          <w:ilvl w:val="0"/>
          <w:numId w:val="6"/>
        </w:numPr>
        <w:jc w:val="both"/>
        <w:spacing w:line="360" w:lineRule="atLeast"/>
      </w:pPr>
      <w:r>
        <w:rPr>
          <w:sz w:val="24"/>
          <w:szCs w:val="24"/>
        </w:rPr>
        <w:t xml:space="preserve">a kérelmezőnek és családjának nincs jelentős vagyona, vagyis </w:t>
      </w:r>
    </w:p>
    <w:p>
      <w:pPr>
        <w:pStyle w:val="style0"/>
        <w:numPr>
          <w:ilvl w:val="1"/>
          <w:numId w:val="6"/>
        </w:numPr>
        <w:jc w:val="both"/>
        <w:spacing w:line="360" w:lineRule="atLeast"/>
      </w:pPr>
      <w:r>
        <w:rPr>
          <w:sz w:val="24"/>
          <w:szCs w:val="24"/>
        </w:rPr>
        <w:t>egyedülálló és egyedül élő személy, az Szt. 4. § (1) bekezdés b) pontjában meghatározott mértéket meg nem haladó vagyonnal rendelkezik, vagy</w:t>
      </w:r>
    </w:p>
    <w:p>
      <w:pPr>
        <w:pStyle w:val="style92"/>
        <w:numPr>
          <w:ilvl w:val="1"/>
          <w:numId w:val="6"/>
        </w:numPr>
        <w:jc w:val="both"/>
        <w:spacing w:line="360" w:lineRule="atLeast"/>
      </w:pPr>
      <w:r>
        <w:rPr>
          <w:sz w:val="24"/>
          <w:szCs w:val="24"/>
        </w:rPr>
        <w:t>családban élő személy, akinek a családjában az egy főre jutó vagyon értéke nem éri el az Szt. 4. § (1) bekezdés b) pont ba) alpontjában meghatározott összeget.</w:t>
      </w:r>
    </w:p>
    <w:p>
      <w:pPr>
        <w:pStyle w:val="style0"/>
        <w:jc w:val="both"/>
        <w:ind w:firstLine="422" w:left="571" w:right="0"/>
        <w:spacing w:line="360" w:lineRule="atLeast"/>
      </w:pPr>
      <w:r>
        <w:rPr>
          <w:sz w:val="24"/>
          <w:b/>
          <w:szCs w:val="24"/>
        </w:rPr>
        <w:t>és</w:t>
      </w:r>
    </w:p>
    <w:p>
      <w:pPr>
        <w:pStyle w:val="style92"/>
        <w:numPr>
          <w:ilvl w:val="0"/>
          <w:numId w:val="6"/>
        </w:numPr>
        <w:jc w:val="both"/>
        <w:spacing w:line="360" w:lineRule="atLeast"/>
      </w:pPr>
      <w:r>
        <w:rPr>
          <w:sz w:val="24"/>
          <w:szCs w:val="24"/>
        </w:rPr>
        <w:t>a családjában az egy főre jutó jövedelem az öregségi nyugdíj mindenkori legkisebb összegének 200 %-át nem haladja meg.</w:t>
      </w:r>
    </w:p>
    <w:p>
      <w:pPr>
        <w:pStyle w:val="style92"/>
        <w:jc w:val="both"/>
        <w:ind w:hanging="0" w:left="1279" w:right="0"/>
        <w:spacing w:line="360" w:lineRule="atLeast"/>
      </w:pPr>
      <w:r>
        <w:rPr/>
      </w:r>
    </w:p>
    <w:p>
      <w:pPr>
        <w:pStyle w:val="style92"/>
        <w:jc w:val="center"/>
        <w:ind w:hanging="0" w:left="0" w:right="0"/>
        <w:spacing w:line="360" w:lineRule="atLeast"/>
      </w:pPr>
      <w:r>
        <w:rPr/>
      </w:r>
    </w:p>
    <w:p>
      <w:pPr>
        <w:pStyle w:val="style92"/>
        <w:jc w:val="center"/>
        <w:ind w:hanging="0" w:left="0" w:right="0"/>
        <w:spacing w:line="360" w:lineRule="atLeast"/>
      </w:pPr>
      <w:r>
        <w:rPr>
          <w:sz w:val="24"/>
          <w:b/>
          <w:szCs w:val="24"/>
        </w:rPr>
        <w:t xml:space="preserve">     </w:t>
      </w:r>
      <w:r>
        <w:rPr>
          <w:sz w:val="24"/>
          <w:b/>
          <w:szCs w:val="24"/>
        </w:rPr>
        <w:t>16. §</w:t>
      </w:r>
    </w:p>
    <w:p>
      <w:pPr>
        <w:pStyle w:val="style92"/>
        <w:jc w:val="center"/>
        <w:ind w:hanging="0" w:left="0" w:right="0"/>
        <w:spacing w:line="360" w:lineRule="atLeast"/>
      </w:pPr>
      <w:r>
        <w:rPr/>
      </w:r>
    </w:p>
    <w:p>
      <w:pPr>
        <w:pStyle w:val="style0"/>
        <w:jc w:val="both"/>
        <w:ind w:hanging="425" w:left="709" w:right="0"/>
        <w:spacing w:line="360" w:lineRule="atLeast"/>
      </w:pPr>
      <w:r>
        <w:rPr>
          <w:sz w:val="24"/>
          <w:szCs w:val="24"/>
        </w:rPr>
        <w:t>(1)  A jegyző vagy az általa kijelölt köztisztviselő a kérelem beérkezésétől számított 8 napon belül a kérelemmel érintett ingatlanon helyszíni szemlét tart és a szemléről jegyzőkönyvet vesz fel. A kérelmező köteles a helyszíni szemlén közreműködni. Az együttműködés hiánya a kérelem elutasítását vonja maga után.</w:t>
      </w:r>
    </w:p>
    <w:p>
      <w:pPr>
        <w:pStyle w:val="style0"/>
        <w:jc w:val="both"/>
        <w:ind w:hanging="425" w:left="709" w:right="0"/>
        <w:spacing w:line="360" w:lineRule="atLeast"/>
      </w:pPr>
      <w:r>
        <w:rPr>
          <w:sz w:val="24"/>
          <w:szCs w:val="24"/>
        </w:rPr>
        <w:t>(2)  A kérelmezőnek a kérelméhez csatolnia kell a 17. § (5) bekezdésében meghatározott dokumentumokat, nyilatkozatokat.</w:t>
      </w:r>
    </w:p>
    <w:p>
      <w:pPr>
        <w:pStyle w:val="style0"/>
        <w:jc w:val="both"/>
        <w:ind w:hanging="425" w:left="709" w:right="0"/>
        <w:spacing w:line="360" w:lineRule="atLeast"/>
      </w:pPr>
      <w:r>
        <w:rPr>
          <w:sz w:val="24"/>
          <w:szCs w:val="24"/>
        </w:rPr>
        <w:t>(3) El kell utasítani azt a kérelmet, mely esetében a kérelmező, illetve családjában élő személy</w:t>
      </w:r>
    </w:p>
    <w:p>
      <w:pPr>
        <w:pStyle w:val="style1"/>
        <w:numPr>
          <w:ilvl w:val="0"/>
          <w:numId w:val="10"/>
        </w:numPr>
        <w:jc w:val="both"/>
        <w:keepNext/>
        <w:spacing w:line="360" w:lineRule="atLeast"/>
      </w:pPr>
      <w:r>
        <w:rPr>
          <w:sz w:val="24"/>
          <w:u w:val="none"/>
          <w:szCs w:val="24"/>
        </w:rPr>
        <w:t xml:space="preserve">az elemi kárt szándékosan idézte elő, </w:t>
      </w:r>
    </w:p>
    <w:p>
      <w:pPr>
        <w:pStyle w:val="style92"/>
        <w:numPr>
          <w:ilvl w:val="0"/>
          <w:numId w:val="10"/>
        </w:numPr>
        <w:spacing w:line="360" w:lineRule="atLeast"/>
      </w:pPr>
      <w:r>
        <w:rPr>
          <w:sz w:val="24"/>
          <w:szCs w:val="24"/>
        </w:rPr>
        <w:t>az elemi kár elhárításában, csökkentésében a körülményekhez, lehetőségeihez képest nem, vagy nem megfelelő mértékben vett részt.</w:t>
      </w:r>
    </w:p>
    <w:p>
      <w:pPr>
        <w:pStyle w:val="style0"/>
        <w:jc w:val="both"/>
        <w:ind w:hanging="425" w:left="709" w:right="0"/>
        <w:spacing w:line="360" w:lineRule="atLeast"/>
      </w:pPr>
      <w:r>
        <w:rPr>
          <w:sz w:val="24"/>
          <w:szCs w:val="24"/>
        </w:rPr>
        <w:t>(4) Az elemi kárra tekintettel kérelmezett települési támogatás megítéléséről az önkormányzat Szociálpolitikai Bizottsága –szükség esetén rendkívüli ülés keretében- a kérelem beérkezésétől számított 20 napon belül dönt.</w:t>
      </w:r>
    </w:p>
    <w:p>
      <w:pPr>
        <w:pStyle w:val="style0"/>
        <w:jc w:val="both"/>
        <w:ind w:hanging="425" w:left="709" w:right="0"/>
        <w:spacing w:line="360" w:lineRule="atLeast"/>
      </w:pPr>
      <w:r>
        <w:rPr>
          <w:sz w:val="24"/>
          <w:szCs w:val="24"/>
        </w:rPr>
        <w:t>(5) A támogatást megítélő határozatban - legfeljebb 3 hónapos határidő megadásával - a jogosultat kötelezni kell arra, hogy támogatási összeg cél szerinti felhasználásáról - a nevére, vagy a családja valamely tagjának nevére szóló számlával - elszámoljon.</w:t>
      </w:r>
    </w:p>
    <w:p>
      <w:pPr>
        <w:pStyle w:val="style0"/>
        <w:numPr>
          <w:ilvl w:val="0"/>
          <w:numId w:val="31"/>
        </w:numPr>
        <w:jc w:val="both"/>
        <w:ind w:hanging="425" w:left="709" w:right="0"/>
        <w:spacing w:line="360" w:lineRule="atLeast"/>
      </w:pPr>
      <w:r>
        <w:rPr>
          <w:sz w:val="24"/>
          <w:szCs w:val="24"/>
        </w:rPr>
        <w:t>Amennyiben a jogosult a támogatást részben, vagy egészben nem a támogatási cél szerint használta fel, vagy az elszámolási kötelezettségének határidőig nem tesz eleget, határozatban kell kötelezni a támogatás megtérítésére.</w:t>
      </w:r>
    </w:p>
    <w:p>
      <w:pPr>
        <w:pStyle w:val="style0"/>
        <w:jc w:val="both"/>
        <w:ind w:firstLine="284" w:left="0" w:right="0"/>
        <w:spacing w:line="360" w:lineRule="atLeast"/>
      </w:pPr>
      <w:r>
        <w:rPr/>
      </w:r>
    </w:p>
    <w:p>
      <w:pPr>
        <w:pStyle w:val="style0"/>
        <w:jc w:val="both"/>
        <w:ind w:firstLine="284" w:left="0" w:right="0"/>
        <w:spacing w:line="360" w:lineRule="atLeast"/>
      </w:pPr>
      <w:r>
        <w:rPr/>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5. Települési gyermeknevelési támogatás</w:t>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17. §</w:t>
      </w:r>
    </w:p>
    <w:p>
      <w:pPr>
        <w:pStyle w:val="style0"/>
        <w:jc w:val="both"/>
        <w:ind w:hanging="425" w:left="709" w:right="0"/>
        <w:spacing w:line="360" w:lineRule="atLeast"/>
      </w:pPr>
      <w:r>
        <w:rPr>
          <w:sz w:val="24"/>
          <w:szCs w:val="24"/>
        </w:rPr>
        <w:t>(1) Települési gyermeknevelési támogatásra jogosult az a személy, aki létfenntartását veszélyeztető élethelyzetbe került a gyermekneveléshez kapcsolódó, alkalmanként jelentkező többlet kiadások miatt, és ezért anyagi segítségre szorul.</w:t>
      </w:r>
    </w:p>
    <w:p>
      <w:pPr>
        <w:pStyle w:val="style0"/>
        <w:jc w:val="both"/>
        <w:ind w:firstLine="284" w:left="0" w:right="0"/>
        <w:spacing w:line="360" w:lineRule="atLeast"/>
      </w:pPr>
      <w:r>
        <w:rPr>
          <w:sz w:val="24"/>
          <w:szCs w:val="24"/>
        </w:rPr>
        <w:t>(2) Az (1) bekezdés szerint támogatást kérelmezni lehet</w:t>
      </w:r>
    </w:p>
    <w:p>
      <w:pPr>
        <w:pStyle w:val="style92"/>
        <w:numPr>
          <w:ilvl w:val="0"/>
          <w:numId w:val="11"/>
        </w:numPr>
        <w:jc w:val="both"/>
        <w:spacing w:line="360" w:lineRule="atLeast"/>
      </w:pPr>
      <w:r>
        <w:rPr>
          <w:sz w:val="24"/>
          <w:szCs w:val="24"/>
        </w:rPr>
        <w:t>a gyermek iskoláztatásához, vagy</w:t>
      </w:r>
    </w:p>
    <w:p>
      <w:pPr>
        <w:pStyle w:val="style92"/>
        <w:numPr>
          <w:ilvl w:val="0"/>
          <w:numId w:val="11"/>
        </w:numPr>
        <w:jc w:val="both"/>
        <w:spacing w:line="360" w:lineRule="atLeast"/>
      </w:pPr>
      <w:r>
        <w:rPr>
          <w:sz w:val="24"/>
          <w:szCs w:val="24"/>
        </w:rPr>
        <w:t>válsághelyzetben lévő várandós anya által, a gyermekének megtartásához, vagy</w:t>
      </w:r>
    </w:p>
    <w:p>
      <w:pPr>
        <w:pStyle w:val="style92"/>
        <w:numPr>
          <w:ilvl w:val="0"/>
          <w:numId w:val="11"/>
        </w:numPr>
        <w:jc w:val="both"/>
        <w:spacing w:line="360" w:lineRule="atLeast"/>
      </w:pPr>
      <w:r>
        <w:rPr>
          <w:sz w:val="24"/>
          <w:szCs w:val="24"/>
        </w:rPr>
        <w:t>a gyermek fogadásának előkészítéséhez, vagy</w:t>
      </w:r>
    </w:p>
    <w:p>
      <w:pPr>
        <w:pStyle w:val="style92"/>
        <w:numPr>
          <w:ilvl w:val="0"/>
          <w:numId w:val="11"/>
        </w:numPr>
        <w:jc w:val="both"/>
        <w:spacing w:line="360" w:lineRule="atLeast"/>
      </w:pPr>
      <w:r>
        <w:rPr>
          <w:sz w:val="24"/>
          <w:szCs w:val="24"/>
        </w:rPr>
        <w:t>a nevelésbe vett gyermek családjával való kapcsolattartásához, a gyermek családba való visszakerülésének elősegítéséhez</w:t>
      </w:r>
    </w:p>
    <w:p>
      <w:pPr>
        <w:pStyle w:val="style0"/>
        <w:jc w:val="both"/>
        <w:ind w:hanging="1" w:left="709" w:right="0"/>
        <w:spacing w:line="360" w:lineRule="atLeast"/>
      </w:pPr>
      <w:r>
        <w:rPr>
          <w:sz w:val="24"/>
          <w:szCs w:val="24"/>
        </w:rPr>
        <w:t>szükséges anyagi támogatásra.</w:t>
      </w:r>
    </w:p>
    <w:p>
      <w:pPr>
        <w:pStyle w:val="style0"/>
        <w:jc w:val="both"/>
        <w:ind w:hanging="425" w:left="709" w:right="0"/>
        <w:spacing w:line="360" w:lineRule="atLeast"/>
      </w:pPr>
      <w:r>
        <w:rPr>
          <w:sz w:val="24"/>
          <w:szCs w:val="24"/>
        </w:rPr>
        <w:t>(3)  Az (1) bekezdés szerinti támogatást kérelmező akkor van létfenntartást veszélyeztető élethelyzetben, ha a családjában az egy főre jutó jövedelem az öregségi nyugdíj mindenkori legkisebb összegének 150 %-át nem haladja meg.</w:t>
      </w:r>
    </w:p>
    <w:p>
      <w:pPr>
        <w:pStyle w:val="style0"/>
        <w:jc w:val="both"/>
        <w:ind w:hanging="425" w:left="709" w:right="0"/>
        <w:spacing w:line="360" w:lineRule="atLeast"/>
      </w:pPr>
      <w:r>
        <w:rPr>
          <w:sz w:val="24"/>
          <w:szCs w:val="24"/>
        </w:rPr>
        <w:t>(4) A (2) bekezdés a) pontja szerinti kérelemhez be kell csatolni a gyermek iskolalátogatási igazolását, vagy az iskolai felvételről szóló igazolást.</w:t>
      </w:r>
    </w:p>
    <w:p>
      <w:pPr>
        <w:pStyle w:val="style0"/>
        <w:jc w:val="both"/>
        <w:ind w:hanging="425" w:left="709" w:right="0"/>
        <w:spacing w:line="360" w:lineRule="atLeast"/>
      </w:pPr>
      <w:r>
        <w:rPr>
          <w:sz w:val="24"/>
          <w:szCs w:val="24"/>
        </w:rPr>
        <w:t>(5) A (2) bekezdés b), vagy c) pontja szerinti kérelemhez a kérelmezőnek be kell nyújtani a várandóságot igazoló szakorvosi igazolást, illetve a (2) bekezdés c) pont szerinti esetben a már megszületett gyermek születési anyakönyvi kivonatát.</w:t>
      </w:r>
    </w:p>
    <w:p>
      <w:pPr>
        <w:pStyle w:val="style0"/>
        <w:jc w:val="both"/>
        <w:ind w:hanging="425" w:left="709" w:right="0"/>
        <w:spacing w:line="360" w:lineRule="atLeast"/>
      </w:pPr>
      <w:r>
        <w:rPr>
          <w:sz w:val="24"/>
          <w:szCs w:val="24"/>
        </w:rPr>
        <w:t>(6) A (2) bekezdés d) pontja szerinti kérelemhez csatolni kell a nevelésbe vétellel kapcsolatos határozatokat.</w:t>
      </w:r>
    </w:p>
    <w:p>
      <w:pPr>
        <w:pStyle w:val="style0"/>
        <w:jc w:val="both"/>
        <w:ind w:hanging="425" w:left="709" w:right="0"/>
        <w:spacing w:line="360" w:lineRule="atLeast"/>
      </w:pPr>
      <w:r>
        <w:rPr/>
      </w:r>
    </w:p>
    <w:p>
      <w:pPr>
        <w:pStyle w:val="style0"/>
        <w:jc w:val="center"/>
        <w:ind w:hanging="425" w:left="709" w:right="0"/>
        <w:spacing w:line="360" w:lineRule="atLeast"/>
      </w:pPr>
      <w:r>
        <w:rPr>
          <w:sz w:val="24"/>
          <w:b/>
          <w:szCs w:val="24"/>
        </w:rPr>
        <w:t>18. §</w:t>
      </w:r>
    </w:p>
    <w:p>
      <w:pPr>
        <w:pStyle w:val="style0"/>
        <w:jc w:val="both"/>
        <w:ind w:hanging="425" w:left="709" w:right="0"/>
        <w:spacing w:line="360" w:lineRule="atLeast"/>
      </w:pPr>
      <w:r>
        <w:rPr>
          <w:sz w:val="24"/>
          <w:szCs w:val="24"/>
        </w:rPr>
        <w:t>(1)  A települési gyermeknevelési támogatást eseti jelleggel kell nyújtani. A támogatást egy naptári évben maximum két alkalommal lehet megállapítani.</w:t>
      </w:r>
    </w:p>
    <w:p>
      <w:pPr>
        <w:pStyle w:val="style0"/>
        <w:jc w:val="both"/>
        <w:ind w:hanging="425" w:left="709" w:right="0"/>
        <w:spacing w:line="360" w:lineRule="atLeast"/>
      </w:pPr>
      <w:r>
        <w:rPr>
          <w:sz w:val="24"/>
          <w:szCs w:val="24"/>
        </w:rPr>
        <w:t xml:space="preserve">(2) Az egy alkalommal megállapított eseti települési gyermeknevelési támogatás maximális összege </w:t>
      </w:r>
    </w:p>
    <w:p>
      <w:pPr>
        <w:pStyle w:val="style92"/>
        <w:numPr>
          <w:ilvl w:val="0"/>
          <w:numId w:val="12"/>
        </w:numPr>
        <w:jc w:val="both"/>
        <w:spacing w:line="360" w:lineRule="atLeast"/>
      </w:pPr>
      <w:r>
        <w:rPr>
          <w:sz w:val="24"/>
          <w:szCs w:val="24"/>
        </w:rPr>
        <w:t xml:space="preserve">a (2) bekezdés a) pontja szerinti okból benyújtott kérelem esetén gyermekenként legfeljebb 15.000 Ft, </w:t>
      </w:r>
    </w:p>
    <w:p>
      <w:pPr>
        <w:pStyle w:val="style92"/>
        <w:numPr>
          <w:ilvl w:val="0"/>
          <w:numId w:val="12"/>
        </w:numPr>
        <w:jc w:val="both"/>
        <w:spacing w:line="360" w:lineRule="atLeast"/>
      </w:pPr>
      <w:r>
        <w:rPr>
          <w:sz w:val="24"/>
          <w:szCs w:val="24"/>
        </w:rPr>
        <w:t xml:space="preserve">a (2) bekezdés b) és c) pontja szerinti okból benyújtott kérelem esetén legfeljebb 30.000 Ft, </w:t>
      </w:r>
    </w:p>
    <w:p>
      <w:pPr>
        <w:pStyle w:val="style92"/>
        <w:numPr>
          <w:ilvl w:val="0"/>
          <w:numId w:val="12"/>
        </w:numPr>
        <w:jc w:val="both"/>
        <w:spacing w:line="360" w:lineRule="atLeast"/>
      </w:pPr>
      <w:r>
        <w:rPr>
          <w:sz w:val="24"/>
          <w:szCs w:val="24"/>
        </w:rPr>
        <w:t>a (2) bekezdés d) pontja szerinti okból benyújtott kérelem esetén legfeljebb 20.000 Ft.</w:t>
      </w:r>
    </w:p>
    <w:p>
      <w:pPr>
        <w:pStyle w:val="style0"/>
        <w:jc w:val="both"/>
        <w:ind w:hanging="425" w:left="567" w:right="0"/>
        <w:spacing w:line="360" w:lineRule="atLeast"/>
      </w:pPr>
      <w:r>
        <w:rPr>
          <w:sz w:val="24"/>
          <w:szCs w:val="24"/>
        </w:rPr>
        <w:t>(3) A kérelemről a kérelem beérkezését követő soron következő Szociálpolitikai Bizottsági ülésen kell dönteni.</w:t>
      </w:r>
    </w:p>
    <w:p>
      <w:pPr>
        <w:pStyle w:val="style0"/>
        <w:jc w:val="both"/>
        <w:ind w:firstLine="284" w:left="0" w:right="0"/>
        <w:spacing w:line="360" w:lineRule="atLeast"/>
      </w:pPr>
      <w:r>
        <w:rPr/>
      </w:r>
    </w:p>
    <w:p>
      <w:pPr>
        <w:pStyle w:val="style0"/>
        <w:jc w:val="both"/>
        <w:ind w:firstLine="284" w:left="0" w:right="0"/>
        <w:spacing w:line="360" w:lineRule="atLeast"/>
      </w:pPr>
      <w:r>
        <w:rPr/>
      </w:r>
    </w:p>
    <w:p>
      <w:pPr>
        <w:pStyle w:val="style3"/>
        <w:numPr>
          <w:ilvl w:val="2"/>
          <w:numId w:val="3"/>
        </w:numPr>
        <w:spacing w:line="360" w:lineRule="atLeast"/>
      </w:pPr>
      <w:r>
        <w:rPr>
          <w:sz w:val="24"/>
          <w:b/>
          <w:szCs w:val="24"/>
        </w:rPr>
        <w:t>III. Fejezet</w:t>
      </w:r>
    </w:p>
    <w:p>
      <w:pPr>
        <w:pStyle w:val="style3"/>
        <w:numPr>
          <w:ilvl w:val="2"/>
          <w:numId w:val="3"/>
        </w:numPr>
        <w:spacing w:line="360" w:lineRule="atLeast"/>
      </w:pPr>
      <w:r>
        <w:rPr/>
      </w:r>
    </w:p>
    <w:p>
      <w:pPr>
        <w:pStyle w:val="style3"/>
        <w:numPr>
          <w:ilvl w:val="2"/>
          <w:numId w:val="3"/>
        </w:numPr>
        <w:spacing w:line="360" w:lineRule="atLeast"/>
      </w:pPr>
      <w:r>
        <w:rPr>
          <w:sz w:val="24"/>
          <w:b/>
          <w:szCs w:val="24"/>
        </w:rPr>
        <w:t>Természetben nyújtott szociális ellátások</w:t>
      </w:r>
    </w:p>
    <w:p>
      <w:pPr>
        <w:pStyle w:val="style0"/>
        <w:jc w:val="center"/>
        <w:spacing w:line="360" w:lineRule="atLeast"/>
      </w:pPr>
      <w:r>
        <w:rPr/>
      </w:r>
    </w:p>
    <w:p>
      <w:pPr>
        <w:pStyle w:val="style0"/>
        <w:jc w:val="center"/>
        <w:ind w:firstLine="284" w:left="0" w:right="0"/>
        <w:spacing w:line="360" w:lineRule="atLeast"/>
      </w:pPr>
      <w:r>
        <w:rPr>
          <w:sz w:val="24"/>
          <w:b/>
          <w:szCs w:val="24"/>
        </w:rPr>
        <w:t>19. §</w:t>
      </w:r>
    </w:p>
    <w:p>
      <w:pPr>
        <w:pStyle w:val="style0"/>
        <w:jc w:val="both"/>
        <w:spacing w:line="360" w:lineRule="atLeast"/>
      </w:pPr>
      <w:r>
        <w:rPr>
          <w:sz w:val="24"/>
          <w:szCs w:val="24"/>
        </w:rPr>
        <w:t xml:space="preserve">(1)  </w:t>
      </w:r>
      <w:r>
        <w:rPr>
          <w:sz w:val="24"/>
          <w:szCs w:val="22"/>
        </w:rPr>
        <w:t xml:space="preserve">A települési támogatást elsősorban pénzben kell nyújtani. </w:t>
      </w:r>
    </w:p>
    <w:p>
      <w:pPr>
        <w:pStyle w:val="style0"/>
        <w:jc w:val="both"/>
        <w:spacing w:line="360" w:lineRule="atLeast"/>
      </w:pPr>
      <w:r>
        <w:rPr>
          <w:sz w:val="24"/>
          <w:szCs w:val="22"/>
        </w:rPr>
        <w:t xml:space="preserve">(2)  A települési támogatás természetben is nyújtható. </w:t>
      </w:r>
    </w:p>
    <w:p>
      <w:pPr>
        <w:pStyle w:val="style0"/>
        <w:jc w:val="both"/>
        <w:ind w:hanging="426" w:left="426" w:right="0"/>
        <w:spacing w:line="360" w:lineRule="atLeast"/>
      </w:pPr>
      <w:r>
        <w:rPr>
          <w:sz w:val="24"/>
          <w:szCs w:val="22"/>
        </w:rPr>
        <w:t>(3)  Részben vagy egészben természetben is nyújthatóak a rendelet 7. § (1) bekezdés a), b), e)  pontjaiban meghatározott települési támogatások.</w:t>
      </w:r>
    </w:p>
    <w:p>
      <w:pPr>
        <w:pStyle w:val="style0"/>
        <w:jc w:val="both"/>
        <w:spacing w:line="360" w:lineRule="atLeast"/>
      </w:pPr>
      <w:r>
        <w:rPr>
          <w:sz w:val="24"/>
          <w:szCs w:val="22"/>
        </w:rPr>
        <w:t xml:space="preserve">(4)  Természetben nyújtott települési támogatás ellátás különösen a köztemetés. </w:t>
      </w:r>
    </w:p>
    <w:p>
      <w:pPr>
        <w:pStyle w:val="style0"/>
        <w:jc w:val="both"/>
        <w:ind w:hanging="426" w:left="426" w:right="0"/>
        <w:spacing w:line="360" w:lineRule="atLeast"/>
      </w:pPr>
      <w:r>
        <w:rPr>
          <w:sz w:val="24"/>
          <w:szCs w:val="22"/>
        </w:rPr>
        <w:t xml:space="preserve">(5) Természetben nyújtott települési támogatás esetén a jogosult részére az alábbiak juttathatóak: </w:t>
      </w:r>
    </w:p>
    <w:p>
      <w:pPr>
        <w:pStyle w:val="style0"/>
        <w:numPr>
          <w:ilvl w:val="0"/>
          <w:numId w:val="13"/>
        </w:numPr>
        <w:jc w:val="both"/>
        <w:spacing w:line="360" w:lineRule="atLeast"/>
      </w:pPr>
      <w:r>
        <w:rPr>
          <w:sz w:val="24"/>
          <w:szCs w:val="22"/>
        </w:rPr>
        <w:t>Erzsébet-utalvány</w:t>
      </w:r>
    </w:p>
    <w:p>
      <w:pPr>
        <w:pStyle w:val="style0"/>
        <w:numPr>
          <w:ilvl w:val="0"/>
          <w:numId w:val="13"/>
        </w:numPr>
        <w:jc w:val="both"/>
        <w:spacing w:line="360" w:lineRule="atLeast"/>
      </w:pPr>
      <w:r>
        <w:rPr>
          <w:sz w:val="24"/>
          <w:szCs w:val="22"/>
        </w:rPr>
        <w:t xml:space="preserve">élelmiszer vásárlás támogatása vagy élelmiszer csomag </w:t>
      </w:r>
    </w:p>
    <w:p>
      <w:pPr>
        <w:pStyle w:val="style0"/>
        <w:numPr>
          <w:ilvl w:val="0"/>
          <w:numId w:val="13"/>
        </w:numPr>
        <w:jc w:val="both"/>
        <w:spacing w:line="360" w:lineRule="atLeast"/>
      </w:pPr>
      <w:r>
        <w:rPr>
          <w:sz w:val="24"/>
          <w:szCs w:val="22"/>
        </w:rPr>
        <w:t>tüzelőanyag vagy tüzelősegély</w:t>
      </w:r>
    </w:p>
    <w:p>
      <w:pPr>
        <w:pStyle w:val="style0"/>
        <w:numPr>
          <w:ilvl w:val="0"/>
          <w:numId w:val="13"/>
        </w:numPr>
        <w:jc w:val="both"/>
        <w:spacing w:line="360" w:lineRule="atLeast"/>
      </w:pPr>
      <w:r>
        <w:rPr>
          <w:sz w:val="24"/>
          <w:szCs w:val="22"/>
        </w:rPr>
        <w:t>a tankönyv- és tanszervásárlás támogatása</w:t>
      </w:r>
    </w:p>
    <w:p>
      <w:pPr>
        <w:pStyle w:val="style0"/>
        <w:numPr>
          <w:ilvl w:val="0"/>
          <w:numId w:val="13"/>
        </w:numPr>
        <w:jc w:val="both"/>
        <w:spacing w:line="360" w:lineRule="atLeast"/>
      </w:pPr>
      <w:r>
        <w:rPr>
          <w:sz w:val="24"/>
          <w:szCs w:val="22"/>
        </w:rPr>
        <w:t>tandíj támogatása</w:t>
      </w:r>
    </w:p>
    <w:p>
      <w:pPr>
        <w:pStyle w:val="style0"/>
        <w:numPr>
          <w:ilvl w:val="0"/>
          <w:numId w:val="13"/>
        </w:numPr>
        <w:jc w:val="both"/>
        <w:spacing w:line="360" w:lineRule="atLeast"/>
      </w:pPr>
      <w:r>
        <w:rPr>
          <w:sz w:val="24"/>
          <w:szCs w:val="22"/>
        </w:rPr>
        <w:t>közüzemi díjak kifizetéséhez nyújtott támogatás</w:t>
      </w:r>
    </w:p>
    <w:p>
      <w:pPr>
        <w:pStyle w:val="style0"/>
        <w:numPr>
          <w:ilvl w:val="0"/>
          <w:numId w:val="13"/>
        </w:numPr>
        <w:jc w:val="both"/>
        <w:spacing w:line="360" w:lineRule="atLeast"/>
      </w:pPr>
      <w:r>
        <w:rPr>
          <w:sz w:val="24"/>
          <w:szCs w:val="22"/>
        </w:rPr>
        <w:t>gyermekintézmények térítési díjának kifizetéséhez nyújtott támogatás, ideértve a működtetésre szolgáló és az étkeztetés térítési díját is</w:t>
      </w:r>
    </w:p>
    <w:p>
      <w:pPr>
        <w:pStyle w:val="style0"/>
        <w:numPr>
          <w:ilvl w:val="0"/>
          <w:numId w:val="13"/>
        </w:numPr>
        <w:jc w:val="both"/>
        <w:spacing w:line="360" w:lineRule="atLeast"/>
      </w:pPr>
      <w:r>
        <w:rPr>
          <w:sz w:val="24"/>
          <w:szCs w:val="22"/>
        </w:rPr>
        <w:t xml:space="preserve">családi szükségletek kielégítését szolgáló egyéb támogatás, anyagok, eszközök megvásárlása. </w:t>
      </w:r>
    </w:p>
    <w:p>
      <w:pPr>
        <w:pStyle w:val="style0"/>
        <w:jc w:val="both"/>
        <w:ind w:hanging="567" w:left="709" w:right="0"/>
        <w:spacing w:line="360" w:lineRule="atLeast"/>
      </w:pPr>
      <w:r>
        <w:rPr>
          <w:sz w:val="24"/>
          <w:szCs w:val="24"/>
        </w:rPr>
        <w:t xml:space="preserve"> </w:t>
      </w:r>
      <w:r>
        <w:rPr>
          <w:sz w:val="24"/>
          <w:szCs w:val="24"/>
        </w:rPr>
        <w:t>(6) A természetbeni ellátást lehetőség szerint közvetlenül az ellátó intézménynek, a forgalmazónak, a szolgáltatást nyújtónak kell folyósítani.</w:t>
      </w:r>
    </w:p>
    <w:p>
      <w:pPr>
        <w:pStyle w:val="style0"/>
        <w:jc w:val="both"/>
        <w:spacing w:line="360" w:lineRule="atLeast"/>
      </w:pPr>
      <w:r>
        <w:rPr/>
      </w:r>
    </w:p>
    <w:p>
      <w:pPr>
        <w:pStyle w:val="style2"/>
        <w:numPr>
          <w:ilvl w:val="1"/>
          <w:numId w:val="3"/>
        </w:numPr>
        <w:jc w:val="center"/>
        <w:spacing w:line="360" w:lineRule="atLeast"/>
      </w:pPr>
      <w:r>
        <w:rPr>
          <w:sz w:val="24"/>
          <w:u w:val="none"/>
          <w:b/>
          <w:szCs w:val="24"/>
          <w:bCs/>
        </w:rPr>
        <w:t>7. Köztemetés</w:t>
      </w:r>
    </w:p>
    <w:p>
      <w:pPr>
        <w:pStyle w:val="style1"/>
        <w:numPr>
          <w:ilvl w:val="0"/>
          <w:numId w:val="2"/>
        </w:numPr>
        <w:jc w:val="both"/>
        <w:tabs>
          <w:tab w:leader="none" w:pos="709" w:val="left"/>
          <w:tab w:leader="dot" w:pos="9072" w:val="right"/>
        </w:tabs>
        <w:keepNext/>
        <w:spacing w:line="360" w:lineRule="atLeast"/>
      </w:pPr>
      <w:r>
        <w:rPr/>
      </w:r>
    </w:p>
    <w:p>
      <w:pPr>
        <w:pStyle w:val="style1"/>
        <w:numPr>
          <w:ilvl w:val="0"/>
          <w:numId w:val="2"/>
        </w:numPr>
        <w:tabs>
          <w:tab w:leader="none" w:pos="709" w:val="left"/>
          <w:tab w:leader="dot" w:pos="9072" w:val="right"/>
        </w:tabs>
        <w:ind w:firstLine="284" w:left="0" w:right="0"/>
        <w:keepNext/>
        <w:spacing w:line="360" w:lineRule="atLeast"/>
      </w:pPr>
      <w:r>
        <w:rPr>
          <w:sz w:val="24"/>
          <w:u w:val="none"/>
          <w:b/>
          <w:szCs w:val="24"/>
          <w:bCs/>
        </w:rPr>
        <w:t>20. §</w:t>
      </w:r>
    </w:p>
    <w:p>
      <w:pPr>
        <w:pStyle w:val="style1"/>
        <w:numPr>
          <w:ilvl w:val="0"/>
          <w:numId w:val="2"/>
        </w:numPr>
        <w:jc w:val="both"/>
        <w:tabs>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dot" w:pos="15453" w:val="right"/>
        </w:tabs>
        <w:ind w:hanging="425" w:left="709" w:right="0"/>
        <w:keepNext/>
        <w:spacing w:line="360" w:lineRule="atLeast"/>
      </w:pPr>
      <w:r>
        <w:rPr>
          <w:sz w:val="24"/>
          <w:u w:val="none"/>
          <w:b w:val="off"/>
          <w:szCs w:val="24"/>
          <w:bCs w:val="off"/>
        </w:rPr>
        <w:t>(1)  A köztemetés költségét lehetőleg a helyben szokásos legolcsóbb temetési költséghez igazodóan kell megállapítani.</w:t>
      </w:r>
    </w:p>
    <w:p>
      <w:pPr>
        <w:pStyle w:val="style1"/>
        <w:numPr>
          <w:ilvl w:val="0"/>
          <w:numId w:val="2"/>
        </w:numPr>
        <w:jc w:val="both"/>
        <w:tabs>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dot" w:pos="15453" w:val="right"/>
        </w:tabs>
        <w:ind w:hanging="425" w:left="709" w:right="0"/>
        <w:keepNext/>
        <w:spacing w:line="360" w:lineRule="atLeast"/>
      </w:pPr>
      <w:r>
        <w:rPr>
          <w:sz w:val="24"/>
          <w:u w:val="none"/>
          <w:b w:val="off"/>
          <w:szCs w:val="24"/>
          <w:bCs w:val="off"/>
        </w:rPr>
        <w:t xml:space="preserve">(2) A települési önkormányzat különös méltányosságból, kérelemre, az Szt. 48. § (3) bekezdés </w:t>
      </w:r>
      <w:r>
        <w:rPr>
          <w:sz w:val="24"/>
          <w:i/>
          <w:u w:val="none"/>
          <w:b w:val="off"/>
          <w:szCs w:val="24"/>
          <w:iCs/>
          <w:bCs w:val="off"/>
        </w:rPr>
        <w:t>b)</w:t>
      </w:r>
      <w:r>
        <w:rPr>
          <w:sz w:val="24"/>
          <w:u w:val="none"/>
          <w:b w:val="off"/>
          <w:szCs w:val="24"/>
          <w:iCs/>
          <w:bCs w:val="off"/>
        </w:rPr>
        <w:t xml:space="preserve"> </w:t>
      </w:r>
      <w:r>
        <w:rPr>
          <w:sz w:val="24"/>
          <w:u w:val="none"/>
          <w:b w:val="off"/>
          <w:szCs w:val="24"/>
          <w:bCs w:val="off"/>
        </w:rPr>
        <w:t>pontjában meghatározott megtérítési kötelezettség alól:</w:t>
      </w:r>
    </w:p>
    <w:p>
      <w:pPr>
        <w:pStyle w:val="style1"/>
        <w:numPr>
          <w:ilvl w:val="0"/>
          <w:numId w:val="14"/>
        </w:numPr>
        <w:jc w:val="both"/>
        <w:tabs>
          <w:tab w:leader="none" w:pos="709" w:val="left"/>
          <w:tab w:leader="dot" w:pos="9072" w:val="right"/>
        </w:tabs>
        <w:keepNext/>
        <w:spacing w:line="360" w:lineRule="atLeast"/>
      </w:pPr>
      <w:r>
        <w:rPr>
          <w:sz w:val="24"/>
          <w:u w:val="none"/>
          <w:b w:val="off"/>
          <w:szCs w:val="24"/>
          <w:bCs w:val="off"/>
        </w:rPr>
        <w:t>részben mentesíti az eltemettetésre köteles személyt, amennyiben az érintett személy családjában az egy főre jutó jövedelem nem éri el a mindenkori öregségi nyugdíj 100 %-át, egyedül élő esetén a 125 %-át,</w:t>
      </w:r>
    </w:p>
    <w:p>
      <w:pPr>
        <w:pStyle w:val="style1"/>
        <w:numPr>
          <w:ilvl w:val="0"/>
          <w:numId w:val="14"/>
        </w:numPr>
        <w:jc w:val="both"/>
        <w:tabs>
          <w:tab w:leader="none" w:pos="709" w:val="left"/>
          <w:tab w:leader="dot" w:pos="9072" w:val="right"/>
        </w:tabs>
        <w:keepNext/>
        <w:spacing w:line="360" w:lineRule="atLeast"/>
      </w:pPr>
      <w:r>
        <w:rPr>
          <w:sz w:val="24"/>
          <w:u w:val="none"/>
          <w:b w:val="off"/>
          <w:szCs w:val="24"/>
          <w:bCs w:val="off"/>
        </w:rPr>
        <w:t>egészben mentesíti az eltemettetésre köteles személyt, amennyiben a kérelmező esetében az egy főre jutó jövedelem nem éri el az öregségi nyugdíj 100 %-át, egyedül élő esetén a 125 %-át, és a kérelmezőnek és családjának nincs jelentős vagyona, vagyis</w:t>
      </w:r>
    </w:p>
    <w:p>
      <w:pPr>
        <w:pStyle w:val="style0"/>
        <w:numPr>
          <w:ilvl w:val="1"/>
          <w:numId w:val="14"/>
        </w:numPr>
        <w:jc w:val="both"/>
        <w:spacing w:line="360" w:lineRule="atLeast"/>
      </w:pPr>
      <w:r>
        <w:rPr>
          <w:sz w:val="24"/>
          <w:b w:val="off"/>
          <w:szCs w:val="24"/>
          <w:bCs w:val="off"/>
        </w:rPr>
        <w:t xml:space="preserve">egyedülálló és egyedül </w:t>
      </w:r>
      <w:r>
        <w:rPr>
          <w:sz w:val="24"/>
          <w:szCs w:val="24"/>
        </w:rPr>
        <w:t>élő személy, az Szt. 4. § (1) bekezdés b) pontjában meghatározott mértéket meg nem haladó vagyonnal rendelkezik, vagy</w:t>
      </w:r>
    </w:p>
    <w:p>
      <w:pPr>
        <w:pStyle w:val="style92"/>
        <w:numPr>
          <w:ilvl w:val="1"/>
          <w:numId w:val="14"/>
        </w:numPr>
        <w:jc w:val="both"/>
        <w:spacing w:line="360" w:lineRule="atLeast"/>
      </w:pPr>
      <w:r>
        <w:rPr>
          <w:sz w:val="24"/>
          <w:szCs w:val="24"/>
        </w:rPr>
        <w:t>családban élő személy, akinek a családjában az egy főre jutó vagyon értéke nem éri el az Szt. 4. § (1) bekezdés b) pont ba) alpontjában meghatározott összeget.</w:t>
      </w:r>
    </w:p>
    <w:p>
      <w:pPr>
        <w:pStyle w:val="style1"/>
        <w:numPr>
          <w:ilvl w:val="0"/>
          <w:numId w:val="2"/>
        </w:numPr>
        <w:jc w:val="both"/>
        <w:tabs>
          <w:tab w:leader="none" w:pos="1276" w:val="left"/>
          <w:tab w:leader="none" w:pos="1843" w:val="left"/>
          <w:tab w:leader="none" w:pos="2410" w:val="left"/>
          <w:tab w:leader="none" w:pos="2977" w:val="left"/>
          <w:tab w:leader="none" w:pos="3544" w:val="left"/>
          <w:tab w:leader="none" w:pos="4111" w:val="left"/>
          <w:tab w:leader="none" w:pos="4678" w:val="left"/>
          <w:tab w:leader="none" w:pos="5245" w:val="left"/>
          <w:tab w:leader="dot" w:pos="14175" w:val="right"/>
        </w:tabs>
        <w:ind w:hanging="425" w:left="567" w:right="0"/>
        <w:keepNext/>
        <w:spacing w:line="360" w:lineRule="atLeast"/>
      </w:pPr>
      <w:r>
        <w:rPr>
          <w:sz w:val="24"/>
          <w:u w:val="none"/>
          <w:b w:val="off"/>
          <w:szCs w:val="24"/>
          <w:bCs w:val="off"/>
        </w:rPr>
        <w:t xml:space="preserve">(3) A köztemetési kérelmek ügyében a képviselő-testület a döntési hatáskört a polgármesterre ruházza át. </w:t>
      </w:r>
    </w:p>
    <w:p>
      <w:pPr>
        <w:pStyle w:val="style0"/>
      </w:pPr>
      <w:r>
        <w:rPr/>
      </w:r>
    </w:p>
    <w:p>
      <w:pPr>
        <w:pStyle w:val="style0"/>
        <w:jc w:val="center"/>
        <w:spacing w:line="360" w:lineRule="atLeast"/>
      </w:pPr>
      <w:r>
        <w:rPr/>
      </w:r>
    </w:p>
    <w:p>
      <w:pPr>
        <w:pStyle w:val="style0"/>
        <w:jc w:val="center"/>
        <w:spacing w:line="360" w:lineRule="atLeast"/>
      </w:pPr>
      <w:r>
        <w:rPr>
          <w:sz w:val="24"/>
          <w:b/>
          <w:szCs w:val="24"/>
        </w:rPr>
        <w:t>IV. Fejezet</w:t>
      </w:r>
    </w:p>
    <w:p>
      <w:pPr>
        <w:pStyle w:val="style0"/>
        <w:jc w:val="center"/>
        <w:spacing w:line="360" w:lineRule="atLeast"/>
      </w:pPr>
      <w:r>
        <w:rPr/>
      </w:r>
    </w:p>
    <w:p>
      <w:pPr>
        <w:pStyle w:val="style0"/>
        <w:jc w:val="center"/>
        <w:spacing w:line="360" w:lineRule="atLeast"/>
      </w:pPr>
      <w:r>
        <w:rPr>
          <w:sz w:val="24"/>
          <w:b/>
          <w:szCs w:val="24"/>
        </w:rPr>
        <w:t>Szociális alapszolgáltatások</w:t>
      </w:r>
    </w:p>
    <w:p>
      <w:pPr>
        <w:pStyle w:val="style0"/>
        <w:jc w:val="both"/>
        <w:spacing w:line="360" w:lineRule="atLeast"/>
      </w:pPr>
      <w:r>
        <w:rPr/>
      </w:r>
    </w:p>
    <w:p>
      <w:pPr>
        <w:pStyle w:val="style0"/>
        <w:jc w:val="center"/>
        <w:ind w:hanging="0" w:left="0" w:right="0"/>
        <w:spacing w:line="360" w:lineRule="atLeast"/>
      </w:pPr>
      <w:r>
        <w:rPr>
          <w:sz w:val="24"/>
          <w:b/>
          <w:szCs w:val="24"/>
        </w:rPr>
        <w:t>21. §</w:t>
      </w:r>
    </w:p>
    <w:p>
      <w:pPr>
        <w:pStyle w:val="style0"/>
        <w:jc w:val="center"/>
        <w:ind w:firstLine="284" w:left="0" w:right="0"/>
        <w:spacing w:line="360" w:lineRule="atLeast"/>
      </w:pPr>
      <w:r>
        <w:rPr/>
      </w:r>
    </w:p>
    <w:p>
      <w:pPr>
        <w:pStyle w:val="style92"/>
        <w:jc w:val="both"/>
        <w:ind w:hanging="0" w:left="0" w:right="0"/>
        <w:spacing w:line="360" w:lineRule="atLeast"/>
      </w:pPr>
      <w:r>
        <w:rPr>
          <w:sz w:val="24"/>
          <w:szCs w:val="24"/>
        </w:rPr>
        <w:t xml:space="preserve">A települési önkormányzat a szociálisan rászorulók részére az alábbi személyes gondoskodást nyújtó szociális szolgáltatások igénybevételi lehetőségét biztosítja: </w:t>
      </w:r>
    </w:p>
    <w:p>
      <w:pPr>
        <w:pStyle w:val="style92"/>
        <w:numPr>
          <w:ilvl w:val="0"/>
          <w:numId w:val="15"/>
        </w:numPr>
        <w:jc w:val="both"/>
        <w:spacing w:line="360" w:lineRule="atLeast"/>
      </w:pPr>
      <w:r>
        <w:rPr>
          <w:sz w:val="24"/>
          <w:szCs w:val="24"/>
        </w:rPr>
        <w:t>étkeztetés</w:t>
      </w:r>
    </w:p>
    <w:p>
      <w:pPr>
        <w:pStyle w:val="style92"/>
        <w:numPr>
          <w:ilvl w:val="0"/>
          <w:numId w:val="15"/>
        </w:numPr>
        <w:jc w:val="both"/>
        <w:spacing w:line="360" w:lineRule="atLeast"/>
      </w:pPr>
      <w:r>
        <w:rPr>
          <w:sz w:val="24"/>
          <w:szCs w:val="24"/>
        </w:rPr>
        <w:t>házi segítségnyújtás</w:t>
      </w:r>
    </w:p>
    <w:p>
      <w:pPr>
        <w:pStyle w:val="style92"/>
        <w:numPr>
          <w:ilvl w:val="0"/>
          <w:numId w:val="15"/>
        </w:numPr>
        <w:jc w:val="both"/>
        <w:spacing w:line="360" w:lineRule="atLeast"/>
      </w:pPr>
      <w:r>
        <w:rPr>
          <w:sz w:val="24"/>
          <w:szCs w:val="24"/>
        </w:rPr>
        <w:t>családsegítés</w:t>
      </w:r>
    </w:p>
    <w:p>
      <w:pPr>
        <w:pStyle w:val="style92"/>
        <w:numPr>
          <w:ilvl w:val="0"/>
          <w:numId w:val="15"/>
        </w:numPr>
        <w:jc w:val="both"/>
        <w:spacing w:line="360" w:lineRule="atLeast"/>
      </w:pPr>
      <w:r>
        <w:rPr>
          <w:sz w:val="24"/>
          <w:szCs w:val="24"/>
        </w:rPr>
        <w:t>tanyagondnoki szolgálat</w:t>
      </w:r>
    </w:p>
    <w:p>
      <w:pPr>
        <w:pStyle w:val="style92"/>
        <w:jc w:val="both"/>
        <w:ind w:hanging="0" w:left="709" w:right="0"/>
        <w:spacing w:line="360" w:lineRule="atLeast"/>
      </w:pPr>
      <w:r>
        <w:rPr>
          <w:sz w:val="24"/>
          <w:szCs w:val="24"/>
        </w:rPr>
        <w:t>Az étkeztetés térítési díjait jelen rendelet 1</w:t>
      </w:r>
      <w:r>
        <w:rPr>
          <w:color w:val="C00000"/>
          <w:sz w:val="24"/>
          <w:szCs w:val="24"/>
        </w:rPr>
        <w:t xml:space="preserve">. sz. Melléklete </w:t>
      </w:r>
      <w:r>
        <w:rPr>
          <w:sz w:val="24"/>
          <w:szCs w:val="24"/>
        </w:rPr>
        <w:t xml:space="preserve">tartalmazza. </w:t>
      </w:r>
    </w:p>
    <w:p>
      <w:pPr>
        <w:pStyle w:val="style0"/>
        <w:jc w:val="both"/>
        <w:ind w:firstLine="284" w:left="0" w:right="0"/>
        <w:spacing w:line="360" w:lineRule="atLeast"/>
      </w:pPr>
      <w:r>
        <w:rPr>
          <w:sz w:val="24"/>
          <w:szCs w:val="24"/>
        </w:rPr>
        <w:t xml:space="preserve"> </w:t>
      </w:r>
      <w:r>
        <w:rPr>
          <w:sz w:val="24"/>
          <w:szCs w:val="24"/>
        </w:rPr>
        <w:t>(1)  A személyes gondoskodás keretében nyújtott ellátás megszűnik:</w:t>
      </w:r>
    </w:p>
    <w:p>
      <w:pPr>
        <w:pStyle w:val="style92"/>
        <w:numPr>
          <w:ilvl w:val="0"/>
          <w:numId w:val="16"/>
        </w:numPr>
        <w:jc w:val="both"/>
        <w:spacing w:line="360" w:lineRule="atLeast"/>
      </w:pPr>
      <w:r>
        <w:rPr>
          <w:sz w:val="24"/>
          <w:szCs w:val="24"/>
        </w:rPr>
        <w:t xml:space="preserve">a jogosulatlan igénybevétel esetén, vagy </w:t>
      </w:r>
    </w:p>
    <w:p>
      <w:pPr>
        <w:pStyle w:val="style92"/>
        <w:numPr>
          <w:ilvl w:val="0"/>
          <w:numId w:val="16"/>
        </w:numPr>
        <w:jc w:val="both"/>
        <w:spacing w:line="360" w:lineRule="atLeast"/>
      </w:pPr>
      <w:r>
        <w:rPr>
          <w:sz w:val="24"/>
          <w:szCs w:val="24"/>
        </w:rPr>
        <w:t>amennyiben az ellátásról az érintett írásban lemond, vagy</w:t>
      </w:r>
    </w:p>
    <w:p>
      <w:pPr>
        <w:pStyle w:val="style0"/>
        <w:jc w:val="both"/>
        <w:ind w:hanging="425" w:left="709" w:right="0"/>
        <w:spacing w:line="360" w:lineRule="atLeast"/>
      </w:pPr>
      <w:r>
        <w:rPr>
          <w:sz w:val="24"/>
          <w:szCs w:val="24"/>
        </w:rPr>
        <w:t>(2)  A szociális törvényben, illetve e rendeletben meghatározott feltételek hiányában vagy a szociális törvény és e rendelet megsértésével nyújtott szociális alapszolgáltatást a (3) bekezdés a) pontja szerint meg kell szüntetni, továbbá az ellátást jogosulatlanul és rosszhiszeműen igénybe vevőt kötelezni kell az intézményi térítési díj teljes összegének megfizetésére. Az ellátás megszüntetését és az esetleges megtérítési kötelezettséget határozatba kell foglalni.</w:t>
      </w:r>
    </w:p>
    <w:p>
      <w:pPr>
        <w:pStyle w:val="style0"/>
        <w:jc w:val="both"/>
        <w:ind w:firstLine="284" w:left="0" w:right="0"/>
        <w:spacing w:line="360" w:lineRule="atLeast"/>
      </w:pPr>
      <w:r>
        <w:rPr/>
      </w:r>
    </w:p>
    <w:p>
      <w:pPr>
        <w:pStyle w:val="style0"/>
        <w:jc w:val="center"/>
        <w:ind w:firstLine="284" w:left="0" w:right="0"/>
        <w:spacing w:line="360" w:lineRule="atLeast"/>
      </w:pPr>
      <w:r>
        <w:rPr>
          <w:sz w:val="24"/>
          <w:b/>
          <w:szCs w:val="24"/>
        </w:rPr>
        <w:t>22. §</w:t>
      </w:r>
    </w:p>
    <w:p>
      <w:pPr>
        <w:pStyle w:val="style0"/>
        <w:jc w:val="center"/>
        <w:ind w:firstLine="284" w:left="0" w:right="0"/>
        <w:spacing w:line="360" w:lineRule="atLeast"/>
      </w:pPr>
      <w:r>
        <w:rPr/>
      </w:r>
    </w:p>
    <w:p>
      <w:pPr>
        <w:pStyle w:val="style2"/>
        <w:numPr>
          <w:ilvl w:val="1"/>
          <w:numId w:val="3"/>
        </w:numPr>
        <w:jc w:val="center"/>
        <w:spacing w:line="360" w:lineRule="atLeast"/>
      </w:pPr>
      <w:r>
        <w:rPr>
          <w:sz w:val="24"/>
          <w:u w:val="none"/>
          <w:b/>
          <w:szCs w:val="24"/>
        </w:rPr>
        <w:t>8. Étkeztetés</w:t>
      </w:r>
    </w:p>
    <w:p>
      <w:pPr>
        <w:pStyle w:val="style0"/>
        <w:jc w:val="both"/>
        <w:spacing w:line="360" w:lineRule="atLeast"/>
      </w:pPr>
      <w:r>
        <w:rPr/>
      </w:r>
    </w:p>
    <w:p>
      <w:pPr>
        <w:pStyle w:val="style0"/>
        <w:jc w:val="both"/>
        <w:ind w:hanging="425" w:left="709" w:right="0"/>
        <w:spacing w:line="360" w:lineRule="atLeast"/>
      </w:pPr>
      <w:r>
        <w:rPr>
          <w:sz w:val="24"/>
          <w:szCs w:val="24"/>
        </w:rPr>
        <w:t>(1) Az étkeztetés keretében az önkormányzat azoknak a szociálisan rászorultaknak a legalább napi egyszeri meleg étkezéséről gondoskodik, akik megfelelnek az Szt. 62. § (1) bekezdésében meghatározott feltételeknek.</w:t>
      </w:r>
    </w:p>
    <w:p>
      <w:pPr>
        <w:pStyle w:val="style0"/>
        <w:jc w:val="both"/>
        <w:ind w:hanging="425" w:left="709" w:right="0"/>
        <w:spacing w:line="360" w:lineRule="atLeast"/>
      </w:pPr>
      <w:r>
        <w:rPr>
          <w:sz w:val="24"/>
          <w:szCs w:val="24"/>
        </w:rPr>
        <w:t xml:space="preserve">(2)  Az Szt. 62. § (1) bekezdése alkalmazásában szociálisan rászorult személy az, akinek a családjában az egy főre jutó jövedelem az öregségi nyugdíj mindenkori legkisebb összegének közös háztartásban élők esetén 150 %-át, egyedül élők esetében a 200 %-át nem haladja meg </w:t>
      </w:r>
    </w:p>
    <w:p>
      <w:pPr>
        <w:pStyle w:val="style0"/>
        <w:jc w:val="both"/>
        <w:ind w:hanging="0" w:left="709" w:right="0"/>
        <w:spacing w:line="360" w:lineRule="atLeast"/>
      </w:pPr>
      <w:r>
        <w:rPr>
          <w:sz w:val="24"/>
          <w:b/>
          <w:szCs w:val="24"/>
        </w:rPr>
        <w:t xml:space="preserve">és </w:t>
      </w:r>
    </w:p>
    <w:p>
      <w:pPr>
        <w:pStyle w:val="style92"/>
        <w:numPr>
          <w:ilvl w:val="0"/>
          <w:numId w:val="17"/>
        </w:numPr>
        <w:jc w:val="both"/>
        <w:spacing w:line="360" w:lineRule="atLeast"/>
      </w:pPr>
      <w:r>
        <w:rPr>
          <w:sz w:val="24"/>
          <w:szCs w:val="24"/>
        </w:rPr>
        <w:t xml:space="preserve">kora miatt rászoruló személy, aki egyedül élőként 65. életévét betöltötte, háztartásban élőként a közös háztartásban élők átlagéletkora meghaladja az 50 évet; </w:t>
      </w:r>
    </w:p>
    <w:p>
      <w:pPr>
        <w:pStyle w:val="style92"/>
        <w:jc w:val="both"/>
        <w:ind w:hanging="0" w:left="709" w:right="0"/>
        <w:spacing w:line="360" w:lineRule="atLeast"/>
      </w:pPr>
      <w:r>
        <w:rPr>
          <w:sz w:val="24"/>
          <w:b/>
          <w:szCs w:val="24"/>
        </w:rPr>
        <w:t>vagy</w:t>
      </w:r>
    </w:p>
    <w:p>
      <w:pPr>
        <w:pStyle w:val="style92"/>
        <w:numPr>
          <w:ilvl w:val="0"/>
          <w:numId w:val="17"/>
        </w:numPr>
        <w:jc w:val="both"/>
        <w:spacing w:line="360" w:lineRule="atLeast"/>
      </w:pPr>
      <w:r>
        <w:rPr>
          <w:sz w:val="24"/>
          <w:szCs w:val="24"/>
        </w:rPr>
        <w:t xml:space="preserve">egészségi állapota miatt rászoruló személy, aki mozgásában korlátozott, krónikus vagy akut megbetegedése, fogyatékossága miatt önmaga napi egyszeri meleg étkeztetéssel történő ellátásáról részben vagy egészben gondoskodni nem tud és ezen állapotát a háziorvos igazolja; </w:t>
      </w:r>
    </w:p>
    <w:p>
      <w:pPr>
        <w:pStyle w:val="style0"/>
        <w:jc w:val="both"/>
        <w:ind w:hanging="0" w:left="768" w:right="0"/>
        <w:spacing w:line="360" w:lineRule="atLeast"/>
      </w:pPr>
      <w:r>
        <w:rPr>
          <w:sz w:val="24"/>
          <w:b/>
          <w:szCs w:val="24"/>
        </w:rPr>
        <w:t>vagy</w:t>
      </w:r>
    </w:p>
    <w:p>
      <w:pPr>
        <w:pStyle w:val="style92"/>
        <w:numPr>
          <w:ilvl w:val="0"/>
          <w:numId w:val="17"/>
        </w:numPr>
        <w:jc w:val="both"/>
        <w:spacing w:line="360" w:lineRule="atLeast"/>
      </w:pPr>
      <w:r>
        <w:rPr>
          <w:sz w:val="24"/>
          <w:szCs w:val="24"/>
        </w:rPr>
        <w:t xml:space="preserve">fogyatékossága miatt rászoruló személy, aki a fogyatékos személyek jogairól és esélyegyenlőségük biztosításáról szóló 1998. évi XXVI. tv. alapján fogyatékossági támogatásban részesül, vagy ha a vonatkozó orvosi szakvélemények alapján a háziorvos igazolja, hogy a betegség jellege miatt az érintett nem képes biztosítani önmaga napi egyszeri meleg étkeztetését; </w:t>
      </w:r>
    </w:p>
    <w:p>
      <w:pPr>
        <w:pStyle w:val="style0"/>
        <w:jc w:val="both"/>
        <w:ind w:hanging="0" w:left="768" w:right="0"/>
        <w:spacing w:line="360" w:lineRule="atLeast"/>
      </w:pPr>
      <w:r>
        <w:rPr>
          <w:sz w:val="24"/>
          <w:b/>
          <w:szCs w:val="24"/>
        </w:rPr>
        <w:t>vagy</w:t>
      </w:r>
    </w:p>
    <w:p>
      <w:pPr>
        <w:pStyle w:val="style92"/>
        <w:numPr>
          <w:ilvl w:val="0"/>
          <w:numId w:val="17"/>
        </w:numPr>
        <w:jc w:val="both"/>
        <w:spacing w:line="360" w:lineRule="atLeast"/>
      </w:pPr>
      <w:r>
        <w:rPr>
          <w:sz w:val="24"/>
          <w:szCs w:val="24"/>
        </w:rPr>
        <w:t xml:space="preserve">pszichiátriai betegsége, szenvedélybetegsége miatt rászoruló személy, az a gyógyintézeti kezelést nem igénylő fekvőbeteg személy vagy nem fekvőbeteg, de önmaga ellátására csak részben képes személy, aki betegsége jellege miatt a vonatkozó szakorvosi vélemények alapján kiadott háziorvosi igazolás szerint a betegség jellege miatt nem képes biztosítani önmaga számára a napi egyszeri meleg étkeztetést; </w:t>
      </w:r>
    </w:p>
    <w:p>
      <w:pPr>
        <w:pStyle w:val="style0"/>
        <w:jc w:val="both"/>
        <w:ind w:hanging="0" w:left="768" w:right="0"/>
        <w:spacing w:line="360" w:lineRule="atLeast"/>
      </w:pPr>
      <w:r>
        <w:rPr>
          <w:sz w:val="24"/>
          <w:b/>
          <w:szCs w:val="24"/>
        </w:rPr>
        <w:t>vagy</w:t>
      </w:r>
    </w:p>
    <w:p>
      <w:pPr>
        <w:pStyle w:val="style92"/>
        <w:numPr>
          <w:ilvl w:val="0"/>
          <w:numId w:val="17"/>
        </w:numPr>
        <w:jc w:val="both"/>
        <w:spacing w:line="360" w:lineRule="atLeast"/>
      </w:pPr>
      <w:r>
        <w:rPr>
          <w:sz w:val="24"/>
          <w:szCs w:val="24"/>
        </w:rPr>
        <w:t xml:space="preserve">hajléktalansága miatt rászoruló az a személy, aki bejelentett lakóhellyel a településen nem rendelkezik egyúttal éjszakáit közterületen vagy nem lakás céljára szolgáló helyiségben tölti és étkeztetésének hiánya veszélyezteti életét. </w:t>
      </w:r>
    </w:p>
    <w:p>
      <w:pPr>
        <w:pStyle w:val="style0"/>
        <w:jc w:val="both"/>
        <w:ind w:firstLine="284" w:left="0" w:right="0"/>
        <w:spacing w:line="360" w:lineRule="atLeast"/>
      </w:pPr>
      <w:r>
        <w:rPr/>
      </w:r>
    </w:p>
    <w:p>
      <w:pPr>
        <w:pStyle w:val="style0"/>
        <w:jc w:val="center"/>
        <w:tabs>
          <w:tab w:leader="none" w:pos="709" w:val="left"/>
          <w:tab w:leader="dot" w:pos="9072" w:val="right"/>
        </w:tabs>
        <w:ind w:firstLine="284" w:left="0" w:right="0"/>
        <w:spacing w:line="360" w:lineRule="atLeast"/>
      </w:pPr>
      <w:r>
        <w:rPr>
          <w:sz w:val="24"/>
          <w:b/>
          <w:szCs w:val="24"/>
        </w:rPr>
        <w:t>23. §</w:t>
      </w:r>
    </w:p>
    <w:p>
      <w:pPr>
        <w:pStyle w:val="style0"/>
        <w:jc w:val="both"/>
        <w:tabs>
          <w:tab w:leader="none" w:pos="1418" w:val="left"/>
          <w:tab w:leader="none" w:pos="2127" w:val="left"/>
          <w:tab w:leader="none" w:pos="2836" w:val="left"/>
          <w:tab w:leader="none" w:pos="3545" w:val="left"/>
          <w:tab w:leader="none" w:pos="4254" w:val="left"/>
          <w:tab w:leader="none" w:pos="4963" w:val="left"/>
          <w:tab w:leader="none" w:pos="5672" w:val="left"/>
          <w:tab w:leader="none" w:pos="6381" w:val="left"/>
          <w:tab w:leader="dot" w:pos="15453" w:val="right"/>
        </w:tabs>
        <w:ind w:hanging="425" w:left="709" w:right="0"/>
        <w:spacing w:line="360" w:lineRule="atLeast"/>
      </w:pPr>
      <w:r>
        <w:rPr>
          <w:sz w:val="24"/>
          <w:szCs w:val="24"/>
        </w:rPr>
        <w:t xml:space="preserve"> </w:t>
      </w:r>
      <w:r>
        <w:rPr>
          <w:sz w:val="24"/>
          <w:szCs w:val="24"/>
        </w:rPr>
        <w:t>(1) Az önkormányzat az étkeztetési szolgáltatást Pannonhalma Többcélú Kistérségi Társulás Gyermekjóléti Szolgálat és Szociális Intézménye (Pannonhalma, Bajcsy-Zsilinszky u. 25.) szolgáltató útján  nyújtja.</w:t>
      </w:r>
    </w:p>
    <w:p>
      <w:pPr>
        <w:pStyle w:val="style0"/>
        <w:jc w:val="both"/>
        <w:ind w:hanging="425" w:left="709" w:right="0"/>
        <w:spacing w:line="360" w:lineRule="atLeast"/>
      </w:pPr>
      <w:r>
        <w:rPr>
          <w:sz w:val="24"/>
          <w:szCs w:val="24"/>
        </w:rPr>
        <w:t xml:space="preserve">(2)  Az önkormányzat az étkeztetést az (1) bekezdésben meghatározott helyszínen található önkormányzati intézményből történő étel elvitelével illetve az étel intézményből történő házhoz szállításával biztosítja. </w:t>
      </w:r>
    </w:p>
    <w:p>
      <w:pPr>
        <w:pStyle w:val="style0"/>
        <w:jc w:val="both"/>
        <w:ind w:hanging="425" w:left="709" w:right="0"/>
        <w:spacing w:line="360" w:lineRule="atLeast"/>
      </w:pPr>
      <w:r>
        <w:rPr>
          <w:sz w:val="24"/>
          <w:szCs w:val="24"/>
        </w:rPr>
        <w:t>(3) Az étkeztetés nyújtásának kiszállítással történő módjáról a szolgáltatást megállapító határozatban kell rendelkezni.</w:t>
      </w:r>
    </w:p>
    <w:p>
      <w:pPr>
        <w:pStyle w:val="style0"/>
        <w:jc w:val="both"/>
        <w:spacing w:line="360" w:lineRule="atLeast"/>
      </w:pPr>
      <w:r>
        <w:rPr/>
      </w:r>
    </w:p>
    <w:p>
      <w:pPr>
        <w:pStyle w:val="style2"/>
        <w:numPr>
          <w:ilvl w:val="1"/>
          <w:numId w:val="3"/>
        </w:numPr>
        <w:jc w:val="center"/>
        <w:spacing w:line="360" w:lineRule="atLeast"/>
      </w:pPr>
      <w:r>
        <w:rPr>
          <w:sz w:val="24"/>
          <w:u w:val="none"/>
          <w:b/>
          <w:szCs w:val="24"/>
        </w:rPr>
        <w:t>9. Házi segítségnyújtás</w:t>
      </w:r>
    </w:p>
    <w:p>
      <w:pPr>
        <w:pStyle w:val="style0"/>
        <w:jc w:val="both"/>
        <w:spacing w:line="360" w:lineRule="atLeast"/>
      </w:pPr>
      <w:r>
        <w:rPr/>
      </w:r>
    </w:p>
    <w:p>
      <w:pPr>
        <w:pStyle w:val="style0"/>
        <w:jc w:val="center"/>
        <w:ind w:hanging="709" w:left="993" w:right="0"/>
        <w:spacing w:line="360" w:lineRule="atLeast"/>
      </w:pPr>
      <w:r>
        <w:rPr>
          <w:sz w:val="24"/>
          <w:b/>
          <w:szCs w:val="24"/>
        </w:rPr>
        <w:t>24. §</w:t>
      </w:r>
    </w:p>
    <w:p>
      <w:pPr>
        <w:pStyle w:val="style0"/>
        <w:jc w:val="both"/>
        <w:ind w:hanging="0" w:left="284" w:right="0"/>
        <w:spacing w:line="360" w:lineRule="atLeast"/>
      </w:pPr>
      <w:r>
        <w:rPr>
          <w:sz w:val="24"/>
          <w:szCs w:val="24"/>
        </w:rPr>
        <w:t xml:space="preserve">Az önkormányzat az Szt. 63. §-ában meghatározott házi segítségnyújtás szociális szolgáltatást Pannonhalma Többcélú Kistérségi Társulás </w:t>
      </w:r>
      <w:bookmarkStart w:id="0" w:name="__DdeLink__556_1709999633"/>
      <w:r>
        <w:rPr>
          <w:sz w:val="24"/>
          <w:szCs w:val="24"/>
        </w:rPr>
        <w:t>Gyermekjóléti Szolgálat és Szociális Intézménye (Pannonhalma, Bajcsy-Zsilinszky u. 25.) szolgáltató útjá</w:t>
      </w:r>
      <w:bookmarkEnd w:id="0"/>
      <w:r>
        <w:rPr>
          <w:sz w:val="24"/>
          <w:szCs w:val="24"/>
        </w:rPr>
        <w:t>n biztosítja a településen élő rászorulóknak. Térítési díjakat a rendelet 2. sz. melléklete tartalmazza.</w:t>
      </w:r>
    </w:p>
    <w:p>
      <w:pPr>
        <w:pStyle w:val="style0"/>
        <w:jc w:val="both"/>
        <w:spacing w:line="360" w:lineRule="atLeast"/>
      </w:pPr>
      <w:r>
        <w:rPr/>
      </w:r>
    </w:p>
    <w:p>
      <w:pPr>
        <w:pStyle w:val="style8"/>
        <w:numPr>
          <w:ilvl w:val="7"/>
          <w:numId w:val="3"/>
        </w:numPr>
        <w:spacing w:line="360" w:lineRule="atLeast"/>
      </w:pPr>
      <w:r>
        <w:rPr>
          <w:sz w:val="24"/>
          <w:i/>
          <w:u w:val="none"/>
          <w:szCs w:val="24"/>
        </w:rPr>
        <w:t>10. Családsegítés</w:t>
      </w:r>
    </w:p>
    <w:p>
      <w:pPr>
        <w:pStyle w:val="style0"/>
        <w:jc w:val="both"/>
        <w:spacing w:line="360" w:lineRule="atLeast"/>
      </w:pPr>
      <w:r>
        <w:rPr/>
      </w:r>
    </w:p>
    <w:p>
      <w:pPr>
        <w:pStyle w:val="style0"/>
        <w:jc w:val="center"/>
        <w:tabs>
          <w:tab w:leader="none" w:pos="709" w:val="left"/>
          <w:tab w:leader="dot" w:pos="9072" w:val="left"/>
        </w:tabs>
        <w:ind w:firstLine="284" w:left="0" w:right="0"/>
        <w:spacing w:line="360" w:lineRule="atLeast"/>
      </w:pPr>
      <w:r>
        <w:rPr>
          <w:sz w:val="24"/>
          <w:b/>
          <w:szCs w:val="24"/>
        </w:rPr>
        <w:t>25. §</w:t>
      </w:r>
    </w:p>
    <w:p>
      <w:pPr>
        <w:pStyle w:val="style0"/>
        <w:jc w:val="both"/>
        <w:tabs>
          <w:tab w:leader="none" w:pos="993" w:val="left"/>
          <w:tab w:leader="none" w:pos="1277" w:val="left"/>
          <w:tab w:leader="none" w:pos="1561" w:val="left"/>
          <w:tab w:leader="none" w:pos="1845" w:val="left"/>
          <w:tab w:leader="none" w:pos="2129" w:val="left"/>
          <w:tab w:leader="none" w:pos="2413" w:val="left"/>
          <w:tab w:leader="none" w:pos="2697" w:val="left"/>
          <w:tab w:leader="none" w:pos="2981" w:val="left"/>
          <w:tab w:leader="dot" w:pos="11628" w:val="left"/>
        </w:tabs>
        <w:ind w:hanging="0" w:left="284" w:right="0"/>
        <w:spacing w:line="360" w:lineRule="atLeast"/>
      </w:pPr>
      <w:r>
        <w:rPr>
          <w:sz w:val="24"/>
          <w:szCs w:val="24"/>
        </w:rPr>
        <w:t xml:space="preserve">Az önkormányzat az Szt. 64. §-ában meghatározott családsegítés szociális szolgáltatást a Pannonhalma Többcélú Kistérségi Társulás Gyermekjóléti Szolgálat és Szociális Intézménye (9090 Pannonhalma, Bajcsy-Zsilinszky u. 25.) szolgáltató útján biztosítja a településen élő rászorulóknak. </w:t>
      </w:r>
    </w:p>
    <w:p>
      <w:pPr>
        <w:pStyle w:val="style2"/>
        <w:numPr>
          <w:ilvl w:val="1"/>
          <w:numId w:val="3"/>
        </w:numPr>
        <w:jc w:val="center"/>
        <w:spacing w:line="360" w:lineRule="atLeast"/>
      </w:pPr>
      <w:r>
        <w:rPr/>
      </w:r>
    </w:p>
    <w:p>
      <w:pPr>
        <w:pStyle w:val="style0"/>
        <w:jc w:val="center"/>
        <w:ind w:hanging="709" w:left="993" w:right="0"/>
        <w:spacing w:line="360" w:lineRule="atLeast"/>
      </w:pPr>
      <w:r>
        <w:rPr>
          <w:sz w:val="24"/>
          <w:b/>
          <w:szCs w:val="24"/>
        </w:rPr>
        <w:t>26. §</w:t>
      </w:r>
    </w:p>
    <w:p>
      <w:pPr>
        <w:pStyle w:val="style0"/>
        <w:jc w:val="both"/>
        <w:ind w:hanging="0" w:left="284" w:right="0"/>
        <w:spacing w:line="360" w:lineRule="atLeast"/>
      </w:pPr>
      <w:r>
        <w:rPr>
          <w:sz w:val="24"/>
          <w:szCs w:val="24"/>
        </w:rPr>
        <w:t>Az önkormányzat az Szt. 60. §-ában meghatározott tanyagondnoki szolgáltatást szociális szolgáltatást a  7/2010. (V. 10.) rendelet a tanyagondnoki szolgálatról szóló önkormányzati rendelet alapján biztosítja a településen élő rászorulóknak.</w:t>
      </w:r>
    </w:p>
    <w:p>
      <w:pPr>
        <w:pStyle w:val="style0"/>
        <w:jc w:val="center"/>
        <w:spacing w:line="360" w:lineRule="atLeast"/>
      </w:pPr>
      <w:r>
        <w:rPr/>
      </w:r>
    </w:p>
    <w:p>
      <w:pPr>
        <w:pStyle w:val="style0"/>
        <w:jc w:val="center"/>
        <w:spacing w:line="360" w:lineRule="atLeast"/>
      </w:pPr>
      <w:r>
        <w:rPr>
          <w:sz w:val="24"/>
          <w:b/>
          <w:szCs w:val="24"/>
        </w:rPr>
        <w:t>V. Fejezet</w:t>
      </w:r>
    </w:p>
    <w:p>
      <w:pPr>
        <w:pStyle w:val="style0"/>
        <w:jc w:val="center"/>
        <w:spacing w:line="360" w:lineRule="atLeast"/>
      </w:pPr>
      <w:r>
        <w:rPr/>
      </w:r>
    </w:p>
    <w:p>
      <w:pPr>
        <w:pStyle w:val="style0"/>
        <w:jc w:val="center"/>
        <w:spacing w:line="360" w:lineRule="atLeast"/>
      </w:pPr>
      <w:r>
        <w:rPr>
          <w:sz w:val="24"/>
          <w:b/>
          <w:szCs w:val="24"/>
        </w:rPr>
        <w:t>Egyéb rendelkezések</w:t>
      </w:r>
    </w:p>
    <w:p>
      <w:pPr>
        <w:pStyle w:val="style0"/>
        <w:jc w:val="center"/>
        <w:spacing w:line="360" w:lineRule="atLeast"/>
      </w:pPr>
      <w:r>
        <w:rPr/>
      </w:r>
    </w:p>
    <w:p>
      <w:pPr>
        <w:pStyle w:val="style0"/>
        <w:jc w:val="center"/>
        <w:ind w:firstLine="284" w:left="0" w:right="0"/>
        <w:spacing w:line="360" w:lineRule="atLeast"/>
      </w:pPr>
      <w:r>
        <w:rPr>
          <w:sz w:val="24"/>
          <w:b/>
          <w:szCs w:val="24"/>
        </w:rPr>
        <w:t>27.  §</w:t>
      </w:r>
    </w:p>
    <w:p>
      <w:pPr>
        <w:pStyle w:val="style0"/>
        <w:jc w:val="both"/>
        <w:ind w:hanging="426" w:left="426" w:right="0"/>
        <w:spacing w:line="360" w:lineRule="atLeast"/>
      </w:pPr>
      <w:r>
        <w:rPr>
          <w:sz w:val="24"/>
          <w:szCs w:val="24"/>
        </w:rPr>
        <w:t xml:space="preserve">(1) Az önkormányzat helyi szociálpolitikai kerekasztalt működtet az Szt. 58/B. § (2) bekezdése alapján. </w:t>
      </w:r>
    </w:p>
    <w:p>
      <w:pPr>
        <w:pStyle w:val="style0"/>
        <w:jc w:val="both"/>
        <w:ind w:hanging="426" w:left="426" w:right="0"/>
        <w:spacing w:line="360" w:lineRule="atLeast"/>
      </w:pPr>
      <w:r>
        <w:rPr>
          <w:sz w:val="24"/>
          <w:szCs w:val="24"/>
        </w:rPr>
        <w:t xml:space="preserve">(2)  A szociálpolitikai kerekasztal tagjai: </w:t>
      </w:r>
    </w:p>
    <w:p>
      <w:pPr>
        <w:pStyle w:val="style92"/>
        <w:numPr>
          <w:ilvl w:val="0"/>
          <w:numId w:val="18"/>
        </w:numPr>
        <w:jc w:val="both"/>
        <w:spacing w:line="360" w:lineRule="atLeast"/>
      </w:pPr>
      <w:r>
        <w:rPr>
          <w:sz w:val="24"/>
          <w:szCs w:val="24"/>
        </w:rPr>
        <w:t>az önkormányzat Szociálpolitikai Bizottságának elnöke</w:t>
      </w:r>
    </w:p>
    <w:p>
      <w:pPr>
        <w:pStyle w:val="style92"/>
        <w:numPr>
          <w:ilvl w:val="0"/>
          <w:numId w:val="18"/>
        </w:numPr>
        <w:jc w:val="both"/>
        <w:spacing w:line="360" w:lineRule="atLeast"/>
      </w:pPr>
      <w:r>
        <w:rPr>
          <w:sz w:val="24"/>
          <w:szCs w:val="24"/>
        </w:rPr>
        <w:t>a Győrsági  Óvoda vezetője</w:t>
      </w:r>
    </w:p>
    <w:p>
      <w:pPr>
        <w:pStyle w:val="style92"/>
        <w:numPr>
          <w:ilvl w:val="0"/>
          <w:numId w:val="18"/>
        </w:numPr>
        <w:jc w:val="both"/>
        <w:spacing w:line="360" w:lineRule="atLeast"/>
      </w:pPr>
      <w:r>
        <w:rPr>
          <w:sz w:val="24"/>
          <w:szCs w:val="24"/>
        </w:rPr>
        <w:t>a Töltéstavai Fiáth János  Általános Iskola Győrsági tagiskola vezetője</w:t>
      </w:r>
    </w:p>
    <w:p>
      <w:pPr>
        <w:pStyle w:val="style92"/>
        <w:numPr>
          <w:ilvl w:val="0"/>
          <w:numId w:val="18"/>
        </w:numPr>
        <w:jc w:val="both"/>
        <w:spacing w:line="360" w:lineRule="atLeast"/>
      </w:pPr>
      <w:r>
        <w:rPr>
          <w:sz w:val="24"/>
          <w:szCs w:val="24"/>
        </w:rPr>
        <w:t>az óvoda és az általános iskola gyermekvédelmi felelőse</w:t>
      </w:r>
    </w:p>
    <w:p>
      <w:pPr>
        <w:pStyle w:val="style92"/>
        <w:numPr>
          <w:ilvl w:val="0"/>
          <w:numId w:val="18"/>
        </w:numPr>
        <w:jc w:val="both"/>
        <w:spacing w:line="360" w:lineRule="atLeast"/>
      </w:pPr>
      <w:r>
        <w:rPr>
          <w:sz w:val="24"/>
          <w:szCs w:val="24"/>
        </w:rPr>
        <w:t>a családgondozó szolgálat családgondozója</w:t>
      </w:r>
    </w:p>
    <w:p>
      <w:pPr>
        <w:pStyle w:val="style92"/>
        <w:numPr>
          <w:ilvl w:val="0"/>
          <w:numId w:val="18"/>
        </w:numPr>
        <w:jc w:val="both"/>
        <w:spacing w:line="360" w:lineRule="atLeast"/>
      </w:pPr>
      <w:r>
        <w:rPr>
          <w:sz w:val="24"/>
          <w:szCs w:val="24"/>
        </w:rPr>
        <w:t>a gyermekjóléti szolgálat munkatársa</w:t>
      </w:r>
    </w:p>
    <w:p>
      <w:pPr>
        <w:pStyle w:val="style92"/>
        <w:numPr>
          <w:ilvl w:val="0"/>
          <w:numId w:val="18"/>
        </w:numPr>
        <w:jc w:val="both"/>
        <w:spacing w:line="360" w:lineRule="atLeast"/>
      </w:pPr>
      <w:r>
        <w:rPr>
          <w:sz w:val="24"/>
          <w:szCs w:val="24"/>
        </w:rPr>
        <w:t>az önkormányzat szociális munkása/gondozója</w:t>
      </w:r>
    </w:p>
    <w:p>
      <w:pPr>
        <w:pStyle w:val="style92"/>
        <w:numPr>
          <w:ilvl w:val="0"/>
          <w:numId w:val="18"/>
        </w:numPr>
        <w:jc w:val="both"/>
        <w:spacing w:line="360" w:lineRule="atLeast"/>
      </w:pPr>
      <w:r>
        <w:rPr>
          <w:sz w:val="24"/>
          <w:szCs w:val="24"/>
        </w:rPr>
        <w:t>a körzeti védőnő</w:t>
      </w:r>
    </w:p>
    <w:p>
      <w:pPr>
        <w:pStyle w:val="style92"/>
        <w:numPr>
          <w:ilvl w:val="0"/>
          <w:numId w:val="18"/>
        </w:numPr>
        <w:jc w:val="both"/>
        <w:spacing w:line="360" w:lineRule="atLeast"/>
      </w:pPr>
      <w:r>
        <w:rPr>
          <w:sz w:val="24"/>
          <w:szCs w:val="24"/>
        </w:rPr>
        <w:t>a háziorvos</w:t>
      </w:r>
    </w:p>
    <w:p>
      <w:pPr>
        <w:pStyle w:val="style92"/>
        <w:numPr>
          <w:ilvl w:val="0"/>
          <w:numId w:val="18"/>
        </w:numPr>
        <w:jc w:val="both"/>
        <w:spacing w:line="360" w:lineRule="atLeast"/>
      </w:pPr>
      <w:r>
        <w:rPr>
          <w:sz w:val="24"/>
          <w:szCs w:val="24"/>
        </w:rPr>
        <w:t>a településen ellátási szerződés alapján szociális szolgáltatást végző intézmény képviselője</w:t>
      </w:r>
    </w:p>
    <w:p>
      <w:pPr>
        <w:pStyle w:val="style92"/>
        <w:numPr>
          <w:ilvl w:val="0"/>
          <w:numId w:val="18"/>
        </w:numPr>
        <w:jc w:val="both"/>
        <w:spacing w:line="360" w:lineRule="atLeast"/>
      </w:pPr>
      <w:r>
        <w:rPr>
          <w:sz w:val="24"/>
          <w:szCs w:val="24"/>
        </w:rPr>
        <w:t xml:space="preserve">a jegyző. </w:t>
      </w:r>
    </w:p>
    <w:p>
      <w:pPr>
        <w:pStyle w:val="style92"/>
        <w:jc w:val="both"/>
        <w:ind w:hanging="0" w:left="426" w:right="0"/>
        <w:spacing w:line="360" w:lineRule="atLeast"/>
      </w:pPr>
      <w:r>
        <w:rPr>
          <w:sz w:val="24"/>
          <w:szCs w:val="24"/>
        </w:rPr>
        <w:t xml:space="preserve">A kerekasztal szükség szerint ülésezik. </w:t>
      </w:r>
    </w:p>
    <w:p>
      <w:pPr>
        <w:pStyle w:val="style92"/>
        <w:jc w:val="both"/>
        <w:ind w:hanging="0" w:left="426" w:right="0"/>
        <w:spacing w:line="360" w:lineRule="atLeast"/>
      </w:pPr>
      <w:r>
        <w:rPr/>
      </w:r>
    </w:p>
    <w:p>
      <w:pPr>
        <w:pStyle w:val="style92"/>
        <w:jc w:val="center"/>
        <w:ind w:hanging="0" w:left="426" w:right="0"/>
        <w:spacing w:line="360" w:lineRule="atLeast"/>
      </w:pPr>
      <w:r>
        <w:rPr>
          <w:sz w:val="24"/>
          <w:b/>
          <w:szCs w:val="24"/>
        </w:rPr>
        <w:t>28. §</w:t>
      </w:r>
    </w:p>
    <w:p>
      <w:pPr>
        <w:pStyle w:val="style0"/>
        <w:jc w:val="both"/>
        <w:ind w:hanging="426" w:left="426" w:right="0"/>
        <w:spacing w:line="360" w:lineRule="atLeast"/>
      </w:pPr>
      <w:r>
        <w:rPr>
          <w:sz w:val="24"/>
          <w:szCs w:val="24"/>
        </w:rPr>
        <w:t>(1) A szociális ellátás folyósításának kezdő időpontja rendszeres pénzbeli juttatás esetén –ha jogszabály másként nem rendelkezik-</w:t>
      </w:r>
    </w:p>
    <w:p>
      <w:pPr>
        <w:pStyle w:val="style92"/>
        <w:numPr>
          <w:ilvl w:val="0"/>
          <w:numId w:val="19"/>
        </w:numPr>
        <w:jc w:val="both"/>
        <w:spacing w:line="360" w:lineRule="atLeast"/>
      </w:pPr>
      <w:r>
        <w:rPr>
          <w:sz w:val="24"/>
          <w:szCs w:val="24"/>
        </w:rPr>
        <w:t>a kérelmet a tárgyhónap 15. napján vagy azt megelőzően nyújtották be, a hónap 1. napja (egész havi juttatás),</w:t>
      </w:r>
    </w:p>
    <w:p>
      <w:pPr>
        <w:pStyle w:val="style92"/>
        <w:numPr>
          <w:ilvl w:val="0"/>
          <w:numId w:val="19"/>
        </w:numPr>
        <w:jc w:val="both"/>
        <w:spacing w:line="360" w:lineRule="atLeast"/>
      </w:pPr>
      <w:r>
        <w:rPr>
          <w:sz w:val="24"/>
          <w:szCs w:val="24"/>
        </w:rPr>
        <w:t xml:space="preserve">a kérelmet a tárgyhónap 16. napján vagy azt követően nyújtották be, a hónap 15. napja (fél havi juttatás) </w:t>
      </w:r>
    </w:p>
    <w:p>
      <w:pPr>
        <w:pStyle w:val="style0"/>
        <w:jc w:val="both"/>
        <w:ind w:hanging="426" w:left="426" w:right="0"/>
        <w:spacing w:line="360" w:lineRule="atLeast"/>
      </w:pPr>
      <w:r>
        <w:rPr>
          <w:sz w:val="24"/>
          <w:szCs w:val="24"/>
        </w:rPr>
        <w:t xml:space="preserve">(2)  Rendszeres járandóság megszűnésekor az (1) bekezdésben foglaltakat értelemszerűen kell alkalmazni. </w:t>
      </w:r>
    </w:p>
    <w:p>
      <w:pPr>
        <w:pStyle w:val="style0"/>
        <w:jc w:val="both"/>
        <w:ind w:hanging="426" w:left="426" w:right="0"/>
        <w:spacing w:line="360" w:lineRule="atLeast"/>
      </w:pPr>
      <w:r>
        <w:rPr>
          <w:sz w:val="24"/>
          <w:szCs w:val="24"/>
        </w:rPr>
        <w:t xml:space="preserve">(3) A rendelet 22-24. §-aiban meghatározott szociális szolgáltatások esetén az ellátás biztosításának kezdő időpontja a jogosultság megállapítását követő nap. </w:t>
      </w:r>
    </w:p>
    <w:p>
      <w:pPr>
        <w:pStyle w:val="style0"/>
        <w:jc w:val="both"/>
        <w:ind w:hanging="426" w:left="426" w:right="0"/>
        <w:spacing w:line="360" w:lineRule="atLeast"/>
      </w:pPr>
      <w:r>
        <w:rPr>
          <w:sz w:val="24"/>
          <w:szCs w:val="24"/>
        </w:rPr>
        <w:t xml:space="preserve">(4)  A havi rendszerességgel megállapított ellátás minden hónap 5. napjáig, utólag kerül kifizetésre, házi pénztári kifizetéssel. </w:t>
      </w:r>
    </w:p>
    <w:p>
      <w:pPr>
        <w:pStyle w:val="style0"/>
        <w:jc w:val="both"/>
        <w:ind w:hanging="426" w:left="426" w:right="0"/>
        <w:spacing w:line="360" w:lineRule="atLeast"/>
      </w:pPr>
      <w:r>
        <w:rPr>
          <w:sz w:val="24"/>
          <w:szCs w:val="24"/>
        </w:rPr>
        <w:t xml:space="preserve">(5) Az elszámolási kötelezettséggel kiadott ellátásokról a kötelezett a Töltéstavai Közös Önkormányzati Hivatalban 30 napon belül köteles elszámolni. Ha ennek a kötelezettségének önhibájából határidőre nem tesz eleget, a további pénzbeli ellátásokból kizárja magát. </w:t>
      </w:r>
    </w:p>
    <w:p>
      <w:pPr>
        <w:pStyle w:val="style0"/>
        <w:jc w:val="both"/>
        <w:ind w:hanging="426" w:left="426" w:right="0"/>
        <w:spacing w:line="360" w:lineRule="atLeast"/>
      </w:pPr>
      <w:r>
        <w:rPr>
          <w:sz w:val="24"/>
          <w:szCs w:val="24"/>
        </w:rPr>
        <w:t xml:space="preserve">(6) A jogosulatlanul vagy rosszhiszeműen felvett ellátások visszatérítéséről az ellátást megállapító maga határoz, az Szt. 17. §-ában foglaltak szerint. </w:t>
      </w:r>
    </w:p>
    <w:p>
      <w:pPr>
        <w:pStyle w:val="style0"/>
        <w:jc w:val="both"/>
        <w:ind w:hanging="426" w:left="426" w:right="0"/>
        <w:spacing w:line="360" w:lineRule="atLeast"/>
      </w:pPr>
      <w:r>
        <w:rPr/>
      </w:r>
    </w:p>
    <w:p>
      <w:pPr>
        <w:pStyle w:val="style0"/>
        <w:jc w:val="center"/>
        <w:ind w:hanging="426" w:left="426" w:right="0"/>
        <w:spacing w:line="360" w:lineRule="atLeast"/>
      </w:pPr>
      <w:r>
        <w:rPr>
          <w:sz w:val="24"/>
          <w:b/>
          <w:szCs w:val="24"/>
        </w:rPr>
        <w:t>29. §</w:t>
      </w:r>
    </w:p>
    <w:p>
      <w:pPr>
        <w:pStyle w:val="style0"/>
        <w:jc w:val="both"/>
        <w:spacing w:line="360" w:lineRule="atLeast"/>
      </w:pPr>
      <w:r>
        <w:rPr>
          <w:sz w:val="24"/>
          <w:szCs w:val="24"/>
        </w:rPr>
        <w:t xml:space="preserve">Az e rendeletben nem szabályozott kérdésekben az Szt., valamint a végrehajtására kiadott kormányrendeletek és más felsőbb szintű jogszabályok rendelkezéseit kell alkalmazni. </w:t>
      </w:r>
    </w:p>
    <w:p>
      <w:pPr>
        <w:pStyle w:val="style0"/>
        <w:jc w:val="both"/>
        <w:ind w:firstLine="284" w:left="0" w:right="0"/>
        <w:spacing w:line="360" w:lineRule="atLeast"/>
      </w:pPr>
      <w:r>
        <w:rPr/>
      </w:r>
    </w:p>
    <w:p>
      <w:pPr>
        <w:pStyle w:val="style0"/>
        <w:jc w:val="center"/>
        <w:spacing w:line="360" w:lineRule="atLeast"/>
      </w:pPr>
      <w:r>
        <w:rPr>
          <w:sz w:val="24"/>
          <w:b/>
          <w:szCs w:val="24"/>
        </w:rPr>
        <w:t>VI. Fejezet</w:t>
      </w:r>
    </w:p>
    <w:p>
      <w:pPr>
        <w:pStyle w:val="style0"/>
        <w:jc w:val="center"/>
        <w:spacing w:line="360" w:lineRule="atLeast"/>
      </w:pPr>
      <w:r>
        <w:rPr>
          <w:sz w:val="24"/>
          <w:b/>
          <w:szCs w:val="24"/>
        </w:rPr>
        <w:t>Záró rendelkezések</w:t>
      </w:r>
    </w:p>
    <w:p>
      <w:pPr>
        <w:pStyle w:val="style0"/>
        <w:jc w:val="both"/>
        <w:spacing w:line="360" w:lineRule="atLeast"/>
      </w:pPr>
      <w:r>
        <w:rPr/>
      </w:r>
    </w:p>
    <w:p>
      <w:pPr>
        <w:pStyle w:val="style0"/>
        <w:jc w:val="center"/>
        <w:spacing w:line="360" w:lineRule="atLeast"/>
      </w:pPr>
      <w:r>
        <w:rPr>
          <w:sz w:val="24"/>
          <w:b/>
          <w:szCs w:val="24"/>
        </w:rPr>
        <w:t>30. §</w:t>
      </w:r>
    </w:p>
    <w:p>
      <w:pPr>
        <w:pStyle w:val="style0"/>
        <w:jc w:val="both"/>
        <w:spacing w:line="360" w:lineRule="atLeast"/>
      </w:pPr>
      <w:r>
        <w:rPr>
          <w:sz w:val="24"/>
          <w:szCs w:val="24"/>
        </w:rPr>
        <w:t xml:space="preserve">(1) E rendelet 2015. március 1. napján lép hatályba. </w:t>
      </w:r>
    </w:p>
    <w:p>
      <w:pPr>
        <w:pStyle w:val="style0"/>
        <w:jc w:val="both"/>
        <w:spacing w:line="360" w:lineRule="atLeast"/>
      </w:pPr>
      <w:r>
        <w:rPr>
          <w:sz w:val="24"/>
          <w:szCs w:val="24"/>
        </w:rPr>
        <w:t xml:space="preserve">(2) A rendelet hatályba lépésével egyidejűleg hatályát veszti </w:t>
      </w:r>
    </w:p>
    <w:p>
      <w:pPr>
        <w:pStyle w:val="style92"/>
        <w:numPr>
          <w:ilvl w:val="0"/>
          <w:numId w:val="21"/>
        </w:numPr>
        <w:jc w:val="both"/>
        <w:spacing w:line="360" w:lineRule="atLeast"/>
      </w:pPr>
      <w:r>
        <w:rPr>
          <w:sz w:val="24"/>
          <w:szCs w:val="24"/>
        </w:rPr>
        <w:t xml:space="preserve">a szociális igazgatás és szociális ellátások helyi szabályozásáról szóló 16/2013. (XII. 18.) önkormányzati rendelet, </w:t>
      </w:r>
    </w:p>
    <w:p>
      <w:pPr>
        <w:pStyle w:val="style80"/>
        <w:numPr>
          <w:ilvl w:val="0"/>
          <w:numId w:val="21"/>
        </w:numPr>
        <w:jc w:val="both"/>
        <w:spacing w:line="360" w:lineRule="atLeast"/>
      </w:pPr>
      <w:r>
        <w:rPr>
          <w:sz w:val="24"/>
          <w:b w:val="off"/>
          <w:szCs w:val="24"/>
          <w:bCs w:val="off"/>
        </w:rPr>
        <w:t>4/2013. (II. 14.) önkormányzati rendelet, az alábbi módosításokkal:</w:t>
      </w:r>
    </w:p>
    <w:p>
      <w:pPr>
        <w:pStyle w:val="style80"/>
        <w:jc w:val="both"/>
        <w:spacing w:line="360" w:lineRule="atLeast"/>
      </w:pPr>
      <w:r>
        <w:rPr>
          <w:sz w:val="24"/>
          <w:b w:val="off"/>
          <w:szCs w:val="24"/>
          <w:bCs w:val="off"/>
        </w:rPr>
        <w:t xml:space="preserve">                  </w:t>
      </w:r>
      <w:r>
        <w:rPr>
          <w:sz w:val="24"/>
          <w:b w:val="off"/>
          <w:szCs w:val="24"/>
          <w:bCs w:val="off"/>
        </w:rPr>
        <w:t xml:space="preserve">c)   6/2011. (IV.29.) önkormányzati  rendelet </w:t>
      </w:r>
    </w:p>
    <w:p>
      <w:pPr>
        <w:pStyle w:val="style80"/>
        <w:jc w:val="both"/>
        <w:spacing w:line="360" w:lineRule="atLeast"/>
      </w:pPr>
      <w:r>
        <w:rPr>
          <w:sz w:val="24"/>
          <w:b w:val="off"/>
          <w:szCs w:val="24"/>
          <w:bCs w:val="off"/>
        </w:rPr>
        <w:t>d) 4/2010. (III.24.) Önkormányzati rendelet</w:t>
      </w:r>
    </w:p>
    <w:p>
      <w:pPr>
        <w:pStyle w:val="style80"/>
        <w:jc w:val="both"/>
        <w:spacing w:line="360" w:lineRule="atLeast"/>
      </w:pPr>
      <w:r>
        <w:rPr>
          <w:sz w:val="24"/>
          <w:b w:val="off"/>
          <w:szCs w:val="24"/>
          <w:bCs w:val="off"/>
        </w:rPr>
        <w:t xml:space="preserve">e)  8/2009. (VI. 29.) Ök. rendelet </w:t>
      </w:r>
    </w:p>
    <w:p>
      <w:pPr>
        <w:pStyle w:val="style80"/>
        <w:jc w:val="both"/>
        <w:spacing w:line="360" w:lineRule="atLeast"/>
      </w:pPr>
      <w:r>
        <w:rPr>
          <w:sz w:val="24"/>
          <w:b w:val="off"/>
          <w:szCs w:val="24"/>
          <w:bCs w:val="off"/>
        </w:rPr>
        <w:t>f) 12/2007. XI. 28.) Ök. Rendelet</w:t>
      </w:r>
    </w:p>
    <w:p>
      <w:pPr>
        <w:pStyle w:val="style80"/>
        <w:jc w:val="both"/>
        <w:spacing w:line="360" w:lineRule="atLeast"/>
      </w:pPr>
      <w:r>
        <w:rPr>
          <w:sz w:val="24"/>
          <w:b w:val="off"/>
          <w:szCs w:val="24"/>
          <w:bCs w:val="off"/>
        </w:rPr>
        <w:t>g)  3/2007. (II. 08.) Ök. Rendelet</w:t>
      </w:r>
    </w:p>
    <w:p>
      <w:pPr>
        <w:pStyle w:val="style0"/>
        <w:jc w:val="both"/>
        <w:spacing w:line="360" w:lineRule="atLeast"/>
      </w:pPr>
      <w:r>
        <w:rPr>
          <w:sz w:val="24"/>
          <w:szCs w:val="24"/>
        </w:rPr>
        <w:t>Győrság, 2015. február 16.</w:t>
      </w:r>
    </w:p>
    <w:p>
      <w:pPr>
        <w:pStyle w:val="style0"/>
        <w:jc w:val="both"/>
        <w:spacing w:line="360" w:lineRule="atLeast"/>
      </w:pPr>
      <w:r>
        <w:rPr/>
      </w:r>
    </w:p>
    <w:p>
      <w:pPr>
        <w:pStyle w:val="style0"/>
        <w:jc w:val="both"/>
        <w:spacing w:line="360" w:lineRule="atLeast"/>
      </w:pPr>
      <w:r>
        <w:rPr>
          <w:sz w:val="24"/>
          <w:szCs w:val="24"/>
        </w:rPr>
        <w:t xml:space="preserve">             </w:t>
      </w:r>
      <w:r>
        <w:rPr>
          <w:sz w:val="24"/>
          <w:szCs w:val="24"/>
        </w:rPr>
        <w:t>Ferenczi Zsolt                                                           Harmath Hajnalka</w:t>
      </w:r>
    </w:p>
    <w:p>
      <w:pPr>
        <w:pStyle w:val="style80"/>
        <w:spacing w:line="360" w:lineRule="atLeast"/>
      </w:pPr>
      <w:r>
        <w:rPr>
          <w:sz w:val="24"/>
          <w:szCs w:val="24"/>
        </w:rPr>
        <w:tab/>
        <w:t xml:space="preserve">  polgármester                                                                       jegyző </w:t>
      </w:r>
    </w:p>
    <w:p>
      <w:pPr>
        <w:pStyle w:val="style80"/>
        <w:spacing w:line="360" w:lineRule="atLeast"/>
      </w:pPr>
      <w:r>
        <w:rPr/>
      </w:r>
    </w:p>
    <w:p>
      <w:pPr>
        <w:pStyle w:val="style80"/>
        <w:spacing w:line="360" w:lineRule="atLeast"/>
      </w:pPr>
      <w:r>
        <w:rPr/>
      </w:r>
    </w:p>
    <w:p>
      <w:pPr>
        <w:pStyle w:val="style80"/>
        <w:spacing w:line="360" w:lineRule="atLeast"/>
      </w:pPr>
      <w:r>
        <w:rPr/>
      </w:r>
    </w:p>
    <w:p>
      <w:pPr>
        <w:pStyle w:val="style80"/>
        <w:spacing w:line="360" w:lineRule="atLeast"/>
      </w:pPr>
      <w:r>
        <w:rPr/>
      </w:r>
    </w:p>
    <w:p>
      <w:pPr>
        <w:pStyle w:val="style80"/>
        <w:spacing w:line="360" w:lineRule="atLeast"/>
      </w:pPr>
      <w:r>
        <w:rPr>
          <w:sz w:val="24"/>
          <w:u w:val="single"/>
          <w:szCs w:val="24"/>
        </w:rPr>
        <w:t>Záradék:</w:t>
      </w:r>
    </w:p>
    <w:p>
      <w:pPr>
        <w:pStyle w:val="style80"/>
        <w:spacing w:line="360" w:lineRule="atLeast"/>
      </w:pPr>
      <w:r>
        <w:rPr/>
      </w:r>
    </w:p>
    <w:p>
      <w:pPr>
        <w:pStyle w:val="style80"/>
        <w:spacing w:line="360" w:lineRule="atLeast"/>
      </w:pPr>
      <w:r>
        <w:rPr>
          <w:sz w:val="24"/>
          <w:szCs w:val="24"/>
        </w:rPr>
        <w:t>A rendeletet a mai napon 20 óra 15 perckor kihirdettem.</w:t>
      </w:r>
    </w:p>
    <w:p>
      <w:pPr>
        <w:pStyle w:val="style80"/>
        <w:spacing w:line="360" w:lineRule="atLeast"/>
      </w:pPr>
      <w:r>
        <w:rPr/>
      </w:r>
    </w:p>
    <w:p>
      <w:pPr>
        <w:pStyle w:val="style80"/>
        <w:jc w:val="left"/>
        <w:tabs>
          <w:tab w:leader="none" w:pos="709" w:val="left"/>
          <w:tab w:leader="none" w:pos="7320" w:val="center"/>
        </w:tabs>
        <w:spacing w:line="360" w:lineRule="atLeast"/>
      </w:pPr>
      <w:r>
        <w:rPr>
          <w:sz w:val="24"/>
          <w:szCs w:val="24"/>
        </w:rPr>
        <w:t>Győrság, 2015. 02. 16.</w:t>
      </w:r>
    </w:p>
    <w:p>
      <w:pPr>
        <w:pStyle w:val="style80"/>
        <w:jc w:val="left"/>
        <w:tabs>
          <w:tab w:leader="none" w:pos="709" w:val="left"/>
          <w:tab w:leader="none" w:pos="7320" w:val="center"/>
        </w:tabs>
        <w:spacing w:line="360" w:lineRule="atLeast"/>
      </w:pPr>
      <w:r>
        <w:rPr/>
      </w:r>
    </w:p>
    <w:p>
      <w:pPr>
        <w:pStyle w:val="style80"/>
        <w:jc w:val="left"/>
        <w:tabs>
          <w:tab w:leader="none" w:pos="709" w:val="left"/>
          <w:tab w:leader="none" w:pos="7320" w:val="center"/>
        </w:tabs>
        <w:spacing w:line="360" w:lineRule="atLeast"/>
      </w:pPr>
      <w:r>
        <w:rPr>
          <w:sz w:val="24"/>
          <w:szCs w:val="24"/>
        </w:rPr>
        <w:tab/>
      </w:r>
      <w:bookmarkStart w:id="1" w:name="_GoBack"/>
      <w:bookmarkEnd w:id="1"/>
      <w:r>
        <w:rPr>
          <w:sz w:val="24"/>
          <w:szCs w:val="24"/>
        </w:rPr>
        <w:t xml:space="preserve">                                                                         Harmath Hajnalka</w:t>
      </w:r>
    </w:p>
    <w:p>
      <w:pPr>
        <w:pStyle w:val="style80"/>
        <w:jc w:val="left"/>
        <w:tabs>
          <w:tab w:leader="none" w:pos="709" w:val="left"/>
          <w:tab w:leader="none" w:pos="7320" w:val="center"/>
        </w:tabs>
        <w:spacing w:line="360" w:lineRule="atLeast"/>
      </w:pPr>
      <w:r>
        <w:rPr>
          <w:sz w:val="24"/>
          <w:szCs w:val="24"/>
        </w:rPr>
        <w:t xml:space="preserve">                                                                                                 </w:t>
      </w:r>
      <w:r>
        <w:rPr>
          <w:sz w:val="24"/>
          <w:szCs w:val="24"/>
        </w:rPr>
        <w:t xml:space="preserve">jegyző </w:t>
      </w:r>
    </w:p>
    <w:p>
      <w:pPr>
        <w:pStyle w:val="style80"/>
        <w:spacing w:line="360" w:lineRule="atLeast"/>
      </w:pPr>
      <w:r>
        <w:rPr/>
      </w:r>
    </w:p>
    <w:p>
      <w:pPr>
        <w:pStyle w:val="style0"/>
        <w:tabs>
          <w:tab w:leader="none" w:pos="709" w:val="left"/>
          <w:tab w:leader="dot" w:pos="9072" w:val="right"/>
        </w:tabs>
        <w:spacing w:line="360" w:lineRule="atLeast"/>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80"/>
      </w:pPr>
      <w:r>
        <w:rPr/>
      </w:r>
    </w:p>
    <w:p>
      <w:pPr>
        <w:pStyle w:val="style80"/>
      </w:pPr>
      <w:r>
        <w:rPr/>
        <w:t xml:space="preserve">                                                                       </w:t>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t xml:space="preserve">                                                                               </w:t>
      </w:r>
      <w:r>
        <w:rPr>
          <w:rFonts w:ascii="Book Antiqua;serif" w:hAnsi="Book Antiqua;serif"/>
        </w:rPr>
        <w:t>1.számú melléklet</w:t>
      </w:r>
    </w:p>
    <w:p>
      <w:pPr>
        <w:pStyle w:val="style80"/>
      </w:pPr>
      <w:r>
        <w:rPr/>
      </w:r>
    </w:p>
    <w:p>
      <w:pPr>
        <w:pStyle w:val="style80"/>
        <w:jc w:val="both"/>
      </w:pPr>
      <w:r>
        <w:rPr>
          <w:sz w:val="28"/>
          <w:szCs w:val="28"/>
          <w:rFonts w:ascii="Book Antiqua" w:hAnsi="Book Antiqua"/>
        </w:rPr>
        <w:t>Győrság Község Község Önkormányzata a szociális étkeztetést Pannonhalma Többcélú Kistérségi Társulás Gyermekjóléti Szolgálat és Szociális Intézménye (Pannonhalma, Bajcsy-Zsilinszky u. 25.) szolgáltató útján  biztosítja a rászorulóknak.</w:t>
      </w:r>
    </w:p>
    <w:p>
      <w:pPr>
        <w:pStyle w:val="style80"/>
        <w:jc w:val="both"/>
      </w:pPr>
      <w:r>
        <w:rPr>
          <w:sz w:val="28"/>
          <w:szCs w:val="28"/>
          <w:rFonts w:ascii="Book Antiqua" w:hAnsi="Book Antiqua"/>
        </w:rPr>
        <w:t> </w:t>
      </w:r>
    </w:p>
    <w:p>
      <w:pPr>
        <w:pStyle w:val="style80"/>
        <w:jc w:val="both"/>
      </w:pPr>
      <w:r>
        <w:rPr>
          <w:rFonts w:ascii="Book Antiqua;serif" w:hAnsi="Book Antiqua;serif"/>
        </w:rPr>
        <w:t>(2)  A térítési díj összege:</w:t>
      </w:r>
    </w:p>
    <w:p>
      <w:pPr>
        <w:pStyle w:val="style80"/>
        <w:jc w:val="both"/>
      </w:pPr>
      <w:r>
        <w:rPr/>
        <w:t xml:space="preserve">         </w:t>
      </w:r>
      <w:r>
        <w:rPr>
          <w:rFonts w:ascii="Book Antiqua;serif" w:hAnsi="Book Antiqua;serif"/>
        </w:rPr>
        <w:t>1) Amennyiben a háztartásban egy főre jutó havi nettó jövedelem  a mindenkori öregségi nyugdíj legkisebb összegének    150%-a  (47.750,-Ft) alatt van, a térítési díj 270,-Ft/nap.</w:t>
      </w:r>
    </w:p>
    <w:p>
      <w:pPr>
        <w:pStyle w:val="style80"/>
        <w:jc w:val="both"/>
      </w:pPr>
      <w:r>
        <w:rPr/>
      </w:r>
    </w:p>
    <w:p>
      <w:pPr>
        <w:pStyle w:val="style80"/>
        <w:jc w:val="both"/>
      </w:pPr>
      <w:r>
        <w:rPr/>
        <w:t xml:space="preserve">         </w:t>
      </w:r>
      <w:r>
        <w:rPr/>
        <w:t>2</w:t>
      </w:r>
      <w:r>
        <w:rPr>
          <w:rFonts w:ascii="Book Antiqua;serif" w:hAnsi="Book Antiqua;serif"/>
        </w:rPr>
        <w:t>) Amennyiben a háztartásban egy főre jutó havi nettó jövedelem  a mindenkori öregségi nyugdíj legkisebb összegének 150%-át meghaladja, de  a mindenkori  öregségi nyugdíj  250%-át (71.250,-) nem éri el,  a térítési díj 400,- Ft/nap.</w:t>
      </w:r>
    </w:p>
    <w:p>
      <w:pPr>
        <w:pStyle w:val="style80"/>
        <w:jc w:val="both"/>
      </w:pPr>
      <w:r>
        <w:rPr/>
      </w:r>
    </w:p>
    <w:p>
      <w:pPr>
        <w:pStyle w:val="style80"/>
        <w:jc w:val="both"/>
      </w:pPr>
      <w:r>
        <w:rPr/>
        <w:t xml:space="preserve">         </w:t>
      </w:r>
      <w:r>
        <w:rPr/>
        <w:t>3</w:t>
      </w:r>
      <w:r>
        <w:rPr>
          <w:rFonts w:ascii="Book Antiqua;serif" w:hAnsi="Book Antiqua;serif"/>
        </w:rPr>
        <w:t>) Amennyiben a háztartásban egy főre jutó havi nettó jövedelem  a mindenkori öregségi nyugdíj legkisebb összegének 250%-át meghaladja, de az öregségi nyugdíj  300%-át (85.500,-) nem éri el, a térítési díj 530,- Ft/nap.</w:t>
      </w:r>
    </w:p>
    <w:p>
      <w:pPr>
        <w:pStyle w:val="style80"/>
        <w:jc w:val="both"/>
      </w:pPr>
      <w:r>
        <w:rPr/>
      </w:r>
    </w:p>
    <w:p>
      <w:pPr>
        <w:pStyle w:val="style80"/>
        <w:jc w:val="both"/>
      </w:pPr>
      <w:r>
        <w:rPr/>
        <w:t xml:space="preserve">         </w:t>
      </w:r>
      <w:r>
        <w:rPr/>
        <w:t>4</w:t>
      </w:r>
      <w:r>
        <w:rPr>
          <w:rFonts w:ascii="Book Antiqua;serif" w:hAnsi="Book Antiqua;serif"/>
        </w:rPr>
        <w:t>) Amennyiben a háztartásban egy főre jutó havi nettó jövedelem  a mindenkori öregségi nyugdíj legkisebb összegének 300%-át meghaladja,  a térítési díj 670,- Ft/nap.</w:t>
      </w:r>
    </w:p>
    <w:p>
      <w:pPr>
        <w:pStyle w:val="style80"/>
        <w:jc w:val="both"/>
      </w:pPr>
      <w:r>
        <w:rPr/>
        <w:t xml:space="preserve">         </w:t>
      </w:r>
    </w:p>
    <w:p>
      <w:pPr>
        <w:pStyle w:val="style80"/>
        <w:jc w:val="both"/>
      </w:pPr>
      <w:r>
        <w:rPr>
          <w:b/>
          <w:bCs/>
          <w:rFonts w:ascii="Book Antiqua;serif" w:hAnsi="Book Antiqua;serif"/>
        </w:rPr>
        <w:t>(3)</w:t>
      </w:r>
      <w:r>
        <w:rPr>
          <w:rFonts w:ascii="Book Antiqua;serif" w:hAnsi="Book Antiqua;serif"/>
        </w:rPr>
        <w:t xml:space="preserve"> Azok a személyek, akik nem rendelkeznek semmiféle rendszeres jövedelmemmel, részükre az Önkormányzat térítésmentesen biztosítja a szociális étkeztetést.</w:t>
      </w:r>
    </w:p>
    <w:p>
      <w:pPr>
        <w:pStyle w:val="style80"/>
        <w:jc w:val="both"/>
      </w:pPr>
      <w:r>
        <w:rPr/>
      </w:r>
    </w:p>
    <w:p>
      <w:pPr>
        <w:pStyle w:val="style80"/>
        <w:jc w:val="both"/>
      </w:pPr>
      <w:r>
        <w:rPr/>
        <w:t> </w:t>
      </w:r>
      <w:r>
        <w:rPr>
          <w:b/>
          <w:bCs/>
        </w:rPr>
        <w:t>(4</w:t>
      </w:r>
      <w:r>
        <w:rPr>
          <w:b/>
          <w:bCs/>
          <w:rFonts w:ascii="Book Antiqua;serif" w:hAnsi="Book Antiqua;serif"/>
        </w:rPr>
        <w:t>)</w:t>
      </w:r>
      <w:r>
        <w:rPr>
          <w:rFonts w:ascii="Book Antiqua;serif" w:hAnsi="Book Antiqua;serif"/>
        </w:rPr>
        <w:t>A térítési díj mértékének változásáról az Önkormányzat rendelkezik.</w:t>
      </w:r>
    </w:p>
    <w:p>
      <w:pPr>
        <w:pStyle w:val="style80"/>
        <w:jc w:val="both"/>
      </w:pPr>
      <w:r>
        <w:rPr/>
      </w:r>
    </w:p>
    <w:p>
      <w:pPr>
        <w:pStyle w:val="style80"/>
        <w:ind w:hanging="851" w:left="851" w:right="0"/>
      </w:pPr>
      <w:r>
        <w:rPr/>
        <w:t> </w:t>
      </w:r>
      <w:r>
        <w:rPr>
          <w:b/>
          <w:bCs/>
        </w:rPr>
        <w:t> </w:t>
      </w:r>
    </w:p>
    <w:p>
      <w:pPr>
        <w:pStyle w:val="style80"/>
        <w:ind w:hanging="851" w:left="851" w:right="0"/>
      </w:pPr>
      <w:r>
        <w:rPr/>
      </w:r>
    </w:p>
    <w:p>
      <w:pPr>
        <w:pStyle w:val="style80"/>
        <w:ind w:hanging="851" w:left="851" w:right="0"/>
      </w:pPr>
      <w:r>
        <w:rPr>
          <w:b/>
          <w:bCs/>
        </w:rPr>
        <w:t> </w:t>
      </w:r>
      <w:r>
        <w:rPr>
          <w:b/>
          <w:bCs/>
        </w:rPr>
        <w:t>(5)</w:t>
      </w:r>
      <w:r>
        <w:rPr/>
        <w:t xml:space="preserve">  Az ebéd házhozszállítása - a kérelmező igénye szerint- az önkormányzat feladata, melyet önkormányzat dolgozóján keresztül valósít meg.</w:t>
      </w:r>
    </w:p>
    <w:p>
      <w:pPr>
        <w:pStyle w:val="style80"/>
        <w:ind w:hanging="851" w:left="851" w:right="0"/>
      </w:pPr>
      <w:r>
        <w:rPr/>
        <w:t> </w:t>
      </w:r>
    </w:p>
    <w:p>
      <w:pPr>
        <w:pStyle w:val="style80"/>
        <w:ind w:hanging="851" w:left="851" w:right="0"/>
      </w:pPr>
      <w:r>
        <w:rPr/>
      </w:r>
    </w:p>
    <w:p>
      <w:pPr>
        <w:pStyle w:val="style80"/>
      </w:pPr>
      <w:r>
        <w:rPr/>
        <w:t>Az árak az ÁFA-t  tartalmazzák.</w:t>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pPr>
      <w:r>
        <w:rPr/>
      </w:r>
    </w:p>
    <w:p>
      <w:pPr>
        <w:pStyle w:val="style80"/>
        <w:jc w:val="center"/>
        <w:spacing w:line="268" w:lineRule="atLeast"/>
      </w:pPr>
      <w:r>
        <w:rPr/>
        <w:t xml:space="preserve">                                                                        </w:t>
      </w:r>
      <w:r>
        <w:rPr/>
        <w:t>2.  sz. melléklet</w:t>
      </w:r>
    </w:p>
    <w:p>
      <w:pPr>
        <w:pStyle w:val="style0"/>
      </w:pPr>
      <w:r>
        <w:rPr/>
      </w:r>
    </w:p>
    <w:p>
      <w:pPr>
        <w:pStyle w:val="style0"/>
      </w:pPr>
      <w:r>
        <w:rPr/>
      </w:r>
    </w:p>
    <w:p>
      <w:pPr>
        <w:pStyle w:val="style0"/>
      </w:pPr>
      <w:r>
        <w:rPr>
          <w:sz w:val="24"/>
          <w:szCs w:val="24"/>
        </w:rPr>
        <w:t>Házi segítségnyújtás térítési díjai:</w:t>
      </w:r>
    </w:p>
    <w:p>
      <w:pPr>
        <w:pStyle w:val="style0"/>
      </w:pPr>
      <w:r>
        <w:rPr/>
      </w:r>
    </w:p>
    <w:p>
      <w:pPr>
        <w:pStyle w:val="style0"/>
      </w:pPr>
      <w:r>
        <w:rPr/>
      </w:r>
    </w:p>
    <w:p>
      <w:pPr>
        <w:pStyle w:val="style80"/>
        <w:jc w:val="both"/>
      </w:pPr>
      <w:r>
        <w:rPr/>
        <w:t xml:space="preserve">         </w:t>
      </w:r>
      <w:r>
        <w:rPr>
          <w:rFonts w:ascii="Book Antiqua;serif" w:hAnsi="Book Antiqua;serif"/>
        </w:rPr>
        <w:t>1) Amennyiben a háztartásban egy főre jutó havi nettó jövedelem  a mindenkori öregségi nyugdíj legkisebb összegének 100%-a (28.000,-)  és az öregségi nyugdíj  200%- (57.000,-) közötti összeg, a térítési díj 0,- Ft/óra.</w:t>
      </w:r>
    </w:p>
    <w:p>
      <w:pPr>
        <w:pStyle w:val="style80"/>
        <w:jc w:val="both"/>
      </w:pPr>
      <w:r>
        <w:rPr/>
      </w:r>
    </w:p>
    <w:p>
      <w:pPr>
        <w:pStyle w:val="style80"/>
        <w:jc w:val="both"/>
      </w:pPr>
      <w:r>
        <w:rPr/>
        <w:t xml:space="preserve">         </w:t>
      </w:r>
      <w:r>
        <w:rPr/>
        <w:t>2</w:t>
      </w:r>
      <w:r>
        <w:rPr>
          <w:rFonts w:ascii="Book Antiqua;serif" w:hAnsi="Book Antiqua;serif"/>
        </w:rPr>
        <w:t>) Amennyiben a háztartásban egy főre jutó havi nettó jövedelem  a mindenkori öregségi nyugdíj legkisebb összegének 200%-át meghaladja de  a mindenkori  öregségi nyugdíj  250%át (71.250,-) nem éri el- közötti összeg, a térítési díj 100,- Ft/óra.</w:t>
      </w:r>
    </w:p>
    <w:p>
      <w:pPr>
        <w:pStyle w:val="style80"/>
        <w:jc w:val="both"/>
      </w:pPr>
      <w:r>
        <w:rPr/>
      </w:r>
    </w:p>
    <w:p>
      <w:pPr>
        <w:pStyle w:val="style80"/>
        <w:jc w:val="both"/>
      </w:pPr>
      <w:r>
        <w:rPr/>
        <w:t xml:space="preserve">         </w:t>
      </w:r>
      <w:r>
        <w:rPr/>
        <w:t>3</w:t>
      </w:r>
      <w:r>
        <w:rPr>
          <w:rFonts w:ascii="Book Antiqua;serif" w:hAnsi="Book Antiqua;serif"/>
        </w:rPr>
        <w:t>) Amennyiben a háztartásban egy főre jutó havi nettó jövedelem  a mindenkori öregségi nyugdíj legkisebb összegének 250%-át meghaladja de az öregségi nyugdíj  300%-át (85.500,-) nem éri el- közötti összeg, a térítési díj  120,- Ft/óra.</w:t>
      </w:r>
    </w:p>
    <w:p>
      <w:pPr>
        <w:pStyle w:val="style80"/>
        <w:jc w:val="both"/>
      </w:pPr>
      <w:r>
        <w:rPr/>
      </w:r>
    </w:p>
    <w:p>
      <w:pPr>
        <w:pStyle w:val="style80"/>
        <w:jc w:val="both"/>
      </w:pPr>
      <w:r>
        <w:rPr/>
        <w:t xml:space="preserve">         </w:t>
      </w:r>
      <w:r>
        <w:rPr/>
        <w:t>4</w:t>
      </w:r>
      <w:r>
        <w:rPr>
          <w:rFonts w:ascii="Book Antiqua;serif" w:hAnsi="Book Antiqua;serif"/>
        </w:rPr>
        <w:t>) Amennyiben a háztartásban egy főre jutó havi nettó jövedelem  a mindenkori öregségi nyugdíj legkisebb összegének 300%-át meghaladja de az öregségi nyugdíj  350%-át (99.750,-) nem éri el- közötti összeg, a térítési díj 168,-Ft/óra.</w:t>
      </w:r>
    </w:p>
    <w:p>
      <w:pPr>
        <w:pStyle w:val="style80"/>
        <w:jc w:val="both"/>
      </w:pPr>
      <w:r>
        <w:rPr/>
        <w:t xml:space="preserve">         </w:t>
      </w:r>
    </w:p>
    <w:p>
      <w:pPr>
        <w:pStyle w:val="style80"/>
        <w:jc w:val="both"/>
      </w:pPr>
      <w:r>
        <w:rPr/>
        <w:t xml:space="preserve">            </w:t>
      </w:r>
      <w:r>
        <w:rPr/>
        <w:t>5</w:t>
      </w:r>
      <w:r>
        <w:rPr>
          <w:rFonts w:ascii="Book Antiqua;serif" w:hAnsi="Book Antiqua;serif"/>
        </w:rPr>
        <w:t>) Amennyiben a háztartásban egy főre jutó havi nettó jövedelem  a mindenkori öregségi nyugdíj legkisebb összegének 350%-át meghaladja de az öregségi nyugdíj  400%-át (114.000,-) nem éri el- közötti összeg, a térítési díj 190,- Ft/óra.</w:t>
      </w:r>
    </w:p>
    <w:p>
      <w:pPr>
        <w:pStyle w:val="style80"/>
        <w:jc w:val="both"/>
      </w:pPr>
      <w:r>
        <w:rPr/>
        <w:t>          </w:t>
      </w:r>
    </w:p>
    <w:p>
      <w:pPr>
        <w:pStyle w:val="style80"/>
        <w:jc w:val="both"/>
      </w:pPr>
      <w:r>
        <w:rPr/>
        <w:t xml:space="preserve">           </w:t>
      </w:r>
    </w:p>
    <w:p>
      <w:pPr>
        <w:pStyle w:val="style80"/>
        <w:jc w:val="both"/>
      </w:pPr>
      <w:r>
        <w:rPr/>
      </w:r>
    </w:p>
    <w:p>
      <w:pPr>
        <w:pStyle w:val="style80"/>
        <w:jc w:val="both"/>
      </w:pPr>
      <w:r>
        <w:rPr>
          <w:rFonts w:ascii="Book Antiqua;serif" w:hAnsi="Book Antiqua;serif"/>
        </w:rPr>
        <w:t xml:space="preserve">      </w:t>
      </w:r>
    </w:p>
    <w:p>
      <w:pPr>
        <w:pStyle w:val="style80"/>
        <w:jc w:val="both"/>
      </w:pPr>
      <w:r>
        <w:rPr>
          <w:rFonts w:ascii="Book Antiqua;serif" w:hAnsi="Book Antiqua;serif"/>
        </w:rPr>
        <w:t xml:space="preserve">       </w:t>
      </w:r>
    </w:p>
    <w:p>
      <w:pPr>
        <w:pStyle w:val="style80"/>
        <w:jc w:val="both"/>
      </w:pPr>
      <w:r>
        <w:rPr/>
      </w:r>
    </w:p>
    <w:p>
      <w:pPr>
        <w:pStyle w:val="style80"/>
        <w:jc w:val="both"/>
      </w:pPr>
      <w:r>
        <w:rPr/>
      </w:r>
    </w:p>
    <w:p>
      <w:pPr>
        <w:pStyle w:val="style80"/>
        <w:jc w:val="both"/>
      </w:pPr>
      <w:r>
        <w:rPr>
          <w:rFonts w:ascii="Book Antiqua;serif" w:hAnsi="Book Antiqua;serif"/>
        </w:rPr>
        <w:t>6) Amennyiben a háztartásban egy főre jutó havi nettó jövedelem  a mindenkori öregségi nyugdíj legkisebb összegének 400%-át (114.000,-)  meghaladja, a térítési díj 240,-  Ft/óra.</w:t>
      </w:r>
    </w:p>
    <w:p>
      <w:pPr>
        <w:pStyle w:val="style80"/>
        <w:jc w:val="both"/>
      </w:pPr>
      <w:r>
        <w:rPr/>
        <w:t>    </w:t>
      </w:r>
    </w:p>
    <w:p>
      <w:pPr>
        <w:pStyle w:val="style80"/>
        <w:jc w:val="both"/>
      </w:pPr>
      <w:r>
        <w:rPr/>
        <w:t xml:space="preserve">     </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
    </w:p>
    <w:p>
      <w:pPr>
        <w:pStyle w:val="style0"/>
        <w:jc w:val="right"/>
        <w:spacing w:after="100" w:before="100" w:line="100" w:lineRule="atLeast"/>
      </w:pPr>
      <w:r>
        <w:rPr>
          <w:rStyle w:val="style40"/>
          <w:sz w:val="24"/>
          <w:i/>
          <w:szCs w:val="24"/>
          <w:iCs/>
          <w:rFonts w:cs="Times New Roman" w:eastAsia="Times New Roman"/>
          <w:lang w:eastAsia="hu-HU"/>
        </w:rPr>
        <w:t>Melléklet a 2/2015. (II. 16.) önkormányzati rendelethez</w:t>
      </w:r>
    </w:p>
    <w:p>
      <w:pPr>
        <w:pStyle w:val="style93"/>
        <w:jc w:val="center"/>
        <w:spacing w:after="100" w:before="100" w:line="100" w:lineRule="atLeast"/>
      </w:pPr>
      <w:r>
        <w:rPr/>
      </w:r>
    </w:p>
    <w:p>
      <w:pPr>
        <w:pStyle w:val="style93"/>
        <w:jc w:val="center"/>
        <w:spacing w:after="100" w:before="100" w:line="100" w:lineRule="atLeast"/>
      </w:pPr>
      <w:r>
        <w:rPr>
          <w:rStyle w:val="style40"/>
          <w:sz w:val="24"/>
          <w:i/>
          <w:b/>
          <w:szCs w:val="24"/>
          <w:iCs/>
          <w:bCs/>
          <w:rFonts w:cs="Times New Roman" w:eastAsia="Times New Roman"/>
          <w:lang w:eastAsia="hu-HU"/>
        </w:rPr>
        <w:t>Kérelem</w:t>
      </w:r>
    </w:p>
    <w:p>
      <w:pPr>
        <w:pStyle w:val="style93"/>
        <w:spacing w:after="100" w:before="100" w:line="100" w:lineRule="atLeast"/>
      </w:pPr>
      <w:r>
        <w:rPr>
          <w:sz w:val="24"/>
          <w:szCs w:val="24"/>
          <w:rFonts w:cs="Times New Roman" w:eastAsia="Times New Roman"/>
          <w:lang w:eastAsia="hu-HU"/>
        </w:rPr>
        <w:t>Alulírott kérem, hogy részemre</w:t>
      </w:r>
    </w:p>
    <w:p>
      <w:pPr>
        <w:pStyle w:val="style93"/>
        <w:spacing w:after="100" w:before="100" w:line="100" w:lineRule="atLeast"/>
      </w:pPr>
      <w:r>
        <w:rPr/>
      </w:r>
    </w:p>
    <w:p>
      <w:pPr>
        <w:pStyle w:val="style93"/>
        <w:numPr>
          <w:ilvl w:val="0"/>
          <w:numId w:val="22"/>
        </w:numPr>
        <w:jc w:val="both"/>
        <w:tabs>
          <w:tab w:leader="none" w:pos="1429" w:val="left"/>
          <w:tab w:leader="none" w:pos="2149" w:val="left"/>
          <w:tab w:leader="none" w:pos="2869" w:val="left"/>
          <w:tab w:leader="none" w:pos="3589" w:val="left"/>
          <w:tab w:leader="none" w:pos="3600" w:val="left"/>
        </w:tabs>
        <w:ind w:hanging="360" w:left="720" w:right="0"/>
        <w:spacing w:after="100" w:before="100" w:line="100" w:lineRule="atLeast"/>
      </w:pPr>
      <w:r>
        <w:rPr>
          <w:sz w:val="24"/>
          <w:szCs w:val="24"/>
          <w:rFonts w:cs="Times New Roman" w:eastAsia="Times New Roman"/>
          <w:lang w:eastAsia="hu-HU"/>
        </w:rPr>
        <w:t>Települési támogatást,</w:t>
      </w:r>
    </w:p>
    <w:p>
      <w:pPr>
        <w:pStyle w:val="style93"/>
        <w:numPr>
          <w:ilvl w:val="0"/>
          <w:numId w:val="22"/>
        </w:numPr>
        <w:jc w:val="both"/>
        <w:tabs>
          <w:tab w:leader="none" w:pos="1429" w:val="left"/>
          <w:tab w:leader="none" w:pos="2149" w:val="left"/>
          <w:tab w:leader="none" w:pos="2869" w:val="left"/>
          <w:tab w:leader="none" w:pos="3589" w:val="left"/>
          <w:tab w:leader="none" w:pos="3600" w:val="left"/>
        </w:tabs>
        <w:ind w:hanging="360" w:left="720" w:right="0"/>
        <w:spacing w:after="100" w:before="100" w:line="100" w:lineRule="atLeast"/>
      </w:pPr>
      <w:r>
        <w:rPr>
          <w:sz w:val="24"/>
          <w:szCs w:val="24"/>
          <w:rFonts w:cs="Times New Roman" w:eastAsia="Times New Roman"/>
          <w:lang w:eastAsia="hu-HU"/>
        </w:rPr>
        <w:t>Települési gyógyszertámogatás</w:t>
      </w:r>
    </w:p>
    <w:p>
      <w:pPr>
        <w:pStyle w:val="style93"/>
        <w:numPr>
          <w:ilvl w:val="0"/>
          <w:numId w:val="22"/>
        </w:numPr>
        <w:jc w:val="both"/>
        <w:tabs>
          <w:tab w:leader="none" w:pos="1429" w:val="left"/>
          <w:tab w:leader="none" w:pos="2149" w:val="left"/>
          <w:tab w:leader="none" w:pos="2869" w:val="left"/>
          <w:tab w:leader="none" w:pos="3589" w:val="left"/>
          <w:tab w:leader="none" w:pos="3600" w:val="left"/>
        </w:tabs>
        <w:ind w:hanging="360" w:left="720" w:right="0"/>
        <w:spacing w:after="100" w:before="100" w:line="100" w:lineRule="atLeast"/>
      </w:pPr>
      <w:r>
        <w:rPr>
          <w:sz w:val="24"/>
          <w:szCs w:val="24"/>
          <w:rFonts w:cs="Times New Roman" w:eastAsia="Times New Roman"/>
          <w:lang w:eastAsia="hu-HU"/>
        </w:rPr>
        <w:t>Települési temetési támogatás,</w:t>
      </w:r>
    </w:p>
    <w:p>
      <w:pPr>
        <w:pStyle w:val="style93"/>
        <w:numPr>
          <w:ilvl w:val="0"/>
          <w:numId w:val="22"/>
        </w:numPr>
        <w:jc w:val="both"/>
        <w:tabs>
          <w:tab w:leader="none" w:pos="1429" w:val="left"/>
          <w:tab w:leader="none" w:pos="2149" w:val="left"/>
          <w:tab w:leader="none" w:pos="2869" w:val="left"/>
          <w:tab w:leader="none" w:pos="3589" w:val="left"/>
          <w:tab w:leader="none" w:pos="3600" w:val="left"/>
        </w:tabs>
        <w:ind w:hanging="360" w:left="720" w:right="0"/>
        <w:spacing w:after="100" w:before="100" w:line="100" w:lineRule="atLeast"/>
      </w:pPr>
      <w:r>
        <w:rPr>
          <w:sz w:val="24"/>
          <w:szCs w:val="24"/>
          <w:rFonts w:cs="Times New Roman" w:eastAsia="Times New Roman"/>
          <w:lang w:eastAsia="hu-HU"/>
        </w:rPr>
        <w:t>Települési támogatás elemi kár elhárításához,</w:t>
      </w:r>
    </w:p>
    <w:p>
      <w:pPr>
        <w:pStyle w:val="style93"/>
        <w:numPr>
          <w:ilvl w:val="0"/>
          <w:numId w:val="22"/>
        </w:numPr>
        <w:jc w:val="both"/>
        <w:tabs>
          <w:tab w:leader="none" w:pos="1429" w:val="left"/>
          <w:tab w:leader="none" w:pos="2149" w:val="left"/>
          <w:tab w:leader="none" w:pos="2869" w:val="left"/>
          <w:tab w:leader="none" w:pos="3589" w:val="left"/>
          <w:tab w:leader="none" w:pos="3600" w:val="left"/>
        </w:tabs>
        <w:ind w:hanging="360" w:left="720" w:right="0"/>
        <w:spacing w:after="100" w:before="100" w:line="100" w:lineRule="atLeast"/>
      </w:pPr>
      <w:r>
        <w:rPr>
          <w:sz w:val="24"/>
          <w:szCs w:val="24"/>
          <w:rFonts w:cs="Times New Roman" w:eastAsia="Times New Roman"/>
          <w:lang w:eastAsia="hu-HU"/>
        </w:rPr>
        <w:t>Települési gyermeknevelési támogatás</w:t>
      </w:r>
    </w:p>
    <w:p>
      <w:pPr>
        <w:pStyle w:val="style93"/>
        <w:jc w:val="both"/>
        <w:tabs>
          <w:tab w:leader="none" w:pos="1069" w:val="left"/>
          <w:tab w:leader="none" w:pos="1429" w:val="left"/>
          <w:tab w:leader="none" w:pos="1789" w:val="left"/>
          <w:tab w:leader="none" w:pos="2509" w:val="left"/>
          <w:tab w:leader="none" w:pos="2520" w:val="left"/>
        </w:tabs>
        <w:ind w:hanging="0" w:left="360" w:right="0"/>
        <w:spacing w:after="100" w:before="100" w:line="100" w:lineRule="atLeast"/>
      </w:pPr>
      <w:r>
        <w:rPr/>
      </w:r>
    </w:p>
    <w:p>
      <w:pPr>
        <w:pStyle w:val="style93"/>
        <w:tabs>
          <w:tab w:leader="none" w:pos="1702" w:val="left"/>
          <w:tab w:leader="none" w:pos="2695" w:val="left"/>
          <w:tab w:leader="none" w:pos="3688" w:val="left"/>
          <w:tab w:leader="none" w:pos="4681" w:val="left"/>
        </w:tabs>
        <w:ind w:hanging="0" w:left="993" w:right="0"/>
        <w:spacing w:after="100" w:before="100" w:line="100" w:lineRule="atLeast"/>
      </w:pPr>
      <w:r>
        <w:rPr/>
      </w:r>
    </w:p>
    <w:p>
      <w:pPr>
        <w:pStyle w:val="style93"/>
        <w:spacing w:after="100" w:before="100" w:line="100" w:lineRule="atLeast"/>
      </w:pPr>
      <w:r>
        <w:rPr>
          <w:sz w:val="24"/>
          <w:szCs w:val="24"/>
          <w:rFonts w:cs="Times New Roman" w:eastAsia="Times New Roman"/>
          <w:lang w:eastAsia="hu-HU"/>
        </w:rPr>
        <w:t>(a megfelelő aláhúzandó) megállapítani szíveskedjenek.</w:t>
      </w:r>
    </w:p>
    <w:p>
      <w:pPr>
        <w:pStyle w:val="style93"/>
        <w:spacing w:after="100" w:before="100" w:line="100" w:lineRule="atLeast"/>
      </w:pPr>
      <w:r>
        <w:rPr/>
      </w:r>
    </w:p>
    <w:p>
      <w:pPr>
        <w:pStyle w:val="style93"/>
        <w:spacing w:after="100" w:before="100" w:line="100" w:lineRule="atLeast"/>
      </w:pPr>
      <w:r>
        <w:rPr>
          <w:sz w:val="24"/>
          <w:szCs w:val="24"/>
          <w:rFonts w:cs="Times New Roman" w:eastAsia="Times New Roman"/>
          <w:lang w:eastAsia="hu-HU"/>
        </w:rPr>
        <w:t>Indokaim:………………………………………………………………………………………</w:t>
      </w:r>
    </w:p>
    <w:p>
      <w:pPr>
        <w:pStyle w:val="style93"/>
        <w:spacing w:after="100" w:before="100" w:line="100" w:lineRule="atLeast"/>
      </w:pPr>
      <w:r>
        <w:rPr>
          <w:sz w:val="24"/>
          <w:szCs w:val="24"/>
          <w:rFonts w:cs="Times New Roman" w:eastAsia="Times New Roman"/>
          <w:lang w:eastAsia="hu-HU"/>
        </w:rPr>
        <w:t>…………………………………………………………………………………………………</w:t>
      </w:r>
    </w:p>
    <w:p>
      <w:pPr>
        <w:pStyle w:val="style93"/>
        <w:spacing w:after="100" w:before="100" w:line="100" w:lineRule="atLeast"/>
      </w:pPr>
      <w:r>
        <w:rPr>
          <w:sz w:val="24"/>
          <w:szCs w:val="24"/>
          <w:rFonts w:cs="Times New Roman" w:eastAsia="Times New Roman"/>
          <w:lang w:eastAsia="hu-HU"/>
        </w:rPr>
        <w:t>…………………………………………………………………………………………………</w:t>
      </w:r>
    </w:p>
    <w:p>
      <w:pPr>
        <w:pStyle w:val="style93"/>
        <w:spacing w:after="100" w:before="100" w:line="100" w:lineRule="atLeast"/>
      </w:pPr>
      <w:r>
        <w:rPr/>
      </w:r>
    </w:p>
    <w:p>
      <w:pPr>
        <w:pStyle w:val="style93"/>
        <w:spacing w:after="100" w:before="100" w:line="100" w:lineRule="atLeast"/>
      </w:pPr>
      <w:r>
        <w:rPr>
          <w:sz w:val="48"/>
          <w:b/>
          <w:szCs w:val="48"/>
          <w:bCs/>
          <w:rFonts w:cs="Times New Roman" w:eastAsia="Times New Roman"/>
          <w:lang w:eastAsia="hu-HU"/>
        </w:rPr>
        <w:t>I) Személyi adatok</w:t>
      </w:r>
    </w:p>
    <w:p>
      <w:pPr>
        <w:pStyle w:val="style93"/>
        <w:spacing w:after="100" w:before="100" w:line="100" w:lineRule="atLeast"/>
      </w:pPr>
      <w:r>
        <w:rPr>
          <w:sz w:val="24"/>
          <w:szCs w:val="24"/>
          <w:rFonts w:cs="Times New Roman" w:eastAsia="Times New Roman"/>
          <w:lang w:eastAsia="hu-HU"/>
        </w:rPr>
        <w:t>1. A kérelmező személyre vonatkozó adatok:</w:t>
      </w:r>
    </w:p>
    <w:p>
      <w:pPr>
        <w:pStyle w:val="style93"/>
        <w:spacing w:after="100" w:before="100" w:line="100" w:lineRule="atLeast"/>
      </w:pPr>
      <w:r>
        <w:rPr>
          <w:sz w:val="24"/>
          <w:szCs w:val="24"/>
          <w:rFonts w:cs="Times New Roman" w:eastAsia="Times New Roman"/>
          <w:lang w:eastAsia="hu-HU"/>
        </w:rPr>
        <w:t>Neve: .........................................................................................................................................</w:t>
      </w:r>
    </w:p>
    <w:p>
      <w:pPr>
        <w:pStyle w:val="style93"/>
        <w:spacing w:after="100" w:before="100" w:line="100" w:lineRule="atLeast"/>
      </w:pPr>
      <w:r>
        <w:rPr>
          <w:sz w:val="24"/>
          <w:szCs w:val="24"/>
          <w:rFonts w:cs="Times New Roman" w:eastAsia="Times New Roman"/>
          <w:lang w:eastAsia="hu-HU"/>
        </w:rPr>
        <w:t>Születési neve: ..........................................................................................................................</w:t>
      </w:r>
    </w:p>
    <w:p>
      <w:pPr>
        <w:pStyle w:val="style93"/>
        <w:spacing w:after="100" w:before="100" w:line="100" w:lineRule="atLeast"/>
      </w:pPr>
      <w:r>
        <w:rPr>
          <w:sz w:val="24"/>
          <w:szCs w:val="24"/>
          <w:rFonts w:cs="Times New Roman" w:eastAsia="Times New Roman"/>
          <w:lang w:eastAsia="hu-HU"/>
        </w:rPr>
        <w:t>Anyja neve: ..............................................................................................................................</w:t>
      </w:r>
    </w:p>
    <w:p>
      <w:pPr>
        <w:pStyle w:val="style93"/>
        <w:spacing w:after="100" w:before="100" w:line="100" w:lineRule="atLeast"/>
      </w:pPr>
      <w:r>
        <w:rPr>
          <w:sz w:val="24"/>
          <w:szCs w:val="24"/>
          <w:rFonts w:cs="Times New Roman" w:eastAsia="Times New Roman"/>
          <w:lang w:eastAsia="hu-HU"/>
        </w:rPr>
        <w:t>Születés helye, ideje: ................................................................................................................</w:t>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s>
        <w:ind w:hanging="0" w:left="180" w:right="0"/>
        <w:spacing w:after="100" w:before="100" w:line="100" w:lineRule="atLeast"/>
      </w:pPr>
      <w:r>
        <w:rPr>
          <w:sz w:val="24"/>
          <w:szCs w:val="24"/>
          <w:rFonts w:cs="Times New Roman" w:eastAsia="Times New Roman"/>
          <w:lang w:eastAsia="hu-HU"/>
        </w:rPr>
        <w:t>Lakóhely: □□□□ irányítószám ............................................ település …………………………….... utca/út/tér ...……………….. házszám .......... épület/lépcsőház ........... emelet, ajtó</w:t>
      </w:r>
    </w:p>
    <w:p>
      <w:pPr>
        <w:pStyle w:val="style93"/>
        <w:spacing w:after="100" w:before="100" w:line="100" w:lineRule="atLeast"/>
      </w:pPr>
      <w:r>
        <w:rPr>
          <w:sz w:val="24"/>
          <w:szCs w:val="24"/>
          <w:rFonts w:cs="Times New Roman" w:eastAsia="Times New Roman"/>
          <w:lang w:eastAsia="hu-HU"/>
        </w:rPr>
        <w:t>Társadalombiztosítási Azonosító Jele (TAJ): □□□-□□□-□□□</w:t>
      </w:r>
    </w:p>
    <w:p>
      <w:pPr>
        <w:pStyle w:val="style93"/>
        <w:spacing w:after="100" w:before="100" w:line="100" w:lineRule="atLeast"/>
      </w:pPr>
      <w:r>
        <w:rPr>
          <w:sz w:val="24"/>
          <w:szCs w:val="24"/>
          <w:rFonts w:cs="Times New Roman" w:eastAsia="Times New Roman"/>
          <w:lang w:eastAsia="hu-HU"/>
        </w:rPr>
        <w:t>Telefonszám (nem kötelező megadni): .........................................................................................</w:t>
      </w:r>
    </w:p>
    <w:p>
      <w:pPr>
        <w:pStyle w:val="style93"/>
        <w:spacing w:after="100" w:before="100" w:line="100" w:lineRule="atLeast"/>
      </w:pPr>
      <w:r>
        <w:rPr>
          <w:sz w:val="24"/>
          <w:szCs w:val="24"/>
          <w:rFonts w:cs="Times New Roman" w:eastAsia="Times New Roman"/>
          <w:lang w:eastAsia="hu-HU"/>
        </w:rPr>
        <w:t>E-mail cím (nem kötelező megadni): .............................................................................................</w:t>
      </w:r>
    </w:p>
    <w:p>
      <w:pPr>
        <w:pStyle w:val="style93"/>
        <w:spacing w:after="100" w:before="100" w:line="100" w:lineRule="atLeast"/>
      </w:pPr>
      <w:r>
        <w:rPr/>
      </w:r>
    </w:p>
    <w:p>
      <w:pPr>
        <w:pStyle w:val="style93"/>
        <w:spacing w:after="100" w:before="100" w:line="100" w:lineRule="atLeast"/>
      </w:pPr>
      <w:r>
        <w:rPr>
          <w:sz w:val="24"/>
          <w:szCs w:val="24"/>
          <w:rFonts w:cs="Times New Roman" w:eastAsia="Times New Roman"/>
          <w:lang w:eastAsia="hu-HU"/>
        </w:rPr>
        <w:t>2. A kérelmezővel a kérelem benyújtásának időpontjában közös háztartásban élő közeli hozzátartozók száma: ............... fő</w:t>
      </w:r>
    </w:p>
    <w:p>
      <w:pPr>
        <w:pStyle w:val="style93"/>
        <w:spacing w:after="100" w:before="100" w:line="100" w:lineRule="atLeast"/>
      </w:pPr>
      <w:r>
        <w:rPr/>
      </w:r>
    </w:p>
    <w:p>
      <w:pPr>
        <w:pStyle w:val="style93"/>
        <w:spacing w:after="100" w:before="100" w:line="100" w:lineRule="atLeast"/>
      </w:pPr>
      <w:r>
        <w:rPr>
          <w:sz w:val="24"/>
          <w:szCs w:val="24"/>
          <w:rFonts w:cs="Times New Roman" w:eastAsia="Times New Roman"/>
          <w:lang w:eastAsia="hu-HU"/>
        </w:rPr>
        <w:t>3. A kérelem benyújtásának időpontjában a kérelmezővel közös háztartásban élő, az egy főre jutó jövedelem számítása szempontjából figyelembe vehető közeli hozzátartozók.</w:t>
      </w:r>
    </w:p>
    <w:p>
      <w:pPr>
        <w:pStyle w:val="style93"/>
        <w:spacing w:after="100" w:before="100" w:line="100" w:lineRule="atLeast"/>
      </w:pPr>
      <w:r>
        <w:rPr>
          <w:rStyle w:val="style40"/>
          <w:sz w:val="24"/>
          <w:i/>
          <w:szCs w:val="24"/>
          <w:iCs/>
          <w:rFonts w:cs="Times New Roman" w:eastAsia="Times New Roman"/>
          <w:lang w:eastAsia="hu-HU"/>
        </w:rPr>
        <w:t>A 3. pontjában a 20 évesnél fiatalabb, önálló keresettel nem rendelkező gyermeket; a 23 évesnél fiatalabb, önálló keresettel nem rendelkező, nappali tagozaton középfokú tanulmányokat folytató gyermeket; a 25 évesnél fiatalabb, önálló keresettel nem rendelkező, felsőoktatási intézmény nappali tagozatán tanulmányokat folytató gyermeket; továbbá korhatárra tekintet nélkül a tartósan beteg, illetve súlyosan fogyatékos gyermeket kell feltüntetni. Gyermekeken a kérelmező szülő vér szerinti, örökbe fogadott, valamint a házastárs és az élettárs gyermekeit egyaránt érteni kell.</w:t>
      </w:r>
    </w:p>
    <w:p>
      <w:pPr>
        <w:pStyle w:val="style93"/>
        <w:jc w:val="both"/>
        <w:ind w:firstLine="180" w:left="0" w:right="0"/>
        <w:spacing w:after="20" w:before="0" w:line="100" w:lineRule="atLeast"/>
      </w:pPr>
      <w:r>
        <w:rPr>
          <w:color w:val="000000"/>
          <w:sz w:val="24"/>
          <w:szCs w:val="24"/>
          <w:rFonts w:ascii="Times" w:cs="Times" w:eastAsia="Times New Roman" w:hAnsi="Times"/>
          <w:lang w:eastAsia="hu-HU"/>
        </w:rPr>
        <w:t xml:space="preserve">                   </w:t>
      </w:r>
      <w:r>
        <w:rPr>
          <w:color w:val="000000"/>
          <w:sz w:val="24"/>
          <w:szCs w:val="24"/>
          <w:rFonts w:ascii="Times" w:cs="Times" w:eastAsia="Times New Roman" w:hAnsi="Times"/>
          <w:lang w:eastAsia="hu-HU"/>
        </w:rPr>
        <w:t>Név:                           Születési hely, idő:                        Foglalkozás:</w:t>
      </w:r>
    </w:p>
    <w:p>
      <w:pPr>
        <w:pStyle w:val="style93"/>
        <w:jc w:val="both"/>
        <w:tabs>
          <w:tab w:leader="none" w:pos="1429" w:val="left"/>
          <w:tab w:leader="none" w:pos="2149" w:val="left"/>
          <w:tab w:leader="none" w:pos="2869" w:val="left"/>
          <w:tab w:leader="none" w:pos="3589" w:val="left"/>
        </w:tabs>
        <w:ind w:firstLine="180" w:left="720" w:right="0"/>
        <w:spacing w:after="20" w:before="0" w:line="100" w:lineRule="atLeast"/>
      </w:pPr>
      <w:r>
        <w:rPr>
          <w:color w:val="000000"/>
          <w:sz w:val="24"/>
          <w:szCs w:val="24"/>
          <w:rFonts w:ascii="Times" w:cs="Times" w:eastAsia="Times New Roman" w:hAnsi="Times"/>
          <w:lang w:eastAsia="hu-HU"/>
        </w:rPr>
        <w:t>1.)    __________________________________________________________________</w:t>
      </w:r>
    </w:p>
    <w:p>
      <w:pPr>
        <w:pStyle w:val="style93"/>
        <w:jc w:val="both"/>
        <w:tabs>
          <w:tab w:leader="none" w:pos="1429" w:val="left"/>
          <w:tab w:leader="none" w:pos="2149" w:val="left"/>
          <w:tab w:leader="none" w:pos="2869" w:val="left"/>
          <w:tab w:leader="none" w:pos="3589" w:val="left"/>
        </w:tabs>
        <w:ind w:firstLine="180" w:left="720" w:right="0"/>
        <w:spacing w:after="20" w:before="0" w:line="100" w:lineRule="atLeast"/>
      </w:pPr>
      <w:r>
        <w:rPr>
          <w:color w:val="000000"/>
          <w:sz w:val="24"/>
          <w:szCs w:val="24"/>
          <w:rFonts w:ascii="Times" w:cs="Times" w:eastAsia="Times New Roman" w:hAnsi="Times"/>
          <w:lang w:eastAsia="hu-HU"/>
        </w:rPr>
        <w:t>2.)    __________________________________________________________________</w:t>
      </w:r>
    </w:p>
    <w:p>
      <w:pPr>
        <w:pStyle w:val="style93"/>
        <w:jc w:val="both"/>
        <w:tabs>
          <w:tab w:leader="none" w:pos="1429" w:val="left"/>
          <w:tab w:leader="none" w:pos="2149" w:val="left"/>
          <w:tab w:leader="none" w:pos="2869" w:val="left"/>
          <w:tab w:leader="none" w:pos="3589" w:val="left"/>
        </w:tabs>
        <w:ind w:firstLine="180" w:left="720" w:right="0"/>
        <w:spacing w:after="20" w:before="0" w:line="100" w:lineRule="atLeast"/>
      </w:pPr>
      <w:r>
        <w:rPr>
          <w:color w:val="000000"/>
          <w:sz w:val="24"/>
          <w:szCs w:val="24"/>
          <w:rFonts w:ascii="Times" w:cs="Times" w:eastAsia="Times New Roman" w:hAnsi="Times"/>
          <w:lang w:eastAsia="hu-HU"/>
        </w:rPr>
        <w:t>3.)    __________________________________________________________________</w:t>
      </w:r>
    </w:p>
    <w:p>
      <w:pPr>
        <w:pStyle w:val="style93"/>
        <w:jc w:val="both"/>
        <w:tabs>
          <w:tab w:leader="none" w:pos="1429" w:val="left"/>
          <w:tab w:leader="none" w:pos="2149" w:val="left"/>
          <w:tab w:leader="none" w:pos="2869" w:val="left"/>
          <w:tab w:leader="none" w:pos="3589" w:val="left"/>
        </w:tabs>
        <w:ind w:firstLine="180" w:left="720" w:right="0"/>
        <w:spacing w:after="20" w:before="0" w:line="100" w:lineRule="atLeast"/>
      </w:pPr>
      <w:r>
        <w:rPr>
          <w:color w:val="000000"/>
          <w:sz w:val="24"/>
          <w:szCs w:val="24"/>
          <w:rFonts w:ascii="Times" w:cs="Times" w:eastAsia="Times New Roman" w:hAnsi="Times"/>
          <w:lang w:eastAsia="hu-HU"/>
        </w:rPr>
        <w:t>4.)    __________________________________________________________________</w:t>
      </w:r>
    </w:p>
    <w:p>
      <w:pPr>
        <w:pStyle w:val="style93"/>
        <w:jc w:val="both"/>
        <w:tabs>
          <w:tab w:leader="none" w:pos="1429" w:val="left"/>
          <w:tab w:leader="none" w:pos="2149" w:val="left"/>
          <w:tab w:leader="none" w:pos="2869" w:val="left"/>
          <w:tab w:leader="none" w:pos="3589" w:val="left"/>
        </w:tabs>
        <w:ind w:firstLine="180" w:left="720" w:right="0"/>
        <w:spacing w:after="20" w:before="0" w:line="100" w:lineRule="atLeast"/>
      </w:pPr>
      <w:r>
        <w:rPr>
          <w:color w:val="000000"/>
          <w:sz w:val="24"/>
          <w:szCs w:val="24"/>
          <w:rFonts w:ascii="Times" w:cs="Times" w:eastAsia="Times New Roman" w:hAnsi="Times"/>
          <w:lang w:eastAsia="hu-HU"/>
        </w:rPr>
        <w:t>5.)    __________________________________________________________________</w:t>
      </w:r>
    </w:p>
    <w:p>
      <w:pPr>
        <w:pStyle w:val="style93"/>
        <w:jc w:val="both"/>
        <w:tabs>
          <w:tab w:leader="none" w:pos="1069" w:val="left"/>
          <w:tab w:leader="none" w:pos="1429" w:val="left"/>
          <w:tab w:leader="none" w:pos="1789" w:val="left"/>
          <w:tab w:leader="none" w:pos="2149" w:val="left"/>
        </w:tabs>
        <w:ind w:firstLine="180" w:left="36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Style w:val="style40"/>
          <w:color w:val="000000"/>
          <w:sz w:val="24"/>
          <w:i/>
          <w:szCs w:val="24"/>
          <w:iCs/>
          <w:rFonts w:ascii="Times" w:cs="Times" w:eastAsia="Times New Roman" w:hAnsi="Times"/>
          <w:lang w:eastAsia="hu-HU"/>
        </w:rPr>
        <w:t>Jövedelmi adatok</w:t>
      </w:r>
    </w:p>
    <w:tbl>
      <w:tblPr>
        <w:tblBorders>
          <w:top w:color="000001" w:space="0" w:sz="4" w:val="single"/>
          <w:left w:color="000001" w:space="0" w:sz="4" w:val="single"/>
          <w:bottom w:color="000001" w:space="0" w:sz="4" w:val="single"/>
          <w:right w:color="000001" w:space="0" w:sz="4" w:val="single"/>
        </w:tblBorders>
        <w:jc w:val="left"/>
        <w:tblInd w:type="dxa" w:w="-432"/>
      </w:tblPr>
      <w:tblGrid>
        <w:gridCol w:w="1578"/>
        <w:gridCol w:w="3156"/>
        <w:gridCol w:w="4734"/>
      </w:tblGrid>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rStyle w:val="style40"/>
                <w:sz w:val="24"/>
                <w:i/>
                <w:b/>
                <w:szCs w:val="24"/>
                <w:iCs/>
                <w:bCs/>
                <w:rFonts w:ascii="Times" w:cs="Times" w:eastAsia="Times New Roman" w:hAnsi="Times"/>
                <w:lang w:eastAsia="hu-HU"/>
              </w:rPr>
              <w:t>A jövedelem típusa</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Style w:val="style40"/>
                <w:sz w:val="24"/>
                <w:i/>
                <w:b/>
                <w:szCs w:val="24"/>
                <w:iCs/>
                <w:bCs/>
                <w:rFonts w:ascii="Times" w:cs="Times" w:eastAsia="Times New Roman" w:hAnsi="Times"/>
                <w:lang w:eastAsia="hu-HU"/>
              </w:rPr>
              <w:t>Kérelmező</w:t>
            </w:r>
          </w:p>
        </w:tc>
        <w:tc>
          <w:tcPr>
            <w:tcBorders>
              <w:top w:color="000001" w:space="0" w:sz="4" w:val="single"/>
              <w:left w:color="000001" w:space="0" w:sz="4" w:val="single"/>
              <w:bottom w:color="000001" w:space="0" w:sz="4" w:val="single"/>
              <w:right w:color="000001" w:space="0" w:sz="4" w:val="single"/>
            </w:tcBorders>
            <w:gridSpan w:val="5"/>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Style w:val="style40"/>
                <w:sz w:val="24"/>
                <w:i/>
                <w:b/>
                <w:szCs w:val="24"/>
                <w:iCs/>
                <w:bCs/>
                <w:rFonts w:ascii="Times" w:cs="Times" w:eastAsia="Times New Roman" w:hAnsi="Times"/>
                <w:lang w:eastAsia="hu-HU"/>
              </w:rPr>
              <w:t>A családban élő közeli hozzátartók</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Munkaviszonyból és más foglalkoztatási jogviszonyból származó</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Társas és egyéni vállalkozásból, őstermelői, illetve szellemi és más önálló tevékenységből származó</w:t>
            </w:r>
          </w:p>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Táppénz, gyermekgondozási támogatások</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Nyugellátás és egyéb nyugdíjszerű rendszeres szociális ellátások</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Önkormányzat és munkaügyi szervek által folyósított ellátások</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Egyéb jövedelem</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1578"/>
            <w:tcMar>
              <w:top w:type="dxa" w:w="0"/>
              <w:left w:type="dxa" w:w="108"/>
              <w:bottom w:type="dxa" w:w="0"/>
              <w:right w:type="dxa" w:w="108"/>
            </w:tcMar>
          </w:tcPr>
          <w:p>
            <w:pPr>
              <w:pStyle w:val="style93"/>
              <w:jc w:val="both"/>
              <w:ind w:firstLine="180" w:left="0" w:right="0"/>
              <w:spacing w:after="20" w:before="0" w:line="100" w:lineRule="atLeast"/>
            </w:pPr>
            <w:r>
              <w:rPr>
                <w:sz w:val="24"/>
                <w:szCs w:val="24"/>
                <w:rFonts w:ascii="Times" w:cs="Times" w:eastAsia="Times New Roman" w:hAnsi="Times"/>
                <w:lang w:eastAsia="hu-HU"/>
              </w:rPr>
              <w:t>Összes jövedelem</w:t>
            </w:r>
          </w:p>
        </w:tc>
        <w:tc>
          <w:tcPr>
            <w:tcBorders>
              <w:top w:color="000001" w:space="0" w:sz="4" w:val="single"/>
              <w:left w:color="000001" w:space="0" w:sz="4" w:val="single"/>
              <w:bottom w:color="000001" w:space="0" w:sz="4" w:val="single"/>
              <w:right w:color="000001" w:space="0" w:sz="4" w:val="single"/>
            </w:tcBorders>
            <w:shd w:fill="FFFFFF"/>
            <w:tcW w:type="dxa" w:w="3156"/>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4734"/>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6313"/>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7891"/>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9469"/>
            <w:tcMar>
              <w:top w:type="dxa" w:w="0"/>
              <w:left w:type="dxa" w:w="108"/>
              <w:bottom w:type="dxa" w:w="0"/>
              <w:right w:type="dxa" w:w="108"/>
            </w:tcMar>
          </w:tcPr>
          <w:p>
            <w:pPr>
              <w:pStyle w:val="style93"/>
              <w:jc w:val="both"/>
              <w:ind w:firstLine="180" w:left="0" w:right="0"/>
              <w:spacing w:after="20" w:before="0" w:line="100" w:lineRule="atLeast"/>
            </w:pPr>
            <w:r>
              <w:rPr/>
            </w:r>
          </w:p>
        </w:tc>
        <w:tc>
          <w:tcPr>
            <w:tcBorders>
              <w:top w:color="000001" w:space="0" w:sz="4" w:val="single"/>
              <w:left w:color="000001" w:space="0" w:sz="4" w:val="single"/>
              <w:bottom w:color="000001" w:space="0" w:sz="4" w:val="single"/>
              <w:right w:color="000001" w:space="0" w:sz="4" w:val="single"/>
            </w:tcBorders>
            <w:shd w:fill="FFFFFF"/>
            <w:tcW w:type="dxa" w:w="11047"/>
            <w:tcMar>
              <w:top w:type="dxa" w:w="0"/>
              <w:left w:type="dxa" w:w="108"/>
              <w:bottom w:type="dxa" w:w="0"/>
              <w:right w:type="dxa" w:w="108"/>
            </w:tcMar>
          </w:tcPr>
          <w:p>
            <w:pPr>
              <w:pStyle w:val="style93"/>
              <w:jc w:val="both"/>
              <w:ind w:firstLine="180" w:left="0" w:right="0"/>
              <w:spacing w:after="20" w:before="0" w:line="100" w:lineRule="atLeast"/>
            </w:pPr>
            <w:r>
              <w:rPr/>
            </w:r>
          </w:p>
        </w:tc>
      </w:tr>
    </w:tbl>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spacing w:after="100" w:before="10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tabs>
          <w:tab w:leader="none" w:pos="709" w:val="left"/>
        </w:tabs>
        <w:suppressAutoHyphens w:val="true"/>
        <w:spacing w:after="0" w:before="0" w:line="100" w:lineRule="atLeast"/>
      </w:pPr>
      <w:r>
        <w:rPr/>
      </w:r>
    </w:p>
    <w:p>
      <w:pPr>
        <w:pStyle w:val="style93"/>
        <w:jc w:val="both"/>
        <w:tabs>
          <w:tab w:leader="none" w:pos="709" w:val="left"/>
        </w:tabs>
        <w:suppressAutoHyphens w:val="true"/>
        <w:spacing w:after="120" w:before="0" w:line="100" w:lineRule="atLeast"/>
      </w:pPr>
      <w:r>
        <w:rPr>
          <w:color w:val="00000A"/>
          <w:sz w:val="28"/>
          <w:szCs w:val="20"/>
          <w:rFonts w:cs="Times New Roman" w:eastAsia="Times New Roman"/>
          <w:lang w:eastAsia="hu-HU"/>
        </w:rPr>
        <w:t xml:space="preserve">                                                                                                                                                                                                                       </w:t>
      </w:r>
    </w:p>
    <w:p>
      <w:pPr>
        <w:pStyle w:val="style93"/>
        <w:jc w:val="both"/>
        <w:tabs>
          <w:tab w:leader="none" w:pos="709" w:val="left"/>
        </w:tabs>
        <w:suppressAutoHyphens w:val="true"/>
        <w:spacing w:after="120" w:before="0" w:line="100" w:lineRule="atLeast"/>
      </w:pPr>
      <w:r>
        <w:rPr/>
      </w:r>
    </w:p>
    <w:p>
      <w:pPr>
        <w:pStyle w:val="style93"/>
        <w:jc w:val="both"/>
        <w:tabs>
          <w:tab w:leader="none" w:pos="709" w:val="left"/>
        </w:tabs>
        <w:suppressAutoHyphens w:val="true"/>
        <w:spacing w:after="120" w:before="0" w:line="100" w:lineRule="atLeast"/>
      </w:pPr>
      <w:r>
        <w:rPr/>
      </w:r>
    </w:p>
    <w:p>
      <w:pPr>
        <w:pStyle w:val="style93"/>
        <w:jc w:val="center"/>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jc w:val="both"/>
        <w:tabs>
          <w:tab w:leader="none" w:pos="709" w:val="left"/>
          <w:tab w:leader="none" w:pos="720" w:val="left"/>
        </w:tabs>
        <w:ind w:hanging="0" w:left="0" w:right="0"/>
        <w:spacing w:after="100" w:before="100" w:line="100" w:lineRule="atLeast"/>
      </w:pPr>
      <w:r>
        <w:rPr/>
      </w:r>
    </w:p>
    <w:p>
      <w:pPr>
        <w:pStyle w:val="style93"/>
        <w:jc w:val="both"/>
        <w:tabs>
          <w:tab w:leader="none" w:pos="1069" w:val="left"/>
          <w:tab w:leader="none" w:pos="1429" w:val="left"/>
          <w:tab w:leader="none" w:pos="1789" w:val="left"/>
          <w:tab w:leader="none" w:pos="2149" w:val="left"/>
          <w:tab w:leader="none" w:pos="2509" w:val="left"/>
          <w:tab w:leader="none" w:pos="2520" w:val="left"/>
        </w:tabs>
        <w:ind w:hanging="0" w:left="360" w:right="0"/>
        <w:spacing w:after="100" w:before="100" w:line="100" w:lineRule="atLeast"/>
      </w:pPr>
      <w:r>
        <w:rPr/>
      </w:r>
    </w:p>
    <w:p>
      <w:pPr>
        <w:pStyle w:val="style93"/>
        <w:jc w:val="both"/>
        <w:tabs>
          <w:tab w:leader="none" w:pos="709" w:val="left"/>
          <w:tab w:leader="none" w:pos="720" w:val="left"/>
        </w:tabs>
        <w:ind w:hanging="0" w:left="0" w:right="0"/>
        <w:spacing w:after="100" w:before="100" w:line="100" w:lineRule="atLeast"/>
      </w:pPr>
      <w:r>
        <w:rPr/>
      </w:r>
    </w:p>
    <w:p>
      <w:pPr>
        <w:pStyle w:val="style93"/>
        <w:jc w:val="both"/>
        <w:tabs>
          <w:tab w:leader="none" w:pos="1069" w:val="left"/>
          <w:tab w:leader="none" w:pos="1429" w:val="left"/>
          <w:tab w:leader="none" w:pos="1789" w:val="left"/>
          <w:tab w:leader="none" w:pos="2149" w:val="left"/>
          <w:tab w:leader="none" w:pos="2509" w:val="left"/>
          <w:tab w:leader="none" w:pos="2520" w:val="left"/>
        </w:tabs>
        <w:ind w:hanging="0" w:left="360" w:right="0"/>
        <w:spacing w:after="100" w:before="100" w:line="100" w:lineRule="atLeast"/>
      </w:pPr>
      <w:r>
        <w:rPr/>
      </w:r>
    </w:p>
    <w:p>
      <w:pPr>
        <w:pStyle w:val="style93"/>
        <w:jc w:val="both"/>
        <w:tabs>
          <w:tab w:leader="none" w:pos="1429" w:val="left"/>
          <w:tab w:leader="none" w:pos="2149" w:val="left"/>
          <w:tab w:leader="none" w:pos="2869" w:val="left"/>
          <w:tab w:leader="none" w:pos="3589" w:val="left"/>
          <w:tab w:leader="none" w:pos="4309" w:val="left"/>
          <w:tab w:leader="none" w:pos="4320" w:val="left"/>
        </w:tabs>
        <w:ind w:hanging="360" w:left="720" w:right="0"/>
        <w:spacing w:after="100" w:before="100" w:line="100" w:lineRule="atLeast"/>
      </w:pPr>
      <w:r>
        <w:rPr/>
      </w:r>
    </w:p>
    <w:p>
      <w:pPr>
        <w:pStyle w:val="style93"/>
        <w:jc w:val="both"/>
        <w:tabs>
          <w:tab w:leader="none" w:pos="1069" w:val="left"/>
          <w:tab w:leader="none" w:pos="1429" w:val="left"/>
          <w:tab w:leader="none" w:pos="1789" w:val="left"/>
          <w:tab w:leader="none" w:pos="2149" w:val="left"/>
          <w:tab w:leader="none" w:pos="2509" w:val="left"/>
          <w:tab w:leader="none" w:pos="2520" w:val="left"/>
        </w:tabs>
        <w:ind w:hanging="0" w:left="360" w:right="0"/>
        <w:spacing w:after="100" w:before="100" w:line="100" w:lineRule="atLeast"/>
      </w:pPr>
      <w:r>
        <w:rPr/>
      </w:r>
    </w:p>
    <w:p>
      <w:pPr>
        <w:pStyle w:val="style93"/>
        <w:tabs>
          <w:tab w:leader="none" w:pos="1702" w:val="left"/>
          <w:tab w:leader="none" w:pos="2695" w:val="left"/>
          <w:tab w:leader="none" w:pos="3688" w:val="left"/>
          <w:tab w:leader="none" w:pos="4681" w:val="left"/>
          <w:tab w:leader="none" w:pos="5674" w:val="left"/>
        </w:tabs>
        <w:ind w:hanging="0" w:left="993" w:right="0"/>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tabs>
          <w:tab w:leader="none" w:pos="889" w:val="left"/>
          <w:tab w:leader="none" w:pos="1069" w:val="left"/>
          <w:tab w:leader="none" w:pos="1249" w:val="left"/>
          <w:tab w:leader="none" w:pos="1429" w:val="left"/>
          <w:tab w:leader="none" w:pos="160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 w:leader="none" w:pos="160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 w:leader="none" w:pos="160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 w:leader="none" w:pos="1609" w:val="left"/>
        </w:tabs>
        <w:ind w:hanging="0" w:left="180" w:right="0"/>
        <w:spacing w:after="100" w:before="100" w:line="100" w:lineRule="atLeast"/>
      </w:pPr>
      <w:r>
        <w:rPr/>
      </w:r>
    </w:p>
    <w:p>
      <w:pPr>
        <w:pStyle w:val="style93"/>
        <w:tabs>
          <w:tab w:leader="none" w:pos="889" w:val="left"/>
          <w:tab w:leader="none" w:pos="1069" w:val="left"/>
          <w:tab w:leader="none" w:pos="1249" w:val="left"/>
          <w:tab w:leader="none" w:pos="1429" w:val="left"/>
          <w:tab w:leader="none" w:pos="1609" w:val="left"/>
        </w:tabs>
        <w:ind w:hanging="0" w:left="180" w:right="0"/>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spacing w:after="100" w:before="100" w:line="100" w:lineRule="atLeast"/>
      </w:pPr>
      <w:r>
        <w:rPr/>
      </w:r>
    </w:p>
    <w:p>
      <w:pPr>
        <w:pStyle w:val="style93"/>
        <w:jc w:val="both"/>
        <w:ind w:firstLine="180" w:left="0" w:right="0"/>
        <w:spacing w:after="20" w:before="0" w:line="100" w:lineRule="atLeast"/>
      </w:pPr>
      <w:r>
        <w:rPr/>
      </w:r>
    </w:p>
    <w:p>
      <w:pPr>
        <w:pStyle w:val="style93"/>
        <w:jc w:val="both"/>
        <w:tabs>
          <w:tab w:leader="none" w:pos="1429" w:val="left"/>
          <w:tab w:leader="none" w:pos="2149" w:val="left"/>
          <w:tab w:leader="none" w:pos="2869" w:val="left"/>
          <w:tab w:leader="none" w:pos="3589" w:val="left"/>
          <w:tab w:leader="none" w:pos="4309" w:val="left"/>
        </w:tabs>
        <w:ind w:firstLine="180" w:left="720" w:right="0"/>
        <w:spacing w:after="20" w:before="0" w:line="100" w:lineRule="atLeast"/>
      </w:pPr>
      <w:r>
        <w:rPr/>
      </w:r>
    </w:p>
    <w:p>
      <w:pPr>
        <w:pStyle w:val="style93"/>
        <w:jc w:val="both"/>
        <w:tabs>
          <w:tab w:leader="none" w:pos="1429" w:val="left"/>
          <w:tab w:leader="none" w:pos="2149" w:val="left"/>
          <w:tab w:leader="none" w:pos="2869" w:val="left"/>
          <w:tab w:leader="none" w:pos="3589" w:val="left"/>
          <w:tab w:leader="none" w:pos="4309" w:val="left"/>
        </w:tabs>
        <w:ind w:firstLine="180" w:left="720" w:right="0"/>
        <w:spacing w:after="20" w:before="0" w:line="100" w:lineRule="atLeast"/>
      </w:pPr>
      <w:r>
        <w:rPr/>
      </w:r>
    </w:p>
    <w:p>
      <w:pPr>
        <w:pStyle w:val="style93"/>
        <w:jc w:val="both"/>
        <w:tabs>
          <w:tab w:leader="none" w:pos="1429" w:val="left"/>
          <w:tab w:leader="none" w:pos="2149" w:val="left"/>
          <w:tab w:leader="none" w:pos="2869" w:val="left"/>
          <w:tab w:leader="none" w:pos="3589" w:val="left"/>
          <w:tab w:leader="none" w:pos="4309" w:val="left"/>
        </w:tabs>
        <w:ind w:firstLine="180" w:left="720" w:right="0"/>
        <w:spacing w:after="20" w:before="0" w:line="100" w:lineRule="atLeast"/>
      </w:pPr>
      <w:r>
        <w:rPr/>
      </w:r>
    </w:p>
    <w:p>
      <w:pPr>
        <w:pStyle w:val="style93"/>
        <w:jc w:val="both"/>
        <w:tabs>
          <w:tab w:leader="none" w:pos="1429" w:val="left"/>
          <w:tab w:leader="none" w:pos="2149" w:val="left"/>
          <w:tab w:leader="none" w:pos="2869" w:val="left"/>
          <w:tab w:leader="none" w:pos="3589" w:val="left"/>
          <w:tab w:leader="none" w:pos="4309" w:val="left"/>
        </w:tabs>
        <w:ind w:firstLine="180" w:left="720" w:right="0"/>
        <w:spacing w:after="20" w:before="0" w:line="100" w:lineRule="atLeast"/>
      </w:pPr>
      <w:r>
        <w:rPr/>
      </w:r>
    </w:p>
    <w:p>
      <w:pPr>
        <w:pStyle w:val="style93"/>
        <w:jc w:val="both"/>
        <w:tabs>
          <w:tab w:leader="none" w:pos="1429" w:val="left"/>
          <w:tab w:leader="none" w:pos="2149" w:val="left"/>
          <w:tab w:leader="none" w:pos="2869" w:val="left"/>
          <w:tab w:leader="none" w:pos="3589" w:val="left"/>
          <w:tab w:leader="none" w:pos="4309" w:val="left"/>
        </w:tabs>
        <w:ind w:firstLine="180" w:left="720" w:right="0"/>
        <w:spacing w:after="20" w:before="0" w:line="100" w:lineRule="atLeast"/>
      </w:pPr>
      <w:r>
        <w:rPr/>
      </w:r>
    </w:p>
    <w:p>
      <w:pPr>
        <w:pStyle w:val="style93"/>
        <w:jc w:val="both"/>
        <w:tabs>
          <w:tab w:leader="none" w:pos="1069" w:val="left"/>
          <w:tab w:leader="none" w:pos="1429" w:val="left"/>
          <w:tab w:leader="none" w:pos="1789" w:val="left"/>
          <w:tab w:leader="none" w:pos="2149" w:val="left"/>
          <w:tab w:leader="none" w:pos="2509" w:val="left"/>
        </w:tabs>
        <w:ind w:firstLine="180" w:left="36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p>
      <w:pPr>
        <w:pStyle w:val="style93"/>
        <w:jc w:val="both"/>
        <w:ind w:firstLine="180" w:left="0" w:right="0"/>
        <w:spacing w:after="20" w:before="0" w:line="100" w:lineRule="atLeast"/>
      </w:pPr>
      <w:r>
        <w:rPr/>
      </w:r>
    </w:p>
    <w:sectPr>
      <w:formProt w:val="off"/>
      <w:pgSz w:h="16838" w:w="11906"/>
      <w:docGrid w:charSpace="8192" w:linePitch="240" w:type="default"/>
      <w:textDirection w:val="lrTb"/>
      <w:pgNumType w:fmt="decimal"/>
      <w:type w:val="nextPage"/>
      <w:headerReference r:id="rId2" w:type="default"/>
      <w:foot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w="http://schemas.openxmlformats.org/wordprocessingml/2006/main">
  <w:p>
    <w:pPr>
      <w:pStyle w:val="style85"/>
      <w:jc w:val="center"/>
    </w:pPr>
    <w:r>
      <w:rPr/>
      <w:t>--------</w:t>
    </w:r>
    <w:r>
      <w:fldChar w:fldCharType="begin"/>
    </w:r>
    <w:r>
      <w:rPr/>
      <w:fldChar w:fldCharType="begin"/>
    </w:r>
    <w:r>
      <w:instrText> PAGE </w:instrText>
    </w:r>
    <w:r>
      <w:fldChar w:fldCharType="separate"/>
    </w:r>
    <w:r>
      <w:t>1</w:t>
    </w:r>
    <w:r>
      <w:fldChar w:fldCharType="end"/>
    </w:r>
  </w:p>
  <w:p>
    <w:pPr>
      <w:pStyle w:val="style85"/>
    </w:pPr>
    <w:r>
      <w:rPr/>
    </w:r>
  </w:p>
</w:ftr>
</file>

<file path=word/header1.xml><?xml version="1.0" encoding="utf-8"?>
<w:hdr xmlns:w="http://schemas.openxmlformats.org/wordprocessingml/2006/main">
  <w:p>
    <w:pPr>
      <w:pStyle w:val="style90"/>
    </w:pPr>
    <w:r>
      <w:rPr/>
    </w:r>
  </w:p>
</w:hdr>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4">
    <w:lvl w:ilvl="0">
      <w:start w:val="1"/>
      <w:numFmt w:val="lowerLetter"/>
      <w:lvlJc w:val="left"/>
      <w:lvlText w:val="%1)"/>
      <w:pPr>
        <w:ind w:hanging="360" w:left="1287"/>
      </w:pPr>
    </w:lvl>
    <w:lvl w:ilvl="1">
      <w:start w:val="1"/>
      <w:numFmt w:val="lowerLetter"/>
      <w:lvlJc w:val="left"/>
      <w:lvlText w:val="%2."/>
      <w:pPr>
        <w:ind w:hanging="360" w:left="2007"/>
      </w:pPr>
    </w:lvl>
    <w:lvl w:ilvl="2">
      <w:start w:val="1"/>
      <w:numFmt w:val="lowerRoman"/>
      <w:lvlJc w:val="right"/>
      <w:lvlText w:val="%2.%3."/>
      <w:pPr>
        <w:ind w:hanging="180" w:left="2727"/>
      </w:pPr>
    </w:lvl>
    <w:lvl w:ilvl="3">
      <w:start w:val="1"/>
      <w:numFmt w:val="decimal"/>
      <w:lvlJc w:val="left"/>
      <w:lvlText w:val="%2.%3.%4."/>
      <w:pPr>
        <w:ind w:hanging="360" w:left="3447"/>
      </w:pPr>
    </w:lvl>
    <w:lvl w:ilvl="4">
      <w:start w:val="1"/>
      <w:numFmt w:val="lowerLetter"/>
      <w:lvlJc w:val="left"/>
      <w:lvlText w:val="%2.%3.%4.%5."/>
      <w:pPr>
        <w:ind w:hanging="360" w:left="4167"/>
      </w:pPr>
    </w:lvl>
    <w:lvl w:ilvl="5">
      <w:start w:val="1"/>
      <w:numFmt w:val="lowerRoman"/>
      <w:lvlJc w:val="right"/>
      <w:lvlText w:val="%2.%3.%4.%5.%6."/>
      <w:pPr>
        <w:ind w:hanging="180" w:left="4887"/>
      </w:pPr>
    </w:lvl>
    <w:lvl w:ilvl="6">
      <w:start w:val="1"/>
      <w:numFmt w:val="decimal"/>
      <w:lvlJc w:val="left"/>
      <w:lvlText w:val="%2.%3.%4.%5.%6.%7."/>
      <w:pPr>
        <w:ind w:hanging="360" w:left="5607"/>
      </w:pPr>
    </w:lvl>
    <w:lvl w:ilvl="7">
      <w:start w:val="1"/>
      <w:numFmt w:val="lowerLetter"/>
      <w:lvlJc w:val="left"/>
      <w:lvlText w:val="%2.%3.%4.%5.%6.%7.%8."/>
      <w:pPr>
        <w:ind w:hanging="360" w:left="6327"/>
      </w:pPr>
    </w:lvl>
    <w:lvl w:ilvl="8">
      <w:start w:val="1"/>
      <w:numFmt w:val="lowerRoman"/>
      <w:lvlJc w:val="right"/>
      <w:lvlText w:val="%2.%3.%4.%5.%6.%7.%8.%9."/>
      <w:pPr>
        <w:ind w:hanging="180" w:left="7047"/>
      </w:pPr>
    </w:lvl>
  </w:abstractNum>
  <w:abstractNum w:abstractNumId="5">
    <w:lvl w:ilvl="0">
      <w:start w:val="1"/>
      <w:numFmt w:val="lowerLetter"/>
      <w:lvlJc w:val="left"/>
      <w:lvlText w:val="%1)"/>
      <w:pPr>
        <w:ind w:hanging="360" w:left="1069"/>
      </w:pPr>
    </w:lvl>
    <w:lvl w:ilvl="1">
      <w:start w:val="1"/>
      <w:numFmt w:val="decimal"/>
      <w:lvlJc w:val="left"/>
      <w:lvlText w:val="(%2)"/>
      <w:pPr>
        <w:ind w:hanging="360" w:left="1789"/>
      </w:pPr>
    </w:lvl>
    <w:lvl w:ilvl="2">
      <w:start w:val="1"/>
      <w:numFmt w:val="lowerRoman"/>
      <w:lvlJc w:val="right"/>
      <w:lvlText w:val="%2.%3."/>
      <w:pPr>
        <w:ind w:hanging="180" w:left="2509"/>
      </w:pPr>
    </w:lvl>
    <w:lvl w:ilvl="3">
      <w:start w:val="1"/>
      <w:numFmt w:val="decimal"/>
      <w:lvlJc w:val="left"/>
      <w:lvlText w:val="%2.%3.%4."/>
      <w:pPr>
        <w:ind w:hanging="360" w:left="3229"/>
      </w:pPr>
    </w:lvl>
    <w:lvl w:ilvl="4">
      <w:start w:val="1"/>
      <w:numFmt w:val="lowerLetter"/>
      <w:lvlJc w:val="left"/>
      <w:lvlText w:val="%2.%3.%4.%5."/>
      <w:pPr>
        <w:ind w:hanging="360" w:left="3949"/>
      </w:pPr>
    </w:lvl>
    <w:lvl w:ilvl="5">
      <w:start w:val="1"/>
      <w:numFmt w:val="lowerRoman"/>
      <w:lvlJc w:val="right"/>
      <w:lvlText w:val="%2.%3.%4.%5.%6."/>
      <w:pPr>
        <w:ind w:hanging="180" w:left="4669"/>
      </w:pPr>
    </w:lvl>
    <w:lvl w:ilvl="6">
      <w:start w:val="1"/>
      <w:numFmt w:val="decimal"/>
      <w:lvlJc w:val="left"/>
      <w:lvlText w:val="%2.%3.%4.%5.%6.%7."/>
      <w:pPr>
        <w:ind w:hanging="360" w:left="5389"/>
      </w:pPr>
    </w:lvl>
    <w:lvl w:ilvl="7">
      <w:start w:val="1"/>
      <w:numFmt w:val="lowerLetter"/>
      <w:lvlJc w:val="left"/>
      <w:lvlText w:val="%2.%3.%4.%5.%6.%7.%8."/>
      <w:pPr>
        <w:ind w:hanging="360" w:left="6109"/>
      </w:pPr>
    </w:lvl>
    <w:lvl w:ilvl="8">
      <w:start w:val="1"/>
      <w:numFmt w:val="lowerRoman"/>
      <w:lvlJc w:val="right"/>
      <w:lvlText w:val="%2.%3.%4.%5.%6.%7.%8.%9."/>
      <w:pPr>
        <w:ind w:hanging="180" w:left="6829"/>
      </w:pPr>
    </w:lvl>
  </w:abstractNum>
  <w:abstractNum w:abstractNumId="6">
    <w:lvl w:ilvl="0">
      <w:start w:val="1"/>
      <w:numFmt w:val="lowerLetter"/>
      <w:lvlJc w:val="left"/>
      <w:lvlText w:val="%1)"/>
      <w:pPr>
        <w:ind w:hanging="570" w:left="1279"/>
      </w:pPr>
      <w:rPr>
        <w:i/>
      </w:rPr>
    </w:lvl>
    <w:lvl w:ilvl="1">
      <w:start w:val="1"/>
      <w:numFmt w:val="lowerLetter"/>
      <w:lvlJc w:val="left"/>
      <w:lvlText w:val="%2."/>
      <w:pPr>
        <w:ind w:hanging="360" w:left="1789"/>
      </w:pPr>
    </w:lvl>
    <w:lvl w:ilvl="2">
      <w:start w:val="1"/>
      <w:numFmt w:val="lowerRoman"/>
      <w:lvlJc w:val="right"/>
      <w:lvlText w:val="%2.%3."/>
      <w:pPr>
        <w:ind w:hanging="180" w:left="2509"/>
      </w:pPr>
    </w:lvl>
    <w:lvl w:ilvl="3">
      <w:start w:val="1"/>
      <w:numFmt w:val="decimal"/>
      <w:lvlJc w:val="left"/>
      <w:lvlText w:val="%2.%3.%4."/>
      <w:pPr>
        <w:ind w:hanging="360" w:left="3229"/>
      </w:pPr>
    </w:lvl>
    <w:lvl w:ilvl="4">
      <w:start w:val="1"/>
      <w:numFmt w:val="lowerLetter"/>
      <w:lvlJc w:val="left"/>
      <w:lvlText w:val="%2.%3.%4.%5."/>
      <w:pPr>
        <w:ind w:hanging="360" w:left="3949"/>
      </w:pPr>
    </w:lvl>
    <w:lvl w:ilvl="5">
      <w:start w:val="1"/>
      <w:numFmt w:val="lowerRoman"/>
      <w:lvlJc w:val="right"/>
      <w:lvlText w:val="%2.%3.%4.%5.%6."/>
      <w:pPr>
        <w:ind w:hanging="180" w:left="4669"/>
      </w:pPr>
    </w:lvl>
    <w:lvl w:ilvl="6">
      <w:start w:val="1"/>
      <w:numFmt w:val="decimal"/>
      <w:lvlJc w:val="left"/>
      <w:lvlText w:val="%2.%3.%4.%5.%6.%7."/>
      <w:pPr>
        <w:ind w:hanging="360" w:left="5389"/>
      </w:pPr>
    </w:lvl>
    <w:lvl w:ilvl="7">
      <w:start w:val="1"/>
      <w:numFmt w:val="lowerLetter"/>
      <w:lvlJc w:val="left"/>
      <w:lvlText w:val="%2.%3.%4.%5.%6.%7.%8."/>
      <w:pPr>
        <w:ind w:hanging="360" w:left="6109"/>
      </w:pPr>
    </w:lvl>
    <w:lvl w:ilvl="8">
      <w:start w:val="1"/>
      <w:numFmt w:val="lowerRoman"/>
      <w:lvlJc w:val="right"/>
      <w:lvlText w:val="%2.%3.%4.%5.%6.%7.%8.%9."/>
      <w:pPr>
        <w:ind w:hanging="180" w:left="6829"/>
      </w:pPr>
    </w:lvl>
  </w:abstractNum>
  <w:abstractNum w:abstractNumId="7">
    <w:lvl w:ilvl="0">
      <w:start w:val="1"/>
      <w:numFmt w:val="lowerLetter"/>
      <w:lvlJc w:val="left"/>
      <w:lvlText w:val="%1)"/>
      <w:pPr>
        <w:ind w:hanging="360" w:left="1429"/>
      </w:pPr>
    </w:lvl>
    <w:lvl w:ilvl="1">
      <w:start w:val="1"/>
      <w:numFmt w:val="decimal"/>
      <w:lvlJc w:val="left"/>
      <w:lvlText w:val="(%2)"/>
      <w:pPr>
        <w:ind w:hanging="360" w:left="2149"/>
      </w:pPr>
    </w:lvl>
    <w:lvl w:ilvl="2">
      <w:start w:val="1"/>
      <w:numFmt w:val="lowerRoman"/>
      <w:lvlJc w:val="right"/>
      <w:lvlText w:val="%2.%3."/>
      <w:pPr>
        <w:ind w:hanging="180" w:left="2869"/>
      </w:pPr>
    </w:lvl>
    <w:lvl w:ilvl="3">
      <w:start w:val="1"/>
      <w:numFmt w:val="decimal"/>
      <w:lvlJc w:val="left"/>
      <w:lvlText w:val="%2.%3.%4."/>
      <w:pPr>
        <w:ind w:hanging="360" w:left="3589"/>
      </w:pPr>
    </w:lvl>
    <w:lvl w:ilvl="4">
      <w:start w:val="1"/>
      <w:numFmt w:val="lowerLetter"/>
      <w:lvlJc w:val="left"/>
      <w:lvlText w:val="%2.%3.%4.%5."/>
      <w:pPr>
        <w:ind w:hanging="360" w:left="4309"/>
      </w:pPr>
    </w:lvl>
    <w:lvl w:ilvl="5">
      <w:start w:val="1"/>
      <w:numFmt w:val="lowerRoman"/>
      <w:lvlJc w:val="right"/>
      <w:lvlText w:val="%2.%3.%4.%5.%6."/>
      <w:pPr>
        <w:ind w:hanging="180" w:left="5029"/>
      </w:pPr>
    </w:lvl>
    <w:lvl w:ilvl="6">
      <w:start w:val="1"/>
      <w:numFmt w:val="decimal"/>
      <w:lvlJc w:val="left"/>
      <w:lvlText w:val="%2.%3.%4.%5.%6.%7."/>
      <w:pPr>
        <w:ind w:hanging="360" w:left="5749"/>
      </w:pPr>
    </w:lvl>
    <w:lvl w:ilvl="7">
      <w:start w:val="1"/>
      <w:numFmt w:val="lowerLetter"/>
      <w:lvlJc w:val="left"/>
      <w:lvlText w:val="%2.%3.%4.%5.%6.%7.%8."/>
      <w:pPr>
        <w:ind w:hanging="360" w:left="6469"/>
      </w:pPr>
    </w:lvl>
    <w:lvl w:ilvl="8">
      <w:start w:val="1"/>
      <w:numFmt w:val="lowerRoman"/>
      <w:lvlJc w:val="right"/>
      <w:lvlText w:val="%2.%3.%4.%5.%6.%7.%8.%9."/>
      <w:pPr>
        <w:ind w:hanging="180" w:left="7189"/>
      </w:pPr>
    </w:lvl>
  </w:abstractNum>
  <w:abstractNum w:abstractNumId="8">
    <w:lvl w:ilvl="0">
      <w:start w:val="1"/>
      <w:numFmt w:val="lowerLetter"/>
      <w:lvlJc w:val="left"/>
      <w:lvlText w:val="%1)"/>
      <w:pPr>
        <w:ind w:hanging="360" w:left="1778"/>
      </w:pPr>
    </w:lvl>
    <w:lvl w:ilvl="1">
      <w:start w:val="1"/>
      <w:numFmt w:val="lowerLetter"/>
      <w:lvlJc w:val="left"/>
      <w:lvlText w:val="%2."/>
      <w:pPr>
        <w:ind w:hanging="360" w:left="2498"/>
      </w:pPr>
    </w:lvl>
    <w:lvl w:ilvl="2">
      <w:start w:val="1"/>
      <w:numFmt w:val="lowerRoman"/>
      <w:lvlJc w:val="right"/>
      <w:lvlText w:val="%2.%3."/>
      <w:pPr>
        <w:ind w:hanging="180" w:left="3218"/>
      </w:pPr>
    </w:lvl>
    <w:lvl w:ilvl="3">
      <w:start w:val="1"/>
      <w:numFmt w:val="decimal"/>
      <w:lvlJc w:val="left"/>
      <w:lvlText w:val="%2.%3.%4."/>
      <w:pPr>
        <w:ind w:hanging="360" w:left="3938"/>
      </w:pPr>
    </w:lvl>
    <w:lvl w:ilvl="4">
      <w:start w:val="1"/>
      <w:numFmt w:val="lowerLetter"/>
      <w:lvlJc w:val="left"/>
      <w:lvlText w:val="%2.%3.%4.%5."/>
      <w:pPr>
        <w:ind w:hanging="360" w:left="4658"/>
      </w:pPr>
    </w:lvl>
    <w:lvl w:ilvl="5">
      <w:start w:val="1"/>
      <w:numFmt w:val="lowerRoman"/>
      <w:lvlJc w:val="right"/>
      <w:lvlText w:val="%2.%3.%4.%5.%6."/>
      <w:pPr>
        <w:ind w:hanging="180" w:left="5378"/>
      </w:pPr>
    </w:lvl>
    <w:lvl w:ilvl="6">
      <w:start w:val="1"/>
      <w:numFmt w:val="decimal"/>
      <w:lvlJc w:val="left"/>
      <w:lvlText w:val="%2.%3.%4.%5.%6.%7."/>
      <w:pPr>
        <w:ind w:hanging="360" w:left="6098"/>
      </w:pPr>
    </w:lvl>
    <w:lvl w:ilvl="7">
      <w:start w:val="1"/>
      <w:numFmt w:val="lowerLetter"/>
      <w:lvlJc w:val="left"/>
      <w:lvlText w:val="%2.%3.%4.%5.%6.%7.%8."/>
      <w:pPr>
        <w:ind w:hanging="360" w:left="6818"/>
      </w:pPr>
    </w:lvl>
    <w:lvl w:ilvl="8">
      <w:start w:val="1"/>
      <w:numFmt w:val="lowerRoman"/>
      <w:lvlJc w:val="right"/>
      <w:lvlText w:val="%2.%3.%4.%5.%6.%7.%8.%9."/>
      <w:pPr>
        <w:ind w:hanging="180" w:left="7538"/>
      </w:pPr>
    </w:lvl>
  </w:abstractNum>
  <w:abstractNum w:abstractNumId="9">
    <w:lvl w:ilvl="0">
      <w:start w:val="1"/>
      <w:numFmt w:val="lowerLetter"/>
      <w:lvlJc w:val="left"/>
      <w:lvlText w:val="%1)"/>
      <w:pPr>
        <w:ind w:hanging="360" w:left="1004"/>
      </w:pPr>
      <w:rPr>
        <w:i/>
      </w:rPr>
    </w:lvl>
    <w:lvl w:ilvl="1">
      <w:start w:val="1"/>
      <w:numFmt w:val="lowerLetter"/>
      <w:lvlJc w:val="left"/>
      <w:lvlText w:val="%2."/>
      <w:pPr>
        <w:ind w:hanging="360" w:left="1724"/>
      </w:pPr>
    </w:lvl>
    <w:lvl w:ilvl="2">
      <w:start w:val="1"/>
      <w:numFmt w:val="lowerRoman"/>
      <w:lvlJc w:val="right"/>
      <w:lvlText w:val="%2.%3."/>
      <w:pPr>
        <w:ind w:hanging="180" w:left="2444"/>
      </w:pPr>
    </w:lvl>
    <w:lvl w:ilvl="3">
      <w:start w:val="1"/>
      <w:numFmt w:val="decimal"/>
      <w:lvlJc w:val="left"/>
      <w:lvlText w:val="(%2.%3.%4)"/>
      <w:pPr>
        <w:ind w:hanging="360" w:left="3164"/>
      </w:pPr>
    </w:lvl>
    <w:lvl w:ilvl="4">
      <w:start w:val="1"/>
      <w:numFmt w:val="lowerLetter"/>
      <w:lvlJc w:val="left"/>
      <w:lvlText w:val="%2.%3.%4.%5."/>
      <w:pPr>
        <w:ind w:hanging="360" w:left="3884"/>
      </w:pPr>
    </w:lvl>
    <w:lvl w:ilvl="5">
      <w:start w:val="1"/>
      <w:numFmt w:val="lowerRoman"/>
      <w:lvlJc w:val="right"/>
      <w:lvlText w:val="%2.%3.%4.%5.%6."/>
      <w:pPr>
        <w:ind w:hanging="180" w:left="4604"/>
      </w:pPr>
    </w:lvl>
    <w:lvl w:ilvl="6">
      <w:start w:val="1"/>
      <w:numFmt w:val="decimal"/>
      <w:lvlJc w:val="left"/>
      <w:lvlText w:val="%2.%3.%4.%5.%6.%7."/>
      <w:pPr>
        <w:ind w:hanging="360" w:left="5324"/>
      </w:pPr>
    </w:lvl>
    <w:lvl w:ilvl="7">
      <w:start w:val="1"/>
      <w:numFmt w:val="lowerLetter"/>
      <w:lvlJc w:val="left"/>
      <w:lvlText w:val="%2.%3.%4.%5.%6.%7.%8."/>
      <w:pPr>
        <w:ind w:hanging="360" w:left="6044"/>
      </w:pPr>
    </w:lvl>
    <w:lvl w:ilvl="8">
      <w:start w:val="1"/>
      <w:numFmt w:val="lowerRoman"/>
      <w:lvlJc w:val="right"/>
      <w:lvlText w:val="%2.%3.%4.%5.%6.%7.%8.%9."/>
      <w:pPr>
        <w:ind w:hanging="180" w:left="6764"/>
      </w:pPr>
    </w:lvl>
  </w:abstractNum>
  <w:abstractNum w:abstractNumId="10">
    <w:lvl w:ilvl="0">
      <w:start w:val="1"/>
      <w:numFmt w:val="lowerLetter"/>
      <w:lvlJc w:val="left"/>
      <w:lvlText w:val="%1)"/>
      <w:pPr>
        <w:ind w:hanging="360" w:left="1212"/>
      </w:pPr>
      <w:rPr>
        <w:i/>
      </w:rPr>
    </w:lvl>
    <w:lvl w:ilvl="1">
      <w:start w:val="1"/>
      <w:numFmt w:val="lowerLetter"/>
      <w:lvlJc w:val="left"/>
      <w:lvlText w:val="%2."/>
      <w:pPr>
        <w:ind w:hanging="360" w:left="1932"/>
      </w:pPr>
    </w:lvl>
    <w:lvl w:ilvl="2">
      <w:start w:val="1"/>
      <w:numFmt w:val="lowerRoman"/>
      <w:lvlJc w:val="right"/>
      <w:lvlText w:val="%2.%3."/>
      <w:pPr>
        <w:ind w:hanging="180" w:left="2652"/>
      </w:pPr>
    </w:lvl>
    <w:lvl w:ilvl="3">
      <w:start w:val="1"/>
      <w:numFmt w:val="decimal"/>
      <w:lvlJc w:val="left"/>
      <w:lvlText w:val="%2.%3.%4."/>
      <w:pPr>
        <w:ind w:hanging="360" w:left="3372"/>
      </w:pPr>
    </w:lvl>
    <w:lvl w:ilvl="4">
      <w:start w:val="1"/>
      <w:numFmt w:val="lowerLetter"/>
      <w:lvlJc w:val="left"/>
      <w:lvlText w:val="%2.%3.%4.%5."/>
      <w:pPr>
        <w:ind w:hanging="360" w:left="4092"/>
      </w:pPr>
    </w:lvl>
    <w:lvl w:ilvl="5">
      <w:start w:val="1"/>
      <w:numFmt w:val="lowerRoman"/>
      <w:lvlJc w:val="right"/>
      <w:lvlText w:val="%2.%3.%4.%5.%6."/>
      <w:pPr>
        <w:ind w:hanging="180" w:left="4812"/>
      </w:pPr>
    </w:lvl>
    <w:lvl w:ilvl="6">
      <w:start w:val="1"/>
      <w:numFmt w:val="decimal"/>
      <w:lvlJc w:val="left"/>
      <w:lvlText w:val="%2.%3.%4.%5.%6.%7."/>
      <w:pPr>
        <w:ind w:hanging="360" w:left="5532"/>
      </w:pPr>
    </w:lvl>
    <w:lvl w:ilvl="7">
      <w:start w:val="1"/>
      <w:numFmt w:val="lowerLetter"/>
      <w:lvlJc w:val="left"/>
      <w:lvlText w:val="%2.%3.%4.%5.%6.%7.%8."/>
      <w:pPr>
        <w:ind w:hanging="360" w:left="6252"/>
      </w:pPr>
    </w:lvl>
    <w:lvl w:ilvl="8">
      <w:start w:val="1"/>
      <w:numFmt w:val="lowerRoman"/>
      <w:lvlJc w:val="right"/>
      <w:lvlText w:val="%2.%3.%4.%5.%6.%7.%8.%9."/>
      <w:pPr>
        <w:ind w:hanging="180" w:left="6972"/>
      </w:pPr>
    </w:lvl>
  </w:abstractNum>
  <w:abstractNum w:abstractNumId="11">
    <w:lvl w:ilvl="0">
      <w:start w:val="1"/>
      <w:numFmt w:val="lowerLetter"/>
      <w:lvlJc w:val="left"/>
      <w:lvlText w:val="%1)"/>
      <w:pPr>
        <w:ind w:hanging="360" w:left="1068"/>
      </w:pPr>
      <w:rPr>
        <w:i/>
      </w:rPr>
    </w:lvl>
    <w:lvl w:ilvl="1">
      <w:start w:val="1"/>
      <w:numFmt w:val="lowerLetter"/>
      <w:lvlJc w:val="left"/>
      <w:lvlText w:val="%2."/>
      <w:pPr>
        <w:ind w:hanging="360" w:left="1864"/>
      </w:pPr>
    </w:lvl>
    <w:lvl w:ilvl="2">
      <w:start w:val="1"/>
      <w:numFmt w:val="lowerRoman"/>
      <w:lvlJc w:val="right"/>
      <w:lvlText w:val="%2.%3."/>
      <w:pPr>
        <w:ind w:hanging="180" w:left="2584"/>
      </w:pPr>
    </w:lvl>
    <w:lvl w:ilvl="3">
      <w:start w:val="1"/>
      <w:numFmt w:val="decimal"/>
      <w:lvlJc w:val="left"/>
      <w:lvlText w:val="%2.%3.%4."/>
      <w:pPr>
        <w:ind w:hanging="360" w:left="3304"/>
      </w:pPr>
    </w:lvl>
    <w:lvl w:ilvl="4">
      <w:start w:val="1"/>
      <w:numFmt w:val="lowerLetter"/>
      <w:lvlJc w:val="left"/>
      <w:lvlText w:val="%2.%3.%4.%5."/>
      <w:pPr>
        <w:ind w:hanging="360" w:left="4024"/>
      </w:pPr>
    </w:lvl>
    <w:lvl w:ilvl="5">
      <w:start w:val="1"/>
      <w:numFmt w:val="lowerRoman"/>
      <w:lvlJc w:val="right"/>
      <w:lvlText w:val="%2.%3.%4.%5.%6."/>
      <w:pPr>
        <w:ind w:hanging="180" w:left="4744"/>
      </w:pPr>
    </w:lvl>
    <w:lvl w:ilvl="6">
      <w:start w:val="1"/>
      <w:numFmt w:val="decimal"/>
      <w:lvlJc w:val="left"/>
      <w:lvlText w:val="%2.%3.%4.%5.%6.%7."/>
      <w:pPr>
        <w:ind w:hanging="360" w:left="5464"/>
      </w:pPr>
    </w:lvl>
    <w:lvl w:ilvl="7">
      <w:start w:val="1"/>
      <w:numFmt w:val="lowerLetter"/>
      <w:lvlJc w:val="left"/>
      <w:lvlText w:val="%2.%3.%4.%5.%6.%7.%8."/>
      <w:pPr>
        <w:ind w:hanging="360" w:left="6184"/>
      </w:pPr>
    </w:lvl>
    <w:lvl w:ilvl="8">
      <w:start w:val="1"/>
      <w:numFmt w:val="lowerRoman"/>
      <w:lvlJc w:val="right"/>
      <w:lvlText w:val="%2.%3.%4.%5.%6.%7.%8.%9."/>
      <w:pPr>
        <w:ind w:hanging="180" w:left="6904"/>
      </w:pPr>
    </w:lvl>
  </w:abstractNum>
  <w:abstractNum w:abstractNumId="12">
    <w:lvl w:ilvl="0">
      <w:start w:val="1"/>
      <w:numFmt w:val="lowerLetter"/>
      <w:lvlJc w:val="left"/>
      <w:lvlText w:val="%1)"/>
      <w:pPr>
        <w:ind w:hanging="360" w:left="1004"/>
      </w:pPr>
      <w:rPr>
        <w:i/>
      </w:rPr>
    </w:lvl>
    <w:lvl w:ilvl="1">
      <w:start w:val="1"/>
      <w:numFmt w:val="lowerLetter"/>
      <w:lvlJc w:val="left"/>
      <w:lvlText w:val="%2."/>
      <w:pPr>
        <w:ind w:hanging="360" w:left="1724"/>
      </w:pPr>
    </w:lvl>
    <w:lvl w:ilvl="2">
      <w:start w:val="1"/>
      <w:numFmt w:val="lowerRoman"/>
      <w:lvlJc w:val="right"/>
      <w:lvlText w:val="%2.%3."/>
      <w:pPr>
        <w:ind w:hanging="180" w:left="2444"/>
      </w:pPr>
    </w:lvl>
    <w:lvl w:ilvl="3">
      <w:start w:val="1"/>
      <w:numFmt w:val="decimal"/>
      <w:lvlJc w:val="left"/>
      <w:lvlText w:val="%2.%3.%4."/>
      <w:pPr>
        <w:ind w:hanging="360" w:left="3164"/>
      </w:pPr>
    </w:lvl>
    <w:lvl w:ilvl="4">
      <w:start w:val="1"/>
      <w:numFmt w:val="lowerLetter"/>
      <w:lvlJc w:val="left"/>
      <w:lvlText w:val="%2.%3.%4.%5."/>
      <w:pPr>
        <w:ind w:hanging="360" w:left="3884"/>
      </w:pPr>
    </w:lvl>
    <w:lvl w:ilvl="5">
      <w:start w:val="1"/>
      <w:numFmt w:val="lowerRoman"/>
      <w:lvlJc w:val="right"/>
      <w:lvlText w:val="%2.%3.%4.%5.%6."/>
      <w:pPr>
        <w:ind w:hanging="180" w:left="4604"/>
      </w:pPr>
    </w:lvl>
    <w:lvl w:ilvl="6">
      <w:start w:val="1"/>
      <w:numFmt w:val="decimal"/>
      <w:lvlJc w:val="left"/>
      <w:lvlText w:val="%2.%3.%4.%5.%6.%7."/>
      <w:pPr>
        <w:ind w:hanging="360" w:left="5324"/>
      </w:pPr>
    </w:lvl>
    <w:lvl w:ilvl="7">
      <w:start w:val="1"/>
      <w:numFmt w:val="lowerLetter"/>
      <w:lvlJc w:val="left"/>
      <w:lvlText w:val="%2.%3.%4.%5.%6.%7.%8."/>
      <w:pPr>
        <w:ind w:hanging="360" w:left="6044"/>
      </w:pPr>
    </w:lvl>
    <w:lvl w:ilvl="8">
      <w:start w:val="1"/>
      <w:numFmt w:val="lowerRoman"/>
      <w:lvlJc w:val="right"/>
      <w:lvlText w:val="%2.%3.%4.%5.%6.%7.%8.%9."/>
      <w:pPr>
        <w:ind w:hanging="180" w:left="6764"/>
      </w:pPr>
    </w:lvl>
  </w:abstractNum>
  <w:abstractNum w:abstractNumId="13">
    <w:lvl w:ilvl="0">
      <w:start w:val="1"/>
      <w:numFmt w:val="lowerLetter"/>
      <w:lvlJc w:val="left"/>
      <w:lvlText w:val="%1."/>
      <w:pPr>
        <w:ind w:hanging="360" w:left="1068"/>
      </w:pPr>
    </w:lvl>
    <w:lvl w:ilvl="1">
      <w:start w:val="1"/>
      <w:numFmt w:val="lowerLetter"/>
      <w:lvlJc w:val="left"/>
      <w:lvlText w:val="%2."/>
      <w:pPr>
        <w:ind w:hanging="360" w:left="1788"/>
      </w:pPr>
    </w:lvl>
    <w:lvl w:ilvl="2">
      <w:start w:val="1"/>
      <w:numFmt w:val="lowerRoman"/>
      <w:lvlJc w:val="right"/>
      <w:lvlText w:val="%2.%3."/>
      <w:pPr>
        <w:ind w:hanging="180" w:left="2508"/>
      </w:pPr>
    </w:lvl>
    <w:lvl w:ilvl="3">
      <w:start w:val="1"/>
      <w:numFmt w:val="decimal"/>
      <w:lvlJc w:val="left"/>
      <w:lvlText w:val="%2.%3.%4."/>
      <w:pPr>
        <w:ind w:hanging="360" w:left="3228"/>
      </w:pPr>
    </w:lvl>
    <w:lvl w:ilvl="4">
      <w:start w:val="1"/>
      <w:numFmt w:val="lowerLetter"/>
      <w:lvlJc w:val="left"/>
      <w:lvlText w:val="%2.%3.%4.%5."/>
      <w:pPr>
        <w:ind w:hanging="360" w:left="3948"/>
      </w:pPr>
    </w:lvl>
    <w:lvl w:ilvl="5">
      <w:start w:val="1"/>
      <w:numFmt w:val="lowerRoman"/>
      <w:lvlJc w:val="right"/>
      <w:lvlText w:val="%2.%3.%4.%5.%6."/>
      <w:pPr>
        <w:ind w:hanging="180" w:left="4668"/>
      </w:pPr>
    </w:lvl>
    <w:lvl w:ilvl="6">
      <w:start w:val="1"/>
      <w:numFmt w:val="decimal"/>
      <w:lvlJc w:val="left"/>
      <w:lvlText w:val="%2.%3.%4.%5.%6.%7."/>
      <w:pPr>
        <w:ind w:hanging="360" w:left="5388"/>
      </w:pPr>
    </w:lvl>
    <w:lvl w:ilvl="7">
      <w:start w:val="1"/>
      <w:numFmt w:val="lowerLetter"/>
      <w:lvlJc w:val="left"/>
      <w:lvlText w:val="%2.%3.%4.%5.%6.%7.%8."/>
      <w:pPr>
        <w:ind w:hanging="360" w:left="6108"/>
      </w:pPr>
    </w:lvl>
    <w:lvl w:ilvl="8">
      <w:start w:val="1"/>
      <w:numFmt w:val="lowerRoman"/>
      <w:lvlJc w:val="right"/>
      <w:lvlText w:val="%2.%3.%4.%5.%6.%7.%8.%9."/>
      <w:pPr>
        <w:ind w:hanging="180" w:left="6828"/>
      </w:pPr>
    </w:lvl>
  </w:abstractNum>
  <w:abstractNum w:abstractNumId="14">
    <w:lvl w:ilvl="0">
      <w:start w:val="1"/>
      <w:numFmt w:val="lowerLetter"/>
      <w:lvlJc w:val="left"/>
      <w:lvlText w:val="%1)"/>
      <w:pPr>
        <w:ind w:hanging="600" w:left="1308"/>
      </w:pPr>
      <w:rPr>
        <w:i/>
      </w:rPr>
    </w:lvl>
    <w:lvl w:ilvl="1">
      <w:start w:val="1"/>
      <w:numFmt w:val="lowerLetter"/>
      <w:lvlJc w:val="left"/>
      <w:lvlText w:val="%2."/>
      <w:pPr>
        <w:ind w:hanging="360" w:left="1788"/>
      </w:pPr>
    </w:lvl>
    <w:lvl w:ilvl="2">
      <w:start w:val="1"/>
      <w:numFmt w:val="lowerRoman"/>
      <w:lvlJc w:val="right"/>
      <w:lvlText w:val="%2.%3."/>
      <w:pPr>
        <w:ind w:hanging="180" w:left="2508"/>
      </w:pPr>
    </w:lvl>
    <w:lvl w:ilvl="3">
      <w:start w:val="1"/>
      <w:numFmt w:val="decimal"/>
      <w:lvlJc w:val="left"/>
      <w:lvlText w:val="%2.%3.%4."/>
      <w:pPr>
        <w:ind w:hanging="360" w:left="3228"/>
      </w:pPr>
    </w:lvl>
    <w:lvl w:ilvl="4">
      <w:start w:val="1"/>
      <w:numFmt w:val="lowerLetter"/>
      <w:lvlJc w:val="left"/>
      <w:lvlText w:val="%2.%3.%4.%5."/>
      <w:pPr>
        <w:ind w:hanging="360" w:left="3948"/>
      </w:pPr>
    </w:lvl>
    <w:lvl w:ilvl="5">
      <w:start w:val="1"/>
      <w:numFmt w:val="lowerRoman"/>
      <w:lvlJc w:val="right"/>
      <w:lvlText w:val="%2.%3.%4.%5.%6."/>
      <w:pPr>
        <w:ind w:hanging="180" w:left="4668"/>
      </w:pPr>
    </w:lvl>
    <w:lvl w:ilvl="6">
      <w:start w:val="1"/>
      <w:numFmt w:val="decimal"/>
      <w:lvlJc w:val="left"/>
      <w:lvlText w:val="%2.%3.%4.%5.%6.%7."/>
      <w:pPr>
        <w:ind w:hanging="360" w:left="5388"/>
      </w:pPr>
    </w:lvl>
    <w:lvl w:ilvl="7">
      <w:start w:val="1"/>
      <w:numFmt w:val="lowerLetter"/>
      <w:lvlJc w:val="left"/>
      <w:lvlText w:val="%2.%3.%4.%5.%6.%7.%8."/>
      <w:pPr>
        <w:ind w:hanging="360" w:left="6108"/>
      </w:pPr>
    </w:lvl>
    <w:lvl w:ilvl="8">
      <w:start w:val="1"/>
      <w:numFmt w:val="lowerRoman"/>
      <w:lvlJc w:val="right"/>
      <w:lvlText w:val="%2.%3.%4.%5.%6.%7.%8.%9."/>
      <w:pPr>
        <w:ind w:hanging="180" w:left="6828"/>
      </w:pPr>
    </w:lvl>
  </w:abstractNum>
  <w:abstractNum w:abstractNumId="15">
    <w:lvl w:ilvl="0">
      <w:start w:val="1"/>
      <w:numFmt w:val="lowerLetter"/>
      <w:lvlJc w:val="left"/>
      <w:lvlText w:val="%1)"/>
      <w:pPr>
        <w:ind w:hanging="360" w:left="1429"/>
      </w:pPr>
      <w:rPr>
        <w:i/>
      </w:rPr>
    </w:lvl>
    <w:lvl w:ilvl="1">
      <w:start w:val="1"/>
      <w:numFmt w:val="lowerLetter"/>
      <w:lvlJc w:val="left"/>
      <w:lvlText w:val="%2."/>
      <w:pPr>
        <w:ind w:hanging="360" w:left="2149"/>
      </w:pPr>
    </w:lvl>
    <w:lvl w:ilvl="2">
      <w:start w:val="1"/>
      <w:numFmt w:val="lowerRoman"/>
      <w:lvlJc w:val="right"/>
      <w:lvlText w:val="%2.%3."/>
      <w:pPr>
        <w:ind w:hanging="180" w:left="2869"/>
      </w:pPr>
    </w:lvl>
    <w:lvl w:ilvl="3">
      <w:start w:val="1"/>
      <w:numFmt w:val="decimal"/>
      <w:lvlJc w:val="left"/>
      <w:lvlText w:val="%2.%3.%4."/>
      <w:pPr>
        <w:ind w:hanging="360" w:left="3589"/>
      </w:pPr>
    </w:lvl>
    <w:lvl w:ilvl="4">
      <w:start w:val="1"/>
      <w:numFmt w:val="lowerLetter"/>
      <w:lvlJc w:val="left"/>
      <w:lvlText w:val="%2.%3.%4.%5."/>
      <w:pPr>
        <w:ind w:hanging="360" w:left="4309"/>
      </w:pPr>
    </w:lvl>
    <w:lvl w:ilvl="5">
      <w:start w:val="1"/>
      <w:numFmt w:val="lowerRoman"/>
      <w:lvlJc w:val="right"/>
      <w:lvlText w:val="%2.%3.%4.%5.%6."/>
      <w:pPr>
        <w:ind w:hanging="180" w:left="5029"/>
      </w:pPr>
    </w:lvl>
    <w:lvl w:ilvl="6">
      <w:start w:val="1"/>
      <w:numFmt w:val="decimal"/>
      <w:lvlJc w:val="left"/>
      <w:lvlText w:val="%2.%3.%4.%5.%6.%7."/>
      <w:pPr>
        <w:ind w:hanging="360" w:left="5749"/>
      </w:pPr>
    </w:lvl>
    <w:lvl w:ilvl="7">
      <w:start w:val="1"/>
      <w:numFmt w:val="lowerLetter"/>
      <w:lvlJc w:val="left"/>
      <w:lvlText w:val="%2.%3.%4.%5.%6.%7.%8."/>
      <w:pPr>
        <w:ind w:hanging="360" w:left="6469"/>
      </w:pPr>
    </w:lvl>
    <w:lvl w:ilvl="8">
      <w:start w:val="1"/>
      <w:numFmt w:val="lowerRoman"/>
      <w:lvlJc w:val="right"/>
      <w:lvlText w:val="%2.%3.%4.%5.%6.%7.%8.%9."/>
      <w:pPr>
        <w:ind w:hanging="180" w:left="7189"/>
      </w:pPr>
    </w:lvl>
  </w:abstractNum>
  <w:abstractNum w:abstractNumId="16">
    <w:lvl w:ilvl="0">
      <w:start w:val="1"/>
      <w:numFmt w:val="lowerLetter"/>
      <w:lvlJc w:val="left"/>
      <w:lvlText w:val="%1)"/>
      <w:pPr>
        <w:ind w:hanging="360" w:left="1428"/>
      </w:pPr>
      <w:rPr>
        <w:i/>
      </w:rPr>
    </w:lvl>
    <w:lvl w:ilvl="1">
      <w:start w:val="1"/>
      <w:numFmt w:val="lowerLetter"/>
      <w:lvlJc w:val="left"/>
      <w:lvlText w:val="%2."/>
      <w:pPr>
        <w:ind w:hanging="360" w:left="2148"/>
      </w:pPr>
    </w:lvl>
    <w:lvl w:ilvl="2">
      <w:start w:val="1"/>
      <w:numFmt w:val="lowerRoman"/>
      <w:lvlJc w:val="right"/>
      <w:lvlText w:val="%2.%3."/>
      <w:pPr>
        <w:ind w:hanging="180" w:left="2868"/>
      </w:pPr>
    </w:lvl>
    <w:lvl w:ilvl="3">
      <w:start w:val="1"/>
      <w:numFmt w:val="decimal"/>
      <w:lvlJc w:val="left"/>
      <w:lvlText w:val="%2.%3.%4."/>
      <w:pPr>
        <w:ind w:hanging="360" w:left="3588"/>
      </w:pPr>
    </w:lvl>
    <w:lvl w:ilvl="4">
      <w:start w:val="1"/>
      <w:numFmt w:val="lowerLetter"/>
      <w:lvlJc w:val="left"/>
      <w:lvlText w:val="%2.%3.%4.%5."/>
      <w:pPr>
        <w:ind w:hanging="360" w:left="4308"/>
      </w:pPr>
    </w:lvl>
    <w:lvl w:ilvl="5">
      <w:start w:val="1"/>
      <w:numFmt w:val="lowerRoman"/>
      <w:lvlJc w:val="right"/>
      <w:lvlText w:val="%2.%3.%4.%5.%6."/>
      <w:pPr>
        <w:ind w:hanging="180" w:left="5028"/>
      </w:pPr>
    </w:lvl>
    <w:lvl w:ilvl="6">
      <w:start w:val="1"/>
      <w:numFmt w:val="decimal"/>
      <w:lvlJc w:val="left"/>
      <w:lvlText w:val="%2.%3.%4.%5.%6.%7."/>
      <w:pPr>
        <w:ind w:hanging="360" w:left="5748"/>
      </w:pPr>
    </w:lvl>
    <w:lvl w:ilvl="7">
      <w:start w:val="1"/>
      <w:numFmt w:val="lowerLetter"/>
      <w:lvlJc w:val="left"/>
      <w:lvlText w:val="%2.%3.%4.%5.%6.%7.%8."/>
      <w:pPr>
        <w:ind w:hanging="360" w:left="6468"/>
      </w:pPr>
    </w:lvl>
    <w:lvl w:ilvl="8">
      <w:start w:val="1"/>
      <w:numFmt w:val="lowerRoman"/>
      <w:lvlJc w:val="right"/>
      <w:lvlText w:val="%2.%3.%4.%5.%6.%7.%8.%9."/>
      <w:pPr>
        <w:ind w:hanging="180" w:left="7188"/>
      </w:pPr>
    </w:lvl>
  </w:abstractNum>
  <w:abstractNum w:abstractNumId="17">
    <w:lvl w:ilvl="0">
      <w:start w:val="1"/>
      <w:numFmt w:val="lowerLetter"/>
      <w:lvlJc w:val="left"/>
      <w:lvlText w:val="%1)"/>
      <w:pPr>
        <w:ind w:hanging="360" w:left="1128"/>
      </w:pPr>
    </w:lvl>
    <w:lvl w:ilvl="1">
      <w:start w:val="1"/>
      <w:numFmt w:val="lowerLetter"/>
      <w:lvlJc w:val="left"/>
      <w:lvlText w:val="%2."/>
      <w:pPr>
        <w:ind w:hanging="360" w:left="1848"/>
      </w:pPr>
    </w:lvl>
    <w:lvl w:ilvl="2">
      <w:start w:val="1"/>
      <w:numFmt w:val="lowerRoman"/>
      <w:lvlJc w:val="right"/>
      <w:lvlText w:val="%2.%3."/>
      <w:pPr>
        <w:ind w:hanging="180" w:left="2568"/>
      </w:pPr>
    </w:lvl>
    <w:lvl w:ilvl="3">
      <w:start w:val="1"/>
      <w:numFmt w:val="decimal"/>
      <w:lvlJc w:val="left"/>
      <w:lvlText w:val="%2.%3.%4."/>
      <w:pPr>
        <w:ind w:hanging="360" w:left="3288"/>
      </w:pPr>
    </w:lvl>
    <w:lvl w:ilvl="4">
      <w:start w:val="1"/>
      <w:numFmt w:val="lowerLetter"/>
      <w:lvlJc w:val="left"/>
      <w:lvlText w:val="%2.%3.%4.%5."/>
      <w:pPr>
        <w:ind w:hanging="360" w:left="4008"/>
      </w:pPr>
    </w:lvl>
    <w:lvl w:ilvl="5">
      <w:start w:val="1"/>
      <w:numFmt w:val="lowerRoman"/>
      <w:lvlJc w:val="right"/>
      <w:lvlText w:val="%2.%3.%4.%5.%6."/>
      <w:pPr>
        <w:ind w:hanging="180" w:left="4728"/>
      </w:pPr>
    </w:lvl>
    <w:lvl w:ilvl="6">
      <w:start w:val="1"/>
      <w:numFmt w:val="decimal"/>
      <w:lvlJc w:val="left"/>
      <w:lvlText w:val="%2.%3.%4.%5.%6.%7."/>
      <w:pPr>
        <w:ind w:hanging="360" w:left="5448"/>
      </w:pPr>
    </w:lvl>
    <w:lvl w:ilvl="7">
      <w:start w:val="1"/>
      <w:numFmt w:val="lowerLetter"/>
      <w:lvlJc w:val="left"/>
      <w:lvlText w:val="%2.%3.%4.%5.%6.%7.%8."/>
      <w:pPr>
        <w:ind w:hanging="360" w:left="6168"/>
      </w:pPr>
    </w:lvl>
    <w:lvl w:ilvl="8">
      <w:start w:val="1"/>
      <w:numFmt w:val="lowerRoman"/>
      <w:lvlJc w:val="right"/>
      <w:lvlText w:val="%2.%3.%4.%5.%6.%7.%8.%9."/>
      <w:pPr>
        <w:ind w:hanging="180" w:left="6888"/>
      </w:pPr>
    </w:lvl>
  </w:abstractNum>
  <w:abstractNum w:abstractNumId="18">
    <w:lvl w:ilvl="0">
      <w:start w:val="1"/>
      <w:numFmt w:val="lowerLetter"/>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19">
    <w:lvl w:ilvl="0">
      <w:start w:val="1"/>
      <w:numFmt w:val="lowerLetter"/>
      <w:lvlJc w:val="left"/>
      <w:lvlText w:val="%1)"/>
      <w:pPr>
        <w:ind w:hanging="360" w:left="1068"/>
      </w:pPr>
    </w:lvl>
    <w:lvl w:ilvl="1">
      <w:start w:val="1"/>
      <w:numFmt w:val="lowerLetter"/>
      <w:lvlJc w:val="left"/>
      <w:lvlText w:val="%2."/>
      <w:pPr>
        <w:ind w:hanging="360" w:left="1788"/>
      </w:pPr>
    </w:lvl>
    <w:lvl w:ilvl="2">
      <w:start w:val="1"/>
      <w:numFmt w:val="lowerRoman"/>
      <w:lvlJc w:val="right"/>
      <w:lvlText w:val="%2.%3."/>
      <w:pPr>
        <w:ind w:hanging="180" w:left="2508"/>
      </w:pPr>
    </w:lvl>
    <w:lvl w:ilvl="3">
      <w:start w:val="1"/>
      <w:numFmt w:val="decimal"/>
      <w:lvlJc w:val="left"/>
      <w:lvlText w:val="%2.%3.%4."/>
      <w:pPr>
        <w:ind w:hanging="360" w:left="3228"/>
      </w:pPr>
    </w:lvl>
    <w:lvl w:ilvl="4">
      <w:start w:val="1"/>
      <w:numFmt w:val="lowerLetter"/>
      <w:lvlJc w:val="left"/>
      <w:lvlText w:val="%2.%3.%4.%5."/>
      <w:pPr>
        <w:ind w:hanging="360" w:left="3948"/>
      </w:pPr>
    </w:lvl>
    <w:lvl w:ilvl="5">
      <w:start w:val="1"/>
      <w:numFmt w:val="lowerRoman"/>
      <w:lvlJc w:val="right"/>
      <w:lvlText w:val="%2.%3.%4.%5.%6."/>
      <w:pPr>
        <w:ind w:hanging="180" w:left="4668"/>
      </w:pPr>
    </w:lvl>
    <w:lvl w:ilvl="6">
      <w:start w:val="1"/>
      <w:numFmt w:val="decimal"/>
      <w:lvlJc w:val="left"/>
      <w:lvlText w:val="%2.%3.%4.%5.%6.%7."/>
      <w:pPr>
        <w:ind w:hanging="360" w:left="5388"/>
      </w:pPr>
    </w:lvl>
    <w:lvl w:ilvl="7">
      <w:start w:val="1"/>
      <w:numFmt w:val="lowerLetter"/>
      <w:lvlJc w:val="left"/>
      <w:lvlText w:val="%2.%3.%4.%5.%6.%7.%8."/>
      <w:pPr>
        <w:ind w:hanging="360" w:left="6108"/>
      </w:pPr>
    </w:lvl>
    <w:lvl w:ilvl="8">
      <w:start w:val="1"/>
      <w:numFmt w:val="lowerRoman"/>
      <w:lvlJc w:val="right"/>
      <w:lvlText w:val="%2.%3.%4.%5.%6.%7.%8.%9."/>
      <w:pPr>
        <w:ind w:hanging="180" w:left="6828"/>
      </w:pPr>
    </w:lvl>
  </w:abstractNum>
  <w:abstractNum w:abstractNumId="20">
    <w:lvl w:ilvl="0">
      <w:start w:val="1"/>
      <w:numFmt w:val="lowerLetter"/>
      <w:lvlJc w:val="left"/>
      <w:lvlText w:val="%1)"/>
      <w:pPr>
        <w:ind w:hanging="360" w:left="1212"/>
      </w:pPr>
      <w:rPr>
        <w:i/>
      </w:rPr>
    </w:lvl>
    <w:lvl w:ilvl="1">
      <w:start w:val="1"/>
      <w:numFmt w:val="lowerLetter"/>
      <w:lvlJc w:val="left"/>
      <w:lvlText w:val="%2."/>
      <w:pPr>
        <w:ind w:hanging="360" w:left="1932"/>
      </w:pPr>
    </w:lvl>
    <w:lvl w:ilvl="2">
      <w:start w:val="1"/>
      <w:numFmt w:val="lowerRoman"/>
      <w:lvlJc w:val="right"/>
      <w:lvlText w:val="%2.%3."/>
      <w:pPr>
        <w:ind w:hanging="180" w:left="2652"/>
      </w:pPr>
    </w:lvl>
    <w:lvl w:ilvl="3">
      <w:start w:val="1"/>
      <w:numFmt w:val="decimal"/>
      <w:lvlJc w:val="left"/>
      <w:lvlText w:val="%2.%3.%4."/>
      <w:pPr>
        <w:ind w:hanging="360" w:left="3372"/>
      </w:pPr>
    </w:lvl>
    <w:lvl w:ilvl="4">
      <w:start w:val="1"/>
      <w:numFmt w:val="lowerLetter"/>
      <w:lvlJc w:val="left"/>
      <w:lvlText w:val="%2.%3.%4.%5."/>
      <w:pPr>
        <w:ind w:hanging="360" w:left="4092"/>
      </w:pPr>
    </w:lvl>
    <w:lvl w:ilvl="5">
      <w:start w:val="1"/>
      <w:numFmt w:val="lowerRoman"/>
      <w:lvlJc w:val="right"/>
      <w:lvlText w:val="%2.%3.%4.%5.%6."/>
      <w:pPr>
        <w:ind w:hanging="180" w:left="4812"/>
      </w:pPr>
    </w:lvl>
    <w:lvl w:ilvl="6">
      <w:start w:val="1"/>
      <w:numFmt w:val="decimal"/>
      <w:lvlJc w:val="left"/>
      <w:lvlText w:val="%2.%3.%4.%5.%6.%7."/>
      <w:pPr>
        <w:ind w:hanging="360" w:left="5532"/>
      </w:pPr>
    </w:lvl>
    <w:lvl w:ilvl="7">
      <w:start w:val="1"/>
      <w:numFmt w:val="lowerLetter"/>
      <w:lvlJc w:val="left"/>
      <w:lvlText w:val="%2.%3.%4.%5.%6.%7.%8."/>
      <w:pPr>
        <w:ind w:hanging="360" w:left="6252"/>
      </w:pPr>
    </w:lvl>
    <w:lvl w:ilvl="8">
      <w:start w:val="1"/>
      <w:numFmt w:val="lowerRoman"/>
      <w:lvlJc w:val="right"/>
      <w:lvlText w:val="%2.%3.%4.%5.%6.%7.%8.%9."/>
      <w:pPr>
        <w:ind w:hanging="180" w:left="6972"/>
      </w:pPr>
    </w:lvl>
  </w:abstractNum>
  <w:abstractNum w:abstractNumId="21">
    <w:lvl w:ilvl="0">
      <w:start w:val="1"/>
      <w:numFmt w:val="lowerLetter"/>
      <w:lvlJc w:val="left"/>
      <w:lvlText w:val="%1)"/>
      <w:pPr>
        <w:ind w:hanging="360" w:left="1429"/>
      </w:pPr>
    </w:lvl>
    <w:lvl w:ilvl="1">
      <w:start w:val="1"/>
      <w:numFmt w:val="lowerLetter"/>
      <w:lvlJc w:val="left"/>
      <w:lvlText w:val="%2."/>
      <w:pPr>
        <w:ind w:hanging="360" w:left="2149"/>
      </w:pPr>
    </w:lvl>
    <w:lvl w:ilvl="2">
      <w:start w:val="1"/>
      <w:numFmt w:val="lowerRoman"/>
      <w:lvlJc w:val="right"/>
      <w:lvlText w:val="%2.%3."/>
      <w:pPr>
        <w:ind w:hanging="180" w:left="2869"/>
      </w:pPr>
    </w:lvl>
    <w:lvl w:ilvl="3">
      <w:start w:val="1"/>
      <w:numFmt w:val="decimal"/>
      <w:lvlJc w:val="left"/>
      <w:lvlText w:val="%2.%3.%4."/>
      <w:pPr>
        <w:ind w:hanging="360" w:left="3589"/>
      </w:pPr>
    </w:lvl>
    <w:lvl w:ilvl="4">
      <w:start w:val="1"/>
      <w:numFmt w:val="lowerLetter"/>
      <w:lvlJc w:val="left"/>
      <w:lvlText w:val="%2.%3.%4.%5."/>
      <w:pPr>
        <w:ind w:hanging="360" w:left="4309"/>
      </w:pPr>
    </w:lvl>
    <w:lvl w:ilvl="5">
      <w:start w:val="1"/>
      <w:numFmt w:val="lowerRoman"/>
      <w:lvlJc w:val="right"/>
      <w:lvlText w:val="%2.%3.%4.%5.%6."/>
      <w:pPr>
        <w:ind w:hanging="180" w:left="5029"/>
      </w:pPr>
    </w:lvl>
    <w:lvl w:ilvl="6">
      <w:start w:val="1"/>
      <w:numFmt w:val="decimal"/>
      <w:lvlJc w:val="left"/>
      <w:lvlText w:val="%2.%3.%4.%5.%6.%7."/>
      <w:pPr>
        <w:ind w:hanging="360" w:left="5749"/>
      </w:pPr>
    </w:lvl>
    <w:lvl w:ilvl="7">
      <w:start w:val="1"/>
      <w:numFmt w:val="lowerLetter"/>
      <w:lvlJc w:val="left"/>
      <w:lvlText w:val="%2.%3.%4.%5.%6.%7.%8."/>
      <w:pPr>
        <w:ind w:hanging="360" w:left="6469"/>
      </w:pPr>
    </w:lvl>
    <w:lvl w:ilvl="8">
      <w:start w:val="1"/>
      <w:numFmt w:val="lowerRoman"/>
      <w:lvlJc w:val="right"/>
      <w:lvlText w:val="%2.%3.%4.%5.%6.%7.%8.%9."/>
      <w:pPr>
        <w:ind w:hanging="180" w:left="7189"/>
      </w:pPr>
    </w:lvl>
  </w:abstractNum>
  <w:abstractNum w:abstractNumId="2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Wingdings" w:cs="Wingdings" w:hAnsi="Wingdings" w:hint="default"/>
      </w:rPr>
    </w:lvl>
    <w:lvl w:ilvl="4">
      <w:start w:val="1"/>
      <w:numFmt w:val="bullet"/>
      <w:lvlJc w:val="left"/>
      <w:lvlText w:val=""/>
      <w:pPr>
        <w:ind w:hanging="360" w:left="3600"/>
      </w:pPr>
      <w:rPr>
        <w:rFonts w:ascii="Wingdings" w:cs="Wingdings" w:hAnsi="Wingdings"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Wingdings" w:cs="Wingdings" w:hAnsi="Wingdings" w:hint="default"/>
      </w:rPr>
    </w:lvl>
    <w:lvl w:ilvl="7">
      <w:start w:val="1"/>
      <w:numFmt w:val="bullet"/>
      <w:lvlJc w:val="left"/>
      <w:lvlText w:val=""/>
      <w:pPr>
        <w:ind w:hanging="360" w:left="5760"/>
      </w:pPr>
      <w:rPr>
        <w:rFonts w:ascii="Wingdings" w:cs="Wingdings" w:hAnsi="Wingdings" w:hint="default"/>
      </w:rPr>
    </w:lvl>
    <w:lvl w:ilvl="8">
      <w:start w:val="1"/>
      <w:numFmt w:val="bullet"/>
      <w:lvlJc w:val="left"/>
      <w:lvlText w:val=""/>
      <w:pPr>
        <w:ind w:hanging="360" w:left="6480"/>
      </w:pPr>
      <w:rPr>
        <w:rFonts w:ascii="Wingdings" w:cs="Wingdings" w:hAnsi="Wingdings" w:hint="default"/>
      </w:rPr>
    </w:lvl>
  </w:abstractNum>
  <w:abstractNum w:abstractNumId="23">
    <w:lvl w:ilvl="0">
      <w:start w:val="4"/>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4">
    <w:lvl w:ilvl="0">
      <w:start w:val="3"/>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5">
    <w:lvl w:ilvl="0">
      <w:start w:val="2"/>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6">
    <w:lvl w:ilvl="0">
      <w:start w:val="5"/>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7">
    <w:lvl w:ilvl="0">
      <w:start w:val="2"/>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8">
    <w:lvl w:ilvl="0">
      <w:start w:val="2"/>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9">
    <w:lvl w:ilvl="0">
      <w:start w:val="6"/>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30">
    <w:lvl w:ilvl="0">
      <w:start w:val="1"/>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31">
    <w:lvl w:ilvl="0">
      <w:start w:val="6"/>
      <w:numFmt w:val="decimal"/>
      <w:lvlJc w:val="left"/>
      <w:lvlText w:val="(%1)"/>
      <w:pPr>
        <w:ind w:hanging="360" w:left="720"/>
      </w:pPr>
      <w:rPr>
        <w:b/>
        <w:bCs/>
      </w:r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tyles.xml><?xml version="1.0" encoding="utf-8"?>
<w:styles xmlns:w="http://schemas.openxmlformats.org/wordprocessingml/2006/main">
  <w:style w:styleId="style0" w:type="paragraph">
    <w:name w:val="Alapértelmezett"/>
    <w:next w:val="style0"/>
    <w:pPr>
      <w:jc w:val="left"/>
      <w:widowControl/>
      <w:tabs>
        <w:tab w:leader="none" w:pos="709" w:val="left"/>
      </w:tabs>
      <w:suppressAutoHyphens w:val="true"/>
      <w:spacing w:after="0" w:before="0" w:line="100" w:lineRule="atLeast"/>
    </w:pPr>
    <w:rPr>
      <w:color w:val="00000A"/>
      <w:sz w:val="20"/>
      <w:szCs w:val="20"/>
      <w:rFonts w:ascii="Times New Roman" w:cs="Times New Roman" w:eastAsia="Times New Roman" w:hAnsi="Times New Roman"/>
      <w:lang w:bidi="ar-SA" w:eastAsia="hu-HU" w:val="hu-HU"/>
    </w:rPr>
  </w:style>
  <w:style w:styleId="style1" w:type="paragraph">
    <w:name w:val="Címsor 1"/>
    <w:basedOn w:val="style0"/>
    <w:next w:val="style80"/>
    <w:pPr>
      <w:jc w:val="center"/>
      <w:keepNext/>
    </w:pPr>
    <w:rPr>
      <w:sz w:val="28"/>
      <w:u w:val="single"/>
      <w:b/>
      <w:szCs w:val="23"/>
      <w:bCs/>
    </w:rPr>
  </w:style>
  <w:style w:styleId="style2" w:type="paragraph">
    <w:name w:val="Címsor 2"/>
    <w:basedOn w:val="style0"/>
    <w:next w:val="style80"/>
    <w:pPr>
      <w:outlineLvl w:val="1"/>
      <w:numPr>
        <w:ilvl w:val="1"/>
        <w:numId w:val="1"/>
      </w:numPr>
      <w:jc w:val="both"/>
      <w:keepNext/>
    </w:pPr>
    <w:rPr>
      <w:sz w:val="28"/>
      <w:i/>
      <w:u w:val="single"/>
      <w:b/>
      <w:szCs w:val="28"/>
      <w:iCs/>
      <w:bCs/>
    </w:rPr>
  </w:style>
  <w:style w:styleId="style3" w:type="paragraph">
    <w:name w:val="Címsor 3"/>
    <w:basedOn w:val="style0"/>
    <w:next w:val="style80"/>
    <w:pPr>
      <w:outlineLvl w:val="2"/>
      <w:numPr>
        <w:ilvl w:val="2"/>
        <w:numId w:val="1"/>
      </w:numPr>
      <w:jc w:val="center"/>
      <w:keepNext/>
    </w:pPr>
    <w:rPr>
      <w:sz w:val="28"/>
      <w:b/>
      <w:szCs w:val="28"/>
      <w:bCs/>
    </w:rPr>
  </w:style>
  <w:style w:styleId="style4" w:type="paragraph">
    <w:name w:val="Címsor 4"/>
    <w:basedOn w:val="style0"/>
    <w:next w:val="style80"/>
    <w:pPr>
      <w:outlineLvl w:val="3"/>
      <w:numPr>
        <w:ilvl w:val="3"/>
        <w:numId w:val="1"/>
      </w:numPr>
      <w:jc w:val="center"/>
      <w:keepNext/>
    </w:pPr>
    <w:rPr>
      <w:sz w:val="36"/>
      <w:i/>
      <w:b/>
      <w:szCs w:val="17"/>
      <w:iCs/>
      <w:bCs/>
    </w:rPr>
  </w:style>
  <w:style w:styleId="style5" w:type="paragraph">
    <w:name w:val="Címsor 5"/>
    <w:basedOn w:val="style0"/>
    <w:next w:val="style80"/>
    <w:pPr>
      <w:outlineLvl w:val="4"/>
      <w:numPr>
        <w:ilvl w:val="4"/>
        <w:numId w:val="1"/>
      </w:numPr>
      <w:jc w:val="center"/>
      <w:keepNext/>
    </w:pPr>
    <w:rPr>
      <w:sz w:val="28"/>
      <w:i/>
      <w:b/>
      <w:szCs w:val="17"/>
      <w:bCs/>
    </w:rPr>
  </w:style>
  <w:style w:styleId="style6" w:type="paragraph">
    <w:name w:val="Címsor 6"/>
    <w:basedOn w:val="style0"/>
    <w:next w:val="style80"/>
    <w:pPr>
      <w:outlineLvl w:val="5"/>
      <w:numPr>
        <w:ilvl w:val="5"/>
        <w:numId w:val="1"/>
      </w:numPr>
      <w:jc w:val="both"/>
      <w:keepNext/>
    </w:pPr>
    <w:rPr>
      <w:sz w:val="28"/>
      <w:i/>
      <w:b/>
      <w:szCs w:val="15"/>
      <w:bCs/>
    </w:rPr>
  </w:style>
  <w:style w:styleId="style7" w:type="paragraph">
    <w:name w:val="Címsor 7"/>
    <w:basedOn w:val="style0"/>
    <w:next w:val="style80"/>
    <w:pPr>
      <w:outlineLvl w:val="6"/>
      <w:numPr>
        <w:ilvl w:val="6"/>
        <w:numId w:val="1"/>
      </w:numPr>
      <w:jc w:val="both"/>
      <w:keepNext/>
    </w:pPr>
    <w:rPr>
      <w:sz w:val="28"/>
      <w:i/>
      <w:b/>
      <w:szCs w:val="15"/>
      <w:bCs/>
    </w:rPr>
  </w:style>
  <w:style w:styleId="style8" w:type="paragraph">
    <w:name w:val="Címsor 8"/>
    <w:basedOn w:val="style0"/>
    <w:next w:val="style80"/>
    <w:pPr>
      <w:outlineLvl w:val="7"/>
      <w:numPr>
        <w:ilvl w:val="7"/>
        <w:numId w:val="1"/>
      </w:numPr>
      <w:jc w:val="center"/>
      <w:keepNext/>
    </w:pPr>
    <w:rPr>
      <w:sz w:val="28"/>
      <w:i/>
      <w:u w:val="single"/>
      <w:b/>
      <w:szCs w:val="15"/>
      <w:bCs/>
    </w:rPr>
  </w:style>
  <w:style w:styleId="style9" w:type="paragraph">
    <w:name w:val="Címsor 9"/>
    <w:basedOn w:val="style0"/>
    <w:next w:val="style80"/>
    <w:pPr>
      <w:outlineLvl w:val="8"/>
      <w:numPr>
        <w:ilvl w:val="8"/>
        <w:numId w:val="1"/>
      </w:numPr>
      <w:jc w:val="center"/>
      <w:keepNext/>
    </w:pPr>
    <w:rPr>
      <w:sz w:val="28"/>
      <w:i/>
      <w:b/>
      <w:szCs w:val="15"/>
      <w:bCs/>
    </w:rPr>
  </w:style>
  <w:style w:styleId="style15" w:type="character">
    <w:name w:val="Default Paragraph Font"/>
    <w:next w:val="style15"/>
    <w:rPr/>
  </w:style>
  <w:style w:styleId="style16" w:type="character">
    <w:name w:val="Címsor 1 Char"/>
    <w:basedOn w:val="style15"/>
    <w:next w:val="style16"/>
    <w:rPr/>
  </w:style>
  <w:style w:styleId="style17" w:type="character">
    <w:name w:val="Címsor 2 Char"/>
    <w:basedOn w:val="style15"/>
    <w:next w:val="style17"/>
    <w:rPr/>
  </w:style>
  <w:style w:styleId="style18" w:type="character">
    <w:name w:val="Címsor 3 Char"/>
    <w:basedOn w:val="style15"/>
    <w:next w:val="style18"/>
    <w:rPr/>
  </w:style>
  <w:style w:styleId="style19" w:type="character">
    <w:name w:val="Címsor 4 Char"/>
    <w:basedOn w:val="style15"/>
    <w:next w:val="style19"/>
    <w:rPr/>
  </w:style>
  <w:style w:styleId="style20" w:type="character">
    <w:name w:val="Címsor 5 Char"/>
    <w:basedOn w:val="style15"/>
    <w:next w:val="style20"/>
    <w:rPr/>
  </w:style>
  <w:style w:styleId="style21" w:type="character">
    <w:name w:val="Címsor 6 Char"/>
    <w:basedOn w:val="style15"/>
    <w:next w:val="style21"/>
    <w:rPr/>
  </w:style>
  <w:style w:styleId="style22" w:type="character">
    <w:name w:val="Címsor 7 Char"/>
    <w:basedOn w:val="style15"/>
    <w:next w:val="style22"/>
    <w:rPr/>
  </w:style>
  <w:style w:styleId="style23" w:type="character">
    <w:name w:val="Címsor 8 Char"/>
    <w:basedOn w:val="style15"/>
    <w:next w:val="style23"/>
    <w:rPr/>
  </w:style>
  <w:style w:styleId="style24" w:type="character">
    <w:name w:val="Címsor 9 Char"/>
    <w:basedOn w:val="style15"/>
    <w:next w:val="style24"/>
    <w:rPr/>
  </w:style>
  <w:style w:styleId="style25" w:type="character">
    <w:name w:val="Szövegtörzs behúzással Char"/>
    <w:basedOn w:val="style15"/>
    <w:next w:val="style25"/>
    <w:rPr/>
  </w:style>
  <w:style w:styleId="style26" w:type="character">
    <w:name w:val="Szövegtörzs Char"/>
    <w:basedOn w:val="style15"/>
    <w:next w:val="style26"/>
    <w:rPr/>
  </w:style>
  <w:style w:styleId="style27" w:type="character">
    <w:name w:val="Élőláb Char"/>
    <w:basedOn w:val="style15"/>
    <w:next w:val="style27"/>
    <w:rPr/>
  </w:style>
  <w:style w:styleId="style28" w:type="character">
    <w:name w:val="page number"/>
    <w:basedOn w:val="style15"/>
    <w:next w:val="style28"/>
    <w:rPr/>
  </w:style>
  <w:style w:styleId="style29" w:type="character">
    <w:name w:val="Szövegtörzs behúzással 2 Char"/>
    <w:basedOn w:val="style15"/>
    <w:next w:val="style29"/>
    <w:rPr/>
  </w:style>
  <w:style w:styleId="style30" w:type="character">
    <w:name w:val="Erős hangsúlyozás"/>
    <w:next w:val="style30"/>
    <w:rPr>
      <w:b/>
      <w:bCs/>
    </w:rPr>
  </w:style>
  <w:style w:styleId="style31" w:type="character">
    <w:name w:val="Szövegtörzs behúzással 3 Char"/>
    <w:basedOn w:val="style15"/>
    <w:next w:val="style31"/>
    <w:rPr/>
  </w:style>
  <w:style w:styleId="style32" w:type="character">
    <w:name w:val="Szövegtörzs 2 Char"/>
    <w:basedOn w:val="style15"/>
    <w:next w:val="style32"/>
    <w:rPr/>
  </w:style>
  <w:style w:styleId="style33" w:type="character">
    <w:name w:val="Szövegtörzs 3 Char"/>
    <w:basedOn w:val="style15"/>
    <w:next w:val="style33"/>
    <w:rPr/>
  </w:style>
  <w:style w:styleId="style34" w:type="character">
    <w:name w:val="Élőfej Char"/>
    <w:basedOn w:val="style15"/>
    <w:next w:val="style34"/>
    <w:rPr/>
  </w:style>
  <w:style w:styleId="style35" w:type="character">
    <w:name w:val="Buborékszöveg Char"/>
    <w:basedOn w:val="style15"/>
    <w:next w:val="style35"/>
    <w:rPr/>
  </w:style>
  <w:style w:styleId="style36" w:type="character">
    <w:name w:val="ListLabel 1"/>
    <w:next w:val="style36"/>
    <w:rPr/>
  </w:style>
  <w:style w:styleId="style37" w:type="character">
    <w:name w:val="ListLabel 2"/>
    <w:next w:val="style37"/>
    <w:rPr/>
  </w:style>
  <w:style w:styleId="style38" w:type="character">
    <w:name w:val="ListLabel 3"/>
    <w:next w:val="style38"/>
    <w:rPr/>
  </w:style>
  <w:style w:styleId="style39" w:type="character">
    <w:name w:val="ListLabel 4"/>
    <w:next w:val="style39"/>
    <w:rPr/>
  </w:style>
  <w:style w:styleId="style40" w:type="character">
    <w:name w:val="Bekezdés alapbetűtípusa"/>
    <w:next w:val="style40"/>
    <w:rPr/>
  </w:style>
  <w:style w:styleId="style41" w:type="character">
    <w:name w:val="WW_CharLFO1LVL1"/>
    <w:next w:val="style41"/>
    <w:rPr/>
  </w:style>
  <w:style w:styleId="style42" w:type="character">
    <w:name w:val="WW_CharLFO1LVL2"/>
    <w:next w:val="style42"/>
    <w:rPr/>
  </w:style>
  <w:style w:styleId="style43" w:type="character">
    <w:name w:val="WW_CharLFO1LVL3"/>
    <w:next w:val="style43"/>
    <w:rPr/>
  </w:style>
  <w:style w:styleId="style44" w:type="character">
    <w:name w:val="WW_CharLFO1LVL4"/>
    <w:next w:val="style44"/>
    <w:rPr/>
  </w:style>
  <w:style w:styleId="style45" w:type="character">
    <w:name w:val="WW_CharLFO1LVL5"/>
    <w:next w:val="style45"/>
    <w:rPr/>
  </w:style>
  <w:style w:styleId="style46" w:type="character">
    <w:name w:val="WW_CharLFO1LVL6"/>
    <w:next w:val="style46"/>
    <w:rPr/>
  </w:style>
  <w:style w:styleId="style47" w:type="character">
    <w:name w:val="WW_CharLFO1LVL7"/>
    <w:next w:val="style47"/>
    <w:rPr/>
  </w:style>
  <w:style w:styleId="style48" w:type="character">
    <w:name w:val="WW_CharLFO1LVL8"/>
    <w:next w:val="style48"/>
    <w:rPr/>
  </w:style>
  <w:style w:styleId="style49" w:type="character">
    <w:name w:val="WW_CharLFO1LVL9"/>
    <w:next w:val="style49"/>
    <w:rPr/>
  </w:style>
  <w:style w:styleId="style50" w:type="character">
    <w:name w:val="Számozásjelek"/>
    <w:next w:val="style50"/>
    <w:rPr>
      <w:b/>
      <w:bCs/>
    </w:rPr>
  </w:style>
  <w:style w:styleId="style51" w:type="character">
    <w:name w:val="ListLabel 5"/>
    <w:next w:val="style51"/>
    <w:rPr/>
  </w:style>
  <w:style w:styleId="style52" w:type="character">
    <w:name w:val="ListLabel 6"/>
    <w:next w:val="style52"/>
    <w:rPr/>
  </w:style>
  <w:style w:styleId="style53" w:type="character">
    <w:name w:val="ListLabel 7"/>
    <w:next w:val="style53"/>
    <w:rPr/>
  </w:style>
  <w:style w:styleId="style54" w:type="character">
    <w:name w:val="ListLabel 8"/>
    <w:next w:val="style54"/>
    <w:rPr/>
  </w:style>
  <w:style w:styleId="style55" w:type="character">
    <w:name w:val="ListLabel 9"/>
    <w:next w:val="style55"/>
    <w:rPr/>
  </w:style>
  <w:style w:styleId="style56" w:type="character">
    <w:name w:val="ListLabel 10"/>
    <w:next w:val="style56"/>
    <w:rPr/>
  </w:style>
  <w:style w:styleId="style57" w:type="character">
    <w:name w:val="ListLabel 11"/>
    <w:next w:val="style57"/>
    <w:rPr/>
  </w:style>
  <w:style w:styleId="style58" w:type="character">
    <w:name w:val="ListLabel 12"/>
    <w:next w:val="style58"/>
    <w:rPr/>
  </w:style>
  <w:style w:styleId="style59" w:type="character">
    <w:name w:val="ListLabel 13"/>
    <w:next w:val="style59"/>
    <w:rPr/>
  </w:style>
  <w:style w:styleId="style60" w:type="character">
    <w:name w:val="ListLabel 14"/>
    <w:next w:val="style60"/>
    <w:rPr/>
  </w:style>
  <w:style w:styleId="style61" w:type="character">
    <w:name w:val="ListLabel 15"/>
    <w:next w:val="style61"/>
    <w:rPr/>
  </w:style>
  <w:style w:styleId="style62" w:type="character">
    <w:name w:val="ListLabel 16"/>
    <w:next w:val="style62"/>
    <w:rPr/>
  </w:style>
  <w:style w:styleId="style63" w:type="character">
    <w:name w:val="ListLabel 17"/>
    <w:next w:val="style63"/>
    <w:rPr/>
  </w:style>
  <w:style w:styleId="style64" w:type="character">
    <w:name w:val="ListLabel 18"/>
    <w:next w:val="style64"/>
    <w:rPr/>
  </w:style>
  <w:style w:styleId="style65" w:type="character">
    <w:name w:val="ListLabel 19"/>
    <w:next w:val="style65"/>
    <w:rPr/>
  </w:style>
  <w:style w:styleId="style66" w:type="character">
    <w:name w:val="ListLabel 20"/>
    <w:next w:val="style66"/>
    <w:rPr/>
  </w:style>
  <w:style w:styleId="style67" w:type="character">
    <w:name w:val="ListLabel 21"/>
    <w:next w:val="style67"/>
    <w:rPr/>
  </w:style>
  <w:style w:styleId="style68" w:type="character">
    <w:name w:val="ListLabel 22"/>
    <w:next w:val="style68"/>
    <w:rPr/>
  </w:style>
  <w:style w:styleId="style69" w:type="character">
    <w:name w:val="ListLabel 23"/>
    <w:next w:val="style69"/>
    <w:rPr/>
  </w:style>
  <w:style w:styleId="style70" w:type="character">
    <w:name w:val="ListLabel 24"/>
    <w:next w:val="style70"/>
    <w:rPr/>
  </w:style>
  <w:style w:styleId="style71" w:type="character">
    <w:name w:val="ListLabel 25"/>
    <w:next w:val="style71"/>
    <w:rPr/>
  </w:style>
  <w:style w:styleId="style72" w:type="character">
    <w:name w:val="ListLabel 26"/>
    <w:next w:val="style72"/>
    <w:rPr/>
  </w:style>
  <w:style w:styleId="style73" w:type="character">
    <w:name w:val="ListLabel 27"/>
    <w:next w:val="style73"/>
    <w:rPr/>
  </w:style>
  <w:style w:styleId="style74" w:type="character">
    <w:name w:val="ListLabel 28"/>
    <w:next w:val="style74"/>
    <w:rPr>
      <w:i/>
    </w:rPr>
  </w:style>
  <w:style w:styleId="style75" w:type="character">
    <w:name w:val="ListLabel 29"/>
    <w:next w:val="style75"/>
    <w:rPr>
      <w:rFonts w:cs="Symbol"/>
    </w:rPr>
  </w:style>
  <w:style w:styleId="style76" w:type="character">
    <w:name w:val="ListLabel 30"/>
    <w:next w:val="style76"/>
    <w:rPr>
      <w:rFonts w:cs="Courier New"/>
    </w:rPr>
  </w:style>
  <w:style w:styleId="style77" w:type="character">
    <w:name w:val="ListLabel 31"/>
    <w:next w:val="style77"/>
    <w:rPr>
      <w:rFonts w:cs="Wingdings"/>
    </w:rPr>
  </w:style>
  <w:style w:styleId="style78" w:type="character">
    <w:name w:val="ListLabel 32"/>
    <w:next w:val="style78"/>
    <w:rPr>
      <w:b/>
      <w:bCs/>
    </w:rPr>
  </w:style>
  <w:style w:styleId="style79" w:type="paragraph">
    <w:name w:val="Címsor"/>
    <w:basedOn w:val="style0"/>
    <w:next w:val="style80"/>
    <w:pPr>
      <w:keepNext/>
      <w:spacing w:after="120" w:before="240"/>
    </w:pPr>
    <w:rPr>
      <w:sz w:val="28"/>
      <w:szCs w:val="28"/>
      <w:rFonts w:ascii="Arial" w:cs="Mangal" w:eastAsia="SimSun" w:hAnsi="Arial"/>
    </w:rPr>
  </w:style>
  <w:style w:styleId="style80" w:type="paragraph">
    <w:name w:val="Szövegtörzs"/>
    <w:basedOn w:val="style0"/>
    <w:next w:val="style80"/>
    <w:pPr>
      <w:jc w:val="both"/>
      <w:spacing w:after="120" w:before="0"/>
    </w:pPr>
    <w:rPr>
      <w:sz w:val="28"/>
    </w:rPr>
  </w:style>
  <w:style w:styleId="style81" w:type="paragraph">
    <w:name w:val="Lista"/>
    <w:basedOn w:val="style80"/>
    <w:next w:val="style81"/>
    <w:pPr/>
    <w:rPr>
      <w:rFonts w:cs="Mangal"/>
    </w:rPr>
  </w:style>
  <w:style w:styleId="style82" w:type="paragraph">
    <w:name w:val="Felirat"/>
    <w:basedOn w:val="style0"/>
    <w:next w:val="style82"/>
    <w:pPr>
      <w:suppressLineNumbers/>
      <w:spacing w:after="120" w:before="120"/>
    </w:pPr>
    <w:rPr>
      <w:sz w:val="24"/>
      <w:i/>
      <w:szCs w:val="24"/>
      <w:iCs/>
      <w:rFonts w:cs="Mangal"/>
    </w:rPr>
  </w:style>
  <w:style w:styleId="style83" w:type="paragraph">
    <w:name w:val="Tárgymutató"/>
    <w:basedOn w:val="style0"/>
    <w:next w:val="style83"/>
    <w:pPr>
      <w:suppressLineNumbers/>
    </w:pPr>
    <w:rPr>
      <w:rFonts w:cs="Mangal"/>
    </w:rPr>
  </w:style>
  <w:style w:styleId="style84" w:type="paragraph">
    <w:name w:val="Szövegtörzs behúzása"/>
    <w:basedOn w:val="style0"/>
    <w:next w:val="style84"/>
    <w:pPr>
      <w:jc w:val="both"/>
      <w:ind w:hanging="0" w:left="284" w:right="0"/>
    </w:pPr>
    <w:rPr>
      <w:sz w:val="28"/>
    </w:rPr>
  </w:style>
  <w:style w:styleId="style85" w:type="paragraph">
    <w:name w:val="Élőláb"/>
    <w:basedOn w:val="style0"/>
    <w:next w:val="style85"/>
    <w:pPr>
      <w:tabs>
        <w:tab w:leader="none" w:pos="4536" w:val="center"/>
        <w:tab w:leader="none" w:pos="9072" w:val="right"/>
      </w:tabs>
      <w:suppressLineNumbers/>
    </w:pPr>
    <w:rPr/>
  </w:style>
  <w:style w:styleId="style86" w:type="paragraph">
    <w:name w:val="Body Text Indent 2"/>
    <w:basedOn w:val="style0"/>
    <w:next w:val="style86"/>
    <w:pPr/>
    <w:rPr/>
  </w:style>
  <w:style w:styleId="style87" w:type="paragraph">
    <w:name w:val="Body Text Indent 3"/>
    <w:basedOn w:val="style0"/>
    <w:next w:val="style87"/>
    <w:pPr/>
    <w:rPr/>
  </w:style>
  <w:style w:styleId="style88" w:type="paragraph">
    <w:name w:val="Body Text 2"/>
    <w:basedOn w:val="style0"/>
    <w:next w:val="style88"/>
    <w:pPr/>
    <w:rPr/>
  </w:style>
  <w:style w:styleId="style89" w:type="paragraph">
    <w:name w:val="Body Text 3"/>
    <w:basedOn w:val="style0"/>
    <w:next w:val="style89"/>
    <w:pPr/>
    <w:rPr/>
  </w:style>
  <w:style w:styleId="style90" w:type="paragraph">
    <w:name w:val="Élőfej"/>
    <w:basedOn w:val="style0"/>
    <w:next w:val="style90"/>
    <w:pPr>
      <w:tabs>
        <w:tab w:leader="none" w:pos="4536" w:val="center"/>
        <w:tab w:leader="none" w:pos="9072" w:val="right"/>
      </w:tabs>
      <w:suppressLineNumbers/>
    </w:pPr>
    <w:rPr/>
  </w:style>
  <w:style w:styleId="style91" w:type="paragraph">
    <w:name w:val="Balloon Text"/>
    <w:basedOn w:val="style0"/>
    <w:next w:val="style91"/>
    <w:pPr/>
    <w:rPr/>
  </w:style>
  <w:style w:styleId="style92" w:type="paragraph">
    <w:name w:val="List Paragraph"/>
    <w:basedOn w:val="style0"/>
    <w:next w:val="style92"/>
    <w:pPr/>
    <w:rPr/>
  </w:style>
  <w:style w:styleId="style93" w:type="paragraph">
    <w:name w:val="Normál"/>
    <w:next w:val="style93"/>
    <w:pPr>
      <w:widowControl w:val="off"/>
      <w:tabs>
        <w:tab w:leader="none" w:pos="709" w:val="left"/>
      </w:tabs>
      <w:suppressAutoHyphens w:val="true"/>
    </w:pPr>
    <w:rPr>
      <w:color w:val="auto"/>
      <w:sz w:val="24"/>
      <w:szCs w:val="24"/>
      <w:rFonts w:ascii="Times New Roman" w:cs="Mangal" w:eastAsia="SimSun" w:hAnsi="Times New Roman"/>
      <w:lang w:bidi="hi-IN" w:eastAsia="zh-CN" w:val="hu-H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440</TotalTime>
  <Application>OpenOffice.org/3.2$Win32 OpenOffice.org_project/320m19$Build-9505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2015-02-10T07:16:00.00Z</dcterms:created>
  <dc:creator>Annamari</dc:creator>
  <cp:lastModifiedBy>Annamari</cp:lastModifiedBy>
  <cp:lastPrinted>2015-03-04T18:04:26.00Z</cp:lastPrinted>
  <dcterms:modified xsi:type="dcterms:W3CDTF">2015-02-11T07:34:00.00Z</dcterms:modified>
  <cp:revision>69</cp:revision>
</cp:coreProperties>
</file>