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16" w:rsidRPr="003779CC" w:rsidRDefault="006A4416" w:rsidP="008A365F">
      <w:pPr>
        <w:jc w:val="center"/>
        <w:rPr>
          <w:b/>
          <w:u w:val="single"/>
        </w:rPr>
      </w:pPr>
      <w:bookmarkStart w:id="0" w:name="_GoBack"/>
      <w:bookmarkEnd w:id="0"/>
      <w:r w:rsidRPr="003779CC">
        <w:rPr>
          <w:b/>
          <w:u w:val="single"/>
        </w:rPr>
        <w:t>Hatásvizsgálati lap</w:t>
      </w:r>
    </w:p>
    <w:p w:rsidR="006A4416" w:rsidRPr="003779CC" w:rsidRDefault="006A4416" w:rsidP="006A4416">
      <w:pPr>
        <w:jc w:val="center"/>
        <w:rPr>
          <w:b/>
          <w:u w:val="single"/>
        </w:rPr>
      </w:pPr>
    </w:p>
    <w:p w:rsidR="006A4416" w:rsidRPr="003779CC" w:rsidRDefault="006A4416" w:rsidP="006A4416">
      <w:pPr>
        <w:autoSpaceDE w:val="0"/>
        <w:autoSpaceDN w:val="0"/>
        <w:adjustRightInd w:val="0"/>
        <w:jc w:val="center"/>
        <w:rPr>
          <w:b/>
          <w:bCs/>
        </w:rPr>
      </w:pPr>
      <w:r w:rsidRPr="003779CC">
        <w:rPr>
          <w:b/>
          <w:bCs/>
        </w:rPr>
        <w:t>M</w:t>
      </w:r>
      <w:r w:rsidR="003779CC">
        <w:rPr>
          <w:b/>
          <w:bCs/>
        </w:rPr>
        <w:t xml:space="preserve">ocsa Község Önkormányzatának </w:t>
      </w:r>
      <w:r w:rsidRPr="003779CC">
        <w:rPr>
          <w:b/>
          <w:bCs/>
        </w:rPr>
        <w:t xml:space="preserve">az önkormányzati tulajdonban álló bérlakások </w:t>
      </w:r>
      <w:proofErr w:type="gramStart"/>
      <w:r w:rsidRPr="003779CC">
        <w:rPr>
          <w:b/>
          <w:bCs/>
        </w:rPr>
        <w:t>lakbérének  megállapításáról</w:t>
      </w:r>
      <w:proofErr w:type="gramEnd"/>
    </w:p>
    <w:p w:rsidR="006A4416" w:rsidRPr="003779CC" w:rsidRDefault="003779CC" w:rsidP="006A4416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szóló</w:t>
      </w:r>
      <w:proofErr w:type="gramEnd"/>
      <w:r>
        <w:rPr>
          <w:b/>
          <w:bCs/>
        </w:rPr>
        <w:t xml:space="preserve"> 2</w:t>
      </w:r>
      <w:r w:rsidR="006A4416" w:rsidRPr="003779CC">
        <w:rPr>
          <w:b/>
          <w:bCs/>
        </w:rPr>
        <w:t>/2020.</w:t>
      </w:r>
      <w:r>
        <w:rPr>
          <w:b/>
          <w:bCs/>
        </w:rPr>
        <w:t xml:space="preserve"> </w:t>
      </w:r>
      <w:r w:rsidR="006A4416" w:rsidRPr="003779CC">
        <w:rPr>
          <w:b/>
          <w:bCs/>
        </w:rPr>
        <w:t>(III.</w:t>
      </w:r>
      <w:r>
        <w:rPr>
          <w:b/>
          <w:bCs/>
        </w:rPr>
        <w:t xml:space="preserve"> 11.</w:t>
      </w:r>
      <w:r w:rsidR="006A4416" w:rsidRPr="003779CC">
        <w:rPr>
          <w:b/>
          <w:bCs/>
        </w:rPr>
        <w:t>) önkormányzati rendeletéhez</w:t>
      </w:r>
    </w:p>
    <w:p w:rsidR="006A4416" w:rsidRPr="003779CC" w:rsidRDefault="006A4416" w:rsidP="006A4416">
      <w:pPr>
        <w:jc w:val="center"/>
        <w:rPr>
          <w:b/>
        </w:rPr>
      </w:pPr>
      <w:r w:rsidRPr="003779CC">
        <w:rPr>
          <w:b/>
        </w:rPr>
        <w:t>Tájékoztató előzetes hatásvizsgálat eredményéről</w:t>
      </w:r>
    </w:p>
    <w:p w:rsidR="006A4416" w:rsidRPr="003779CC" w:rsidRDefault="006A4416" w:rsidP="006A4416">
      <w:pPr>
        <w:jc w:val="center"/>
        <w:rPr>
          <w:b/>
        </w:rPr>
      </w:pPr>
      <w:proofErr w:type="gramStart"/>
      <w:r w:rsidRPr="003779CC">
        <w:rPr>
          <w:b/>
        </w:rPr>
        <w:t>( a</w:t>
      </w:r>
      <w:proofErr w:type="gramEnd"/>
      <w:r w:rsidRPr="003779CC">
        <w:rPr>
          <w:b/>
        </w:rPr>
        <w:t xml:space="preserve"> jogalkotásról szóló 2010.évi CXXX . tv. 17.§-</w:t>
      </w:r>
      <w:proofErr w:type="gramStart"/>
      <w:r w:rsidRPr="003779CC">
        <w:rPr>
          <w:b/>
        </w:rPr>
        <w:t>a</w:t>
      </w:r>
      <w:proofErr w:type="gramEnd"/>
      <w:r w:rsidRPr="003779CC">
        <w:rPr>
          <w:b/>
        </w:rPr>
        <w:t xml:space="preserve"> alapján )</w:t>
      </w:r>
    </w:p>
    <w:p w:rsidR="006A4416" w:rsidRPr="003779CC" w:rsidRDefault="006A4416" w:rsidP="006A4416">
      <w:pPr>
        <w:jc w:val="center"/>
      </w:pPr>
    </w:p>
    <w:p w:rsidR="006A4416" w:rsidRPr="003779CC" w:rsidRDefault="006A4416" w:rsidP="006A4416">
      <w:pPr>
        <w:rPr>
          <w:b/>
          <w:u w:val="single"/>
        </w:rPr>
      </w:pPr>
      <w:r w:rsidRPr="003779CC">
        <w:rPr>
          <w:b/>
        </w:rPr>
        <w:t>I.</w:t>
      </w:r>
      <w:r w:rsidRPr="003779CC">
        <w:t xml:space="preserve"> </w:t>
      </w:r>
      <w:r w:rsidRPr="003779CC">
        <w:rPr>
          <w:b/>
          <w:u w:val="single"/>
        </w:rPr>
        <w:t>Várható társadalmi hatások</w:t>
      </w:r>
    </w:p>
    <w:p w:rsidR="006A4416" w:rsidRPr="003779CC" w:rsidRDefault="006A4416" w:rsidP="006A4416">
      <w:r w:rsidRPr="003779CC">
        <w:t>A módosítással összefüggésben társadalmi hatás az önkormányzati bérlakásban lakó bérlők esetében várható.</w:t>
      </w:r>
    </w:p>
    <w:p w:rsidR="006A4416" w:rsidRPr="003779CC" w:rsidRDefault="006A4416" w:rsidP="006A4416"/>
    <w:p w:rsidR="006A4416" w:rsidRPr="003779CC" w:rsidRDefault="006A4416" w:rsidP="006A4416">
      <w:pPr>
        <w:rPr>
          <w:b/>
          <w:u w:val="single"/>
        </w:rPr>
      </w:pPr>
      <w:r w:rsidRPr="003779CC">
        <w:rPr>
          <w:b/>
          <w:u w:val="single"/>
        </w:rPr>
        <w:t>II. Várható gazdasági, költségvetési hatások</w:t>
      </w:r>
    </w:p>
    <w:p w:rsidR="006A4416" w:rsidRPr="003779CC" w:rsidRDefault="006A4416" w:rsidP="006A4416">
      <w:r w:rsidRPr="003779CC">
        <w:t>A rendelet következtében várhatóan növekedni fog az Önkormányzat költségvetési bevétele,</w:t>
      </w:r>
    </w:p>
    <w:p w:rsidR="006A4416" w:rsidRPr="003779CC" w:rsidRDefault="006A4416" w:rsidP="006A4416">
      <w:pPr>
        <w:rPr>
          <w:b/>
          <w:u w:val="single"/>
        </w:rPr>
      </w:pPr>
    </w:p>
    <w:p w:rsidR="006A4416" w:rsidRPr="003779CC" w:rsidRDefault="006A4416" w:rsidP="006A4416">
      <w:pPr>
        <w:rPr>
          <w:b/>
          <w:u w:val="single"/>
        </w:rPr>
      </w:pPr>
      <w:r w:rsidRPr="003779CC">
        <w:rPr>
          <w:b/>
          <w:u w:val="single"/>
        </w:rPr>
        <w:t>III. Várható környezeti hatások</w:t>
      </w:r>
    </w:p>
    <w:p w:rsidR="006A4416" w:rsidRPr="003779CC" w:rsidRDefault="006A4416" w:rsidP="006A4416">
      <w:r w:rsidRPr="003779CC">
        <w:t>A környezeti hatással nem kell számolni.</w:t>
      </w:r>
    </w:p>
    <w:p w:rsidR="006A4416" w:rsidRPr="003779CC" w:rsidRDefault="006A4416" w:rsidP="006A4416"/>
    <w:p w:rsidR="006A4416" w:rsidRPr="003779CC" w:rsidRDefault="006A4416" w:rsidP="006A4416">
      <w:pPr>
        <w:rPr>
          <w:b/>
          <w:u w:val="single"/>
        </w:rPr>
      </w:pPr>
      <w:r w:rsidRPr="003779CC">
        <w:rPr>
          <w:b/>
          <w:u w:val="single"/>
        </w:rPr>
        <w:t>IV. Várható egészségügyi következmények</w:t>
      </w:r>
    </w:p>
    <w:p w:rsidR="006A4416" w:rsidRPr="003779CC" w:rsidRDefault="006A4416" w:rsidP="006A4416">
      <w:r w:rsidRPr="003779CC">
        <w:t xml:space="preserve">A </w:t>
      </w:r>
      <w:proofErr w:type="gramStart"/>
      <w:r w:rsidRPr="003779CC">
        <w:t>tervezetnek  egészségügyi</w:t>
      </w:r>
      <w:proofErr w:type="gramEnd"/>
      <w:r w:rsidRPr="003779CC">
        <w:t xml:space="preserve"> , következménye , hatása nincs.</w:t>
      </w:r>
    </w:p>
    <w:p w:rsidR="006A4416" w:rsidRPr="003779CC" w:rsidRDefault="006A4416" w:rsidP="006A4416"/>
    <w:p w:rsidR="006A4416" w:rsidRPr="003779CC" w:rsidRDefault="006A4416" w:rsidP="006A4416">
      <w:pPr>
        <w:rPr>
          <w:b/>
          <w:u w:val="single"/>
        </w:rPr>
      </w:pPr>
      <w:r w:rsidRPr="003779CC">
        <w:rPr>
          <w:b/>
          <w:u w:val="single"/>
        </w:rPr>
        <w:t>V. Adminisztratív terheket befolyásoló hatások</w:t>
      </w:r>
    </w:p>
    <w:p w:rsidR="006A4416" w:rsidRPr="003779CC" w:rsidRDefault="006A4416" w:rsidP="006A4416">
      <w:pPr>
        <w:keepLines/>
        <w:jc w:val="both"/>
      </w:pPr>
      <w:r w:rsidRPr="003779CC">
        <w:t xml:space="preserve">A lakbér emelése miatt szükséges írásban tájékoztatni az érintett bérlőket, valamint szükséges a már meglévő lakásbérleti szerződéseket módosítani. A lakbérek számlázása, valamint könyvelése a szerződés-módosítást követően a szokásos módon történik. </w:t>
      </w:r>
    </w:p>
    <w:p w:rsidR="006A4416" w:rsidRPr="003779CC" w:rsidRDefault="006A4416" w:rsidP="006A4416"/>
    <w:p w:rsidR="006A4416" w:rsidRPr="003779CC" w:rsidRDefault="006A4416" w:rsidP="006A4416">
      <w:pPr>
        <w:rPr>
          <w:b/>
          <w:u w:val="single"/>
        </w:rPr>
      </w:pPr>
      <w:r w:rsidRPr="003779CC">
        <w:rPr>
          <w:b/>
          <w:u w:val="single"/>
        </w:rPr>
        <w:t xml:space="preserve">VI. </w:t>
      </w:r>
      <w:proofErr w:type="gramStart"/>
      <w:r w:rsidRPr="003779CC">
        <w:rPr>
          <w:b/>
          <w:u w:val="single"/>
        </w:rPr>
        <w:t>A</w:t>
      </w:r>
      <w:proofErr w:type="gramEnd"/>
      <w:r w:rsidRPr="003779CC">
        <w:rPr>
          <w:b/>
          <w:u w:val="single"/>
        </w:rPr>
        <w:t xml:space="preserve"> rendelet megalkotásának szükségessége, a jogalkotás elmaradásának várható következményei</w:t>
      </w:r>
    </w:p>
    <w:p w:rsidR="006A4416" w:rsidRPr="003779CC" w:rsidRDefault="006A4416" w:rsidP="006A4416">
      <w:pPr>
        <w:keepLines/>
        <w:jc w:val="both"/>
      </w:pPr>
      <w:r w:rsidRPr="003779CC">
        <w:t>A lakások és helyiségek bérletéről, valamint az elidegenítésükre vonatkozó egyes szabályokról szóló 1993. évi LXXVIII. törvény 34.§ (1) bekezdése szerint az önkormányzati lakások lakbérének mértékét önkormányzati rendelet állapítja meg, ezért a lakbér mértékének emelése szükségessé teszi az önkormányzati rendelet megalkotását.</w:t>
      </w:r>
    </w:p>
    <w:p w:rsidR="006A4416" w:rsidRPr="003779CC" w:rsidRDefault="006A4416" w:rsidP="006A4416"/>
    <w:p w:rsidR="006A4416" w:rsidRPr="003779CC" w:rsidRDefault="006A4416" w:rsidP="006A4416">
      <w:pPr>
        <w:rPr>
          <w:b/>
          <w:u w:val="single"/>
        </w:rPr>
      </w:pPr>
      <w:r w:rsidRPr="003779CC">
        <w:rPr>
          <w:b/>
          <w:u w:val="single"/>
        </w:rPr>
        <w:t xml:space="preserve">VII. </w:t>
      </w:r>
      <w:proofErr w:type="gramStart"/>
      <w:r w:rsidRPr="003779CC">
        <w:rPr>
          <w:b/>
          <w:u w:val="single"/>
        </w:rPr>
        <w:t>A</w:t>
      </w:r>
      <w:proofErr w:type="gramEnd"/>
      <w:r w:rsidRPr="003779CC">
        <w:rPr>
          <w:b/>
          <w:u w:val="single"/>
        </w:rPr>
        <w:t xml:space="preserve"> rendelet alkalmazásához szükséges személye, szervezeti, tárgyi és pénzügyi feltételek</w:t>
      </w:r>
    </w:p>
    <w:p w:rsidR="006A4416" w:rsidRPr="003779CC" w:rsidRDefault="006A4416" w:rsidP="006A4416">
      <w:r w:rsidRPr="003779CC">
        <w:t>A rendelet végrehajtásával kapcsolatos szükséges személyi, szervezeti, tárgyi és pénzügyi feltételek rendelkezésre állnak.</w:t>
      </w:r>
    </w:p>
    <w:p w:rsidR="006A4416" w:rsidRPr="003779CC" w:rsidRDefault="006A4416" w:rsidP="006A4416"/>
    <w:p w:rsidR="006A4416" w:rsidRPr="003779CC" w:rsidRDefault="006A4416" w:rsidP="006A4416">
      <w:r w:rsidRPr="003779CC">
        <w:t>Kelt: Mocsa, 2020.03.04.</w:t>
      </w:r>
    </w:p>
    <w:p w:rsidR="006A4416" w:rsidRPr="003779CC" w:rsidRDefault="006A4416" w:rsidP="006A4416"/>
    <w:p w:rsidR="006A4416" w:rsidRPr="003779CC" w:rsidRDefault="006A4416" w:rsidP="006A4416">
      <w:r w:rsidRPr="003779CC">
        <w:t xml:space="preserve">                                                                                    Fülöpné Czunyi Andrea</w:t>
      </w:r>
    </w:p>
    <w:p w:rsidR="006A4416" w:rsidRPr="003779CC" w:rsidRDefault="006A4416" w:rsidP="003779CC">
      <w:pPr>
        <w:tabs>
          <w:tab w:val="left" w:pos="7040"/>
        </w:tabs>
      </w:pPr>
      <w:r w:rsidRPr="003779CC">
        <w:t xml:space="preserve">                                                                                                 </w:t>
      </w:r>
      <w:proofErr w:type="gramStart"/>
      <w:r w:rsidRPr="003779CC">
        <w:t>aljegyző</w:t>
      </w:r>
      <w:proofErr w:type="gramEnd"/>
      <w:r w:rsidR="003779CC" w:rsidRPr="003779CC">
        <w:tab/>
      </w:r>
    </w:p>
    <w:p w:rsidR="006A4416" w:rsidRPr="003779CC" w:rsidRDefault="006A4416" w:rsidP="006A4416"/>
    <w:p w:rsidR="006A4416" w:rsidRPr="003779CC" w:rsidRDefault="006A4416" w:rsidP="006A4416"/>
    <w:p w:rsidR="006A4416" w:rsidRPr="003779CC" w:rsidRDefault="006A4416" w:rsidP="006A4416"/>
    <w:p w:rsidR="006A4416" w:rsidRPr="003779CC" w:rsidRDefault="006A4416" w:rsidP="006A4416"/>
    <w:p w:rsidR="006A4416" w:rsidRDefault="006A4416" w:rsidP="006A4416"/>
    <w:p w:rsidR="00CE27D6" w:rsidRPr="008D67DE" w:rsidRDefault="00CE27D6" w:rsidP="00D943DC">
      <w:pPr>
        <w:pStyle w:val="Nincstrkz"/>
        <w:ind w:left="720"/>
        <w:rPr>
          <w:rFonts w:ascii="Times New Roman" w:hAnsi="Times New Roman" w:cs="Times New Roman"/>
          <w:sz w:val="28"/>
          <w:szCs w:val="28"/>
        </w:rPr>
      </w:pPr>
    </w:p>
    <w:sectPr w:rsidR="00CE27D6" w:rsidRPr="008D6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36C3F"/>
    <w:multiLevelType w:val="hybridMultilevel"/>
    <w:tmpl w:val="63A8A0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DE"/>
    <w:rsid w:val="0011493A"/>
    <w:rsid w:val="002E3D79"/>
    <w:rsid w:val="003779CC"/>
    <w:rsid w:val="004D3B75"/>
    <w:rsid w:val="006A4416"/>
    <w:rsid w:val="008A365F"/>
    <w:rsid w:val="008D67DE"/>
    <w:rsid w:val="00CE27D6"/>
    <w:rsid w:val="00D9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67D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A44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4416"/>
    <w:rPr>
      <w:rFonts w:ascii="Segoe UI" w:eastAsia="Times New Roman" w:hAnsi="Segoe UI" w:cs="Segoe UI"/>
      <w:sz w:val="18"/>
      <w:szCs w:val="18"/>
      <w:lang w:eastAsia="hu-HU"/>
    </w:rPr>
  </w:style>
  <w:style w:type="paragraph" w:styleId="Cm">
    <w:name w:val="Title"/>
    <w:basedOn w:val="Norml"/>
    <w:link w:val="CmChar"/>
    <w:qFormat/>
    <w:rsid w:val="003779CC"/>
    <w:pPr>
      <w:jc w:val="center"/>
    </w:pPr>
    <w:rPr>
      <w:rFonts w:ascii="Tahoma" w:hAnsi="Tahoma"/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3779CC"/>
    <w:rPr>
      <w:rFonts w:ascii="Tahoma" w:eastAsia="Times New Roman" w:hAnsi="Tahoma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3779CC"/>
    <w:pPr>
      <w:jc w:val="both"/>
    </w:pPr>
    <w:rPr>
      <w:rFonts w:ascii="Tahoma" w:hAnsi="Tahoma"/>
      <w:szCs w:val="20"/>
    </w:rPr>
  </w:style>
  <w:style w:type="character" w:customStyle="1" w:styleId="SzvegtrzsChar">
    <w:name w:val="Szövegtörzs Char"/>
    <w:basedOn w:val="Bekezdsalapbettpusa"/>
    <w:link w:val="Szvegtrzs"/>
    <w:rsid w:val="003779CC"/>
    <w:rPr>
      <w:rFonts w:ascii="Tahoma" w:eastAsia="Times New Roman" w:hAnsi="Tahoma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67D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A44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4416"/>
    <w:rPr>
      <w:rFonts w:ascii="Segoe UI" w:eastAsia="Times New Roman" w:hAnsi="Segoe UI" w:cs="Segoe UI"/>
      <w:sz w:val="18"/>
      <w:szCs w:val="18"/>
      <w:lang w:eastAsia="hu-HU"/>
    </w:rPr>
  </w:style>
  <w:style w:type="paragraph" w:styleId="Cm">
    <w:name w:val="Title"/>
    <w:basedOn w:val="Norml"/>
    <w:link w:val="CmChar"/>
    <w:qFormat/>
    <w:rsid w:val="003779CC"/>
    <w:pPr>
      <w:jc w:val="center"/>
    </w:pPr>
    <w:rPr>
      <w:rFonts w:ascii="Tahoma" w:hAnsi="Tahoma"/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3779CC"/>
    <w:rPr>
      <w:rFonts w:ascii="Tahoma" w:eastAsia="Times New Roman" w:hAnsi="Tahoma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3779CC"/>
    <w:pPr>
      <w:jc w:val="both"/>
    </w:pPr>
    <w:rPr>
      <w:rFonts w:ascii="Tahoma" w:hAnsi="Tahoma"/>
      <w:szCs w:val="20"/>
    </w:rPr>
  </w:style>
  <w:style w:type="character" w:customStyle="1" w:styleId="SzvegtrzsChar">
    <w:name w:val="Szövegtörzs Char"/>
    <w:basedOn w:val="Bekezdsalapbettpusa"/>
    <w:link w:val="Szvegtrzs"/>
    <w:rsid w:val="003779CC"/>
    <w:rPr>
      <w:rFonts w:ascii="Tahoma" w:eastAsia="Times New Roman" w:hAnsi="Tahoma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Máténé Mózes Szabina</cp:lastModifiedBy>
  <cp:revision>2</cp:revision>
  <cp:lastPrinted>2020-03-04T10:18:00Z</cp:lastPrinted>
  <dcterms:created xsi:type="dcterms:W3CDTF">2020-03-30T08:03:00Z</dcterms:created>
  <dcterms:modified xsi:type="dcterms:W3CDTF">2020-03-30T08:03:00Z</dcterms:modified>
</cp:coreProperties>
</file>