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B7AA3" w14:textId="77777777" w:rsidR="00655388" w:rsidRPr="00FA2FEE" w:rsidRDefault="00655388" w:rsidP="00655388">
      <w:pPr>
        <w:jc w:val="center"/>
        <w:rPr>
          <w:smallCaps/>
          <w:sz w:val="22"/>
          <w:szCs w:val="22"/>
        </w:rPr>
      </w:pPr>
      <w:r w:rsidRPr="00FA2FEE">
        <w:rPr>
          <w:b/>
          <w:sz w:val="22"/>
          <w:szCs w:val="22"/>
        </w:rPr>
        <w:t>INDOK</w:t>
      </w:r>
      <w:r w:rsidRPr="00FA2FEE">
        <w:rPr>
          <w:b/>
          <w:smallCaps/>
          <w:sz w:val="22"/>
          <w:szCs w:val="22"/>
        </w:rPr>
        <w:t>O</w:t>
      </w:r>
      <w:r w:rsidRPr="00FA2FEE">
        <w:rPr>
          <w:b/>
          <w:sz w:val="22"/>
          <w:szCs w:val="22"/>
        </w:rPr>
        <w:t>LÁS</w:t>
      </w:r>
    </w:p>
    <w:p w14:paraId="5B6C8DE3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Répcelak Város Önkormányzata Képviselő-testületének a 201</w:t>
      </w:r>
      <w:r>
        <w:rPr>
          <w:b/>
          <w:smallCaps/>
          <w:sz w:val="22"/>
          <w:szCs w:val="22"/>
        </w:rPr>
        <w:t>9</w:t>
      </w:r>
      <w:r w:rsidRPr="00FA2FEE">
        <w:rPr>
          <w:b/>
          <w:sz w:val="22"/>
          <w:szCs w:val="22"/>
        </w:rPr>
        <w:t xml:space="preserve">. évi költségvetésének végrehajtásáról </w:t>
      </w:r>
      <w:r>
        <w:rPr>
          <w:b/>
          <w:smallCaps/>
          <w:sz w:val="22"/>
          <w:szCs w:val="22"/>
        </w:rPr>
        <w:t>SZÓLÓ</w:t>
      </w:r>
      <w:proofErr w:type="gramStart"/>
      <w:r>
        <w:rPr>
          <w:b/>
          <w:smallCaps/>
          <w:sz w:val="22"/>
          <w:szCs w:val="22"/>
        </w:rPr>
        <w:t xml:space="preserve"> ….</w:t>
      </w:r>
      <w:proofErr w:type="gramEnd"/>
      <w:r w:rsidRPr="00FA2FE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2020</w:t>
      </w:r>
      <w:r w:rsidRPr="00FA2FEE">
        <w:rPr>
          <w:b/>
          <w:sz w:val="22"/>
          <w:szCs w:val="22"/>
        </w:rPr>
        <w:t>. (…</w:t>
      </w:r>
      <w:r w:rsidRPr="00FA2FEE">
        <w:rPr>
          <w:b/>
          <w:smallCaps/>
          <w:sz w:val="22"/>
          <w:szCs w:val="22"/>
        </w:rPr>
        <w:t>…</w:t>
      </w:r>
      <w:r w:rsidRPr="00FA2FEE">
        <w:rPr>
          <w:b/>
          <w:sz w:val="22"/>
          <w:szCs w:val="22"/>
        </w:rPr>
        <w:t>.) önkormányzati rendeletéhez</w:t>
      </w:r>
    </w:p>
    <w:p w14:paraId="6E8C3306" w14:textId="77777777" w:rsidR="00655388" w:rsidRPr="00FA2FEE" w:rsidRDefault="00655388" w:rsidP="00655388">
      <w:pPr>
        <w:jc w:val="both"/>
        <w:rPr>
          <w:sz w:val="22"/>
          <w:szCs w:val="22"/>
        </w:rPr>
      </w:pPr>
    </w:p>
    <w:p w14:paraId="138E6D29" w14:textId="77777777" w:rsidR="00655388" w:rsidRPr="00FA2FEE" w:rsidRDefault="00655388" w:rsidP="00655388">
      <w:pPr>
        <w:jc w:val="both"/>
        <w:rPr>
          <w:b/>
          <w:sz w:val="22"/>
          <w:szCs w:val="22"/>
        </w:rPr>
      </w:pPr>
      <w:r w:rsidRPr="00FA2FEE">
        <w:rPr>
          <w:b/>
          <w:sz w:val="22"/>
          <w:szCs w:val="22"/>
        </w:rPr>
        <w:t xml:space="preserve">                                                              Általános indokolás</w:t>
      </w:r>
    </w:p>
    <w:p w14:paraId="59FE7AA9" w14:textId="77777777" w:rsidR="00655388" w:rsidRPr="00FA2FEE" w:rsidRDefault="00655388" w:rsidP="00655388">
      <w:pPr>
        <w:jc w:val="both"/>
        <w:rPr>
          <w:b/>
          <w:sz w:val="22"/>
          <w:szCs w:val="22"/>
        </w:rPr>
      </w:pPr>
    </w:p>
    <w:p w14:paraId="12B48B26" w14:textId="77777777" w:rsidR="00655388" w:rsidRPr="004922CB" w:rsidRDefault="00655388" w:rsidP="00655388">
      <w:pPr>
        <w:jc w:val="both"/>
        <w:rPr>
          <w:sz w:val="22"/>
          <w:szCs w:val="22"/>
        </w:rPr>
      </w:pPr>
      <w:r w:rsidRPr="004922CB">
        <w:rPr>
          <w:sz w:val="22"/>
          <w:szCs w:val="22"/>
        </w:rPr>
        <w:t>A helyi önkormányzat költségvetésének végrehajtására vonatkozó zárszámadási rendelet-tervezetet a polgármester terjeszti a képviselő-testület elé, - jelen szabályozásban úgy - hogy az a veszélyhelyzet elmúltát követően harminc napon belül hatályba lépjen.</w:t>
      </w:r>
    </w:p>
    <w:p w14:paraId="334AFDE8" w14:textId="77777777" w:rsidR="00655388" w:rsidRPr="00FA2FEE" w:rsidRDefault="00655388" w:rsidP="00655388">
      <w:pPr>
        <w:jc w:val="both"/>
        <w:rPr>
          <w:smallCaps/>
          <w:sz w:val="22"/>
          <w:szCs w:val="22"/>
        </w:rPr>
      </w:pPr>
      <w:r w:rsidRPr="00FA2FEE">
        <w:rPr>
          <w:sz w:val="22"/>
          <w:szCs w:val="22"/>
        </w:rPr>
        <w:t>Répcelak Város Önkormányzata az Önkormányzat 201</w:t>
      </w:r>
      <w:r>
        <w:rPr>
          <w:sz w:val="22"/>
          <w:szCs w:val="22"/>
        </w:rPr>
        <w:t>9</w:t>
      </w:r>
      <w:r w:rsidRPr="00FA2FEE">
        <w:rPr>
          <w:sz w:val="22"/>
          <w:szCs w:val="22"/>
        </w:rPr>
        <w:t>. évi költségvetés végrehajtásáról szóló rendeletét</w:t>
      </w:r>
    </w:p>
    <w:p w14:paraId="5EFB8399" w14:textId="77777777" w:rsidR="00655388" w:rsidRPr="00FA2FEE" w:rsidRDefault="00655388" w:rsidP="00655388">
      <w:pPr>
        <w:widowControl/>
        <w:numPr>
          <w:ilvl w:val="0"/>
          <w:numId w:val="1"/>
        </w:numPr>
        <w:suppressAutoHyphens w:val="0"/>
        <w:jc w:val="both"/>
        <w:rPr>
          <w:smallCaps/>
          <w:sz w:val="22"/>
          <w:szCs w:val="22"/>
        </w:rPr>
      </w:pPr>
      <w:r w:rsidRPr="00FA2FEE">
        <w:rPr>
          <w:sz w:val="22"/>
          <w:szCs w:val="22"/>
        </w:rPr>
        <w:t>a Magyarország Alaptörvénye 32. cikk (2) bekezdésében</w:t>
      </w:r>
    </w:p>
    <w:p w14:paraId="71F46802" w14:textId="77777777" w:rsidR="00655388" w:rsidRPr="00FA2FEE" w:rsidRDefault="00655388" w:rsidP="00655388">
      <w:pPr>
        <w:widowControl/>
        <w:numPr>
          <w:ilvl w:val="0"/>
          <w:numId w:val="1"/>
        </w:numPr>
        <w:suppressAutoHyphens w:val="0"/>
        <w:jc w:val="both"/>
        <w:rPr>
          <w:smallCaps/>
          <w:sz w:val="22"/>
          <w:szCs w:val="22"/>
        </w:rPr>
      </w:pPr>
      <w:r w:rsidRPr="00FA2FEE">
        <w:rPr>
          <w:sz w:val="22"/>
          <w:szCs w:val="22"/>
        </w:rPr>
        <w:t>a Magyarország Alaptörvénye 32. cikk (1) bekezdés f) pontjában</w:t>
      </w:r>
    </w:p>
    <w:p w14:paraId="4847165A" w14:textId="77777777" w:rsidR="00655388" w:rsidRPr="00FA2FEE" w:rsidRDefault="00655388" w:rsidP="00655388">
      <w:pPr>
        <w:jc w:val="both"/>
        <w:rPr>
          <w:sz w:val="22"/>
          <w:szCs w:val="22"/>
        </w:rPr>
      </w:pPr>
      <w:r w:rsidRPr="00FA2FEE">
        <w:rPr>
          <w:sz w:val="22"/>
          <w:szCs w:val="22"/>
        </w:rPr>
        <w:t>foglaltak alapján alkotja meg.</w:t>
      </w:r>
    </w:p>
    <w:p w14:paraId="6A315DD3" w14:textId="77777777" w:rsidR="00655388" w:rsidRPr="00FA2FEE" w:rsidRDefault="00655388" w:rsidP="00655388">
      <w:pPr>
        <w:jc w:val="both"/>
        <w:rPr>
          <w:b/>
          <w:smallCaps/>
          <w:sz w:val="22"/>
          <w:szCs w:val="22"/>
        </w:rPr>
      </w:pPr>
    </w:p>
    <w:p w14:paraId="02E94D69" w14:textId="77777777" w:rsidR="00655388" w:rsidRPr="00FA2FEE" w:rsidRDefault="00655388" w:rsidP="00655388">
      <w:pPr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>A rendelet megalkotásakor figyelembevételre kerül</w:t>
      </w:r>
    </w:p>
    <w:p w14:paraId="4B4B5BE2" w14:textId="77777777" w:rsidR="00655388" w:rsidRPr="00FA2FEE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 xml:space="preserve">az államháztartásról szóló 2011. évi CXCV. törvény </w:t>
      </w:r>
    </w:p>
    <w:p w14:paraId="2510C36C" w14:textId="77777777" w:rsidR="00655388" w:rsidRPr="00FA2FEE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 xml:space="preserve">az államháztartásról szóló törvény végrehajtásáról szóló 368/2011.(XII.31.) Korm. rendelet (továbbiakban: </w:t>
      </w:r>
      <w:proofErr w:type="spellStart"/>
      <w:r w:rsidRPr="00FA2FEE">
        <w:rPr>
          <w:bCs/>
          <w:sz w:val="22"/>
          <w:szCs w:val="22"/>
        </w:rPr>
        <w:t>Ávr</w:t>
      </w:r>
      <w:proofErr w:type="spellEnd"/>
      <w:r w:rsidRPr="00FA2FEE">
        <w:rPr>
          <w:bCs/>
          <w:sz w:val="22"/>
          <w:szCs w:val="22"/>
        </w:rPr>
        <w:t>.),</w:t>
      </w:r>
    </w:p>
    <w:p w14:paraId="0F25DA4F" w14:textId="77777777" w:rsidR="00655388" w:rsidRPr="00FA2FEE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>Magyarország gazdasági stabilitásáról szóló 2011. évi CXCIV. törvény (továbbiakban: Stabilitási tv.),</w:t>
      </w:r>
    </w:p>
    <w:p w14:paraId="3A34B488" w14:textId="77777777" w:rsidR="00655388" w:rsidRPr="00FA2FEE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 xml:space="preserve">Magyarország helyi önkormányzatairól szóló 2011. évi CLXXXIX. törvény (továbbiakban: </w:t>
      </w:r>
      <w:proofErr w:type="spellStart"/>
      <w:r w:rsidRPr="00FA2FEE">
        <w:rPr>
          <w:bCs/>
          <w:sz w:val="22"/>
          <w:szCs w:val="22"/>
        </w:rPr>
        <w:t>Mötv</w:t>
      </w:r>
      <w:proofErr w:type="spellEnd"/>
      <w:r w:rsidRPr="00FA2FEE">
        <w:rPr>
          <w:bCs/>
          <w:sz w:val="22"/>
          <w:szCs w:val="22"/>
        </w:rPr>
        <w:t>.),</w:t>
      </w:r>
    </w:p>
    <w:p w14:paraId="12FEA937" w14:textId="77777777" w:rsidR="00655388" w:rsidRPr="00FA2FEE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>a jogszabályszerkesztésről szóló 61/2009. (XII.14.) IRM rendelet,</w:t>
      </w:r>
    </w:p>
    <w:p w14:paraId="4EAE545C" w14:textId="77777777" w:rsidR="00655388" w:rsidRPr="00765B92" w:rsidRDefault="00655388" w:rsidP="00655388">
      <w:pPr>
        <w:widowControl/>
        <w:numPr>
          <w:ilvl w:val="0"/>
          <w:numId w:val="2"/>
        </w:numPr>
        <w:suppressAutoHyphens w:val="0"/>
        <w:jc w:val="both"/>
        <w:rPr>
          <w:bCs/>
          <w:smallCaps/>
          <w:sz w:val="22"/>
          <w:szCs w:val="22"/>
        </w:rPr>
      </w:pPr>
      <w:r w:rsidRPr="00FA2FEE">
        <w:rPr>
          <w:bCs/>
          <w:sz w:val="22"/>
          <w:szCs w:val="22"/>
        </w:rPr>
        <w:t xml:space="preserve">a jogalkotásról szóló 2010. évi CXXX. törvény (továbbiakban: </w:t>
      </w:r>
      <w:proofErr w:type="spellStart"/>
      <w:r w:rsidRPr="00FA2FEE">
        <w:rPr>
          <w:bCs/>
          <w:sz w:val="22"/>
          <w:szCs w:val="22"/>
        </w:rPr>
        <w:t>Jat</w:t>
      </w:r>
      <w:proofErr w:type="spellEnd"/>
      <w:r w:rsidRPr="00FA2FEE">
        <w:rPr>
          <w:bCs/>
          <w:sz w:val="22"/>
          <w:szCs w:val="22"/>
        </w:rPr>
        <w:t>.)</w:t>
      </w:r>
    </w:p>
    <w:p w14:paraId="10E71BCD" w14:textId="77777777" w:rsidR="00655388" w:rsidRPr="00FA2FEE" w:rsidRDefault="00655388" w:rsidP="00655388">
      <w:pPr>
        <w:rPr>
          <w:b/>
          <w:smallCaps/>
          <w:sz w:val="22"/>
          <w:szCs w:val="22"/>
        </w:rPr>
      </w:pPr>
    </w:p>
    <w:p w14:paraId="0D223ACD" w14:textId="77777777" w:rsidR="00655388" w:rsidRPr="00FA2FEE" w:rsidRDefault="00655388" w:rsidP="00655388">
      <w:pPr>
        <w:rPr>
          <w:b/>
          <w:smallCaps/>
          <w:sz w:val="22"/>
          <w:szCs w:val="22"/>
        </w:rPr>
      </w:pPr>
      <w:r w:rsidRPr="00FA2FEE">
        <w:rPr>
          <w:b/>
          <w:smallCaps/>
          <w:sz w:val="22"/>
          <w:szCs w:val="22"/>
        </w:rPr>
        <w:t xml:space="preserve">                                                                  </w:t>
      </w:r>
      <w:r>
        <w:rPr>
          <w:b/>
          <w:smallCaps/>
          <w:sz w:val="22"/>
          <w:szCs w:val="22"/>
        </w:rPr>
        <w:t xml:space="preserve">        </w:t>
      </w:r>
      <w:r w:rsidRPr="00FA2FEE">
        <w:rPr>
          <w:b/>
          <w:smallCaps/>
          <w:sz w:val="22"/>
          <w:szCs w:val="22"/>
        </w:rPr>
        <w:t xml:space="preserve">      Részletes indokolás</w:t>
      </w:r>
    </w:p>
    <w:p w14:paraId="75368E34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</w:p>
    <w:p w14:paraId="48FA68E3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 xml:space="preserve"> A rendelet 1.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49969A04" w14:textId="77777777" w:rsidR="00655388" w:rsidRPr="00FA2FEE" w:rsidRDefault="00655388" w:rsidP="00655388">
      <w:pPr>
        <w:jc w:val="center"/>
        <w:rPr>
          <w:smallCaps/>
          <w:sz w:val="22"/>
          <w:szCs w:val="22"/>
        </w:rPr>
      </w:pPr>
      <w:r w:rsidRPr="00FA2FEE">
        <w:rPr>
          <w:sz w:val="22"/>
          <w:szCs w:val="22"/>
        </w:rPr>
        <w:t>A rendelet hatályáról rendelkezik.</w:t>
      </w:r>
    </w:p>
    <w:p w14:paraId="319F6538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</w:p>
    <w:p w14:paraId="4AFAE00C" w14:textId="77777777" w:rsidR="00655388" w:rsidRPr="00FA2FEE" w:rsidRDefault="00655388" w:rsidP="00655388">
      <w:pPr>
        <w:jc w:val="center"/>
        <w:rPr>
          <w:b/>
          <w:sz w:val="22"/>
          <w:szCs w:val="22"/>
        </w:rPr>
      </w:pPr>
      <w:r w:rsidRPr="00FA2FEE">
        <w:rPr>
          <w:b/>
          <w:sz w:val="22"/>
          <w:szCs w:val="22"/>
        </w:rPr>
        <w:t xml:space="preserve">2. -5.§, 7- 9.§ és </w:t>
      </w:r>
      <w:r>
        <w:rPr>
          <w:b/>
          <w:sz w:val="22"/>
          <w:szCs w:val="22"/>
        </w:rPr>
        <w:t>11</w:t>
      </w:r>
      <w:r w:rsidRPr="00FA2FEE">
        <w:rPr>
          <w:b/>
          <w:sz w:val="22"/>
          <w:szCs w:val="22"/>
        </w:rPr>
        <w:t>-13. és 15.</w:t>
      </w:r>
      <w:r>
        <w:rPr>
          <w:b/>
          <w:sz w:val="22"/>
          <w:szCs w:val="22"/>
        </w:rPr>
        <w:t xml:space="preserve"> </w:t>
      </w:r>
      <w:r w:rsidRPr="00FA2FEE">
        <w:rPr>
          <w:b/>
          <w:sz w:val="22"/>
          <w:szCs w:val="22"/>
        </w:rPr>
        <w:t>§-</w:t>
      </w:r>
      <w:proofErr w:type="spellStart"/>
      <w:r w:rsidRPr="00FA2FEE">
        <w:rPr>
          <w:b/>
          <w:sz w:val="22"/>
          <w:szCs w:val="22"/>
        </w:rPr>
        <w:t>aihoz</w:t>
      </w:r>
      <w:proofErr w:type="spellEnd"/>
    </w:p>
    <w:p w14:paraId="157209DF" w14:textId="77777777" w:rsidR="00655388" w:rsidRDefault="00655388" w:rsidP="00655388">
      <w:pPr>
        <w:jc w:val="both"/>
      </w:pPr>
    </w:p>
    <w:p w14:paraId="52F17DDD" w14:textId="77777777" w:rsidR="00655388" w:rsidRPr="002B3F21" w:rsidRDefault="00655388" w:rsidP="00655388">
      <w:pPr>
        <w:jc w:val="both"/>
        <w:rPr>
          <w:sz w:val="22"/>
          <w:szCs w:val="22"/>
        </w:rPr>
      </w:pPr>
      <w:r w:rsidRPr="002B3F21">
        <w:rPr>
          <w:sz w:val="22"/>
          <w:szCs w:val="22"/>
        </w:rPr>
        <w:t>A helyi önkormányzat költségvetésének végrehajtására vonatkozó zárszámadási rendelet-tervezetet a polgármester terjeszti a képviselő-testület elé, - jelen szabályozásban úgy - hogy az a veszélyhelyzet elmúltát követően harminc napon belül hatályba lépjen.</w:t>
      </w:r>
    </w:p>
    <w:p w14:paraId="15765690" w14:textId="77777777" w:rsidR="00655388" w:rsidRPr="00FA2FEE" w:rsidRDefault="00655388" w:rsidP="00655388">
      <w:pPr>
        <w:jc w:val="both"/>
        <w:rPr>
          <w:smallCaps/>
          <w:sz w:val="22"/>
          <w:szCs w:val="22"/>
        </w:rPr>
      </w:pPr>
      <w:r w:rsidRPr="00FA2FEE">
        <w:rPr>
          <w:smallCaps/>
          <w:sz w:val="22"/>
          <w:szCs w:val="22"/>
        </w:rPr>
        <w:t xml:space="preserve">                                             </w:t>
      </w:r>
    </w:p>
    <w:p w14:paraId="77E38C87" w14:textId="77777777" w:rsidR="00655388" w:rsidRPr="00FA2FEE" w:rsidRDefault="00655388" w:rsidP="00655388">
      <w:pPr>
        <w:jc w:val="center"/>
        <w:rPr>
          <w:b/>
          <w:sz w:val="22"/>
          <w:szCs w:val="22"/>
        </w:rPr>
      </w:pPr>
      <w:r w:rsidRPr="00FA2FEE">
        <w:rPr>
          <w:b/>
          <w:sz w:val="22"/>
          <w:szCs w:val="22"/>
        </w:rPr>
        <w:t>A rendelet 6.§-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6F931C6A" w14:textId="77777777" w:rsidR="00655388" w:rsidRPr="00FA2FEE" w:rsidRDefault="00655388" w:rsidP="00655388">
      <w:pPr>
        <w:jc w:val="center"/>
        <w:rPr>
          <w:b/>
          <w:sz w:val="22"/>
          <w:szCs w:val="22"/>
        </w:rPr>
      </w:pPr>
    </w:p>
    <w:p w14:paraId="79B5F4A2" w14:textId="77777777" w:rsidR="00655388" w:rsidRPr="00FA2FEE" w:rsidRDefault="00655388" w:rsidP="00655388">
      <w:pPr>
        <w:jc w:val="both"/>
        <w:rPr>
          <w:smallCaps/>
          <w:strike/>
          <w:sz w:val="22"/>
          <w:szCs w:val="22"/>
        </w:rPr>
      </w:pPr>
      <w:r w:rsidRPr="00FA2FEE">
        <w:rPr>
          <w:sz w:val="22"/>
          <w:szCs w:val="22"/>
        </w:rPr>
        <w:t xml:space="preserve">Adósságot keletkeztető ügyleteket mutatja be </w:t>
      </w:r>
      <w:proofErr w:type="gramStart"/>
      <w:r w:rsidRPr="00FA2FEE">
        <w:rPr>
          <w:sz w:val="22"/>
          <w:szCs w:val="22"/>
        </w:rPr>
        <w:t>a</w:t>
      </w:r>
      <w:proofErr w:type="gramEnd"/>
      <w:r w:rsidRPr="00FA2FEE">
        <w:rPr>
          <w:sz w:val="22"/>
          <w:szCs w:val="22"/>
        </w:rPr>
        <w:t xml:space="preserve"> az Áht. 91.§ (2) </w:t>
      </w:r>
      <w:proofErr w:type="spellStart"/>
      <w:r w:rsidRPr="00FA2FEE">
        <w:rPr>
          <w:sz w:val="22"/>
          <w:szCs w:val="22"/>
        </w:rPr>
        <w:t>b.</w:t>
      </w:r>
      <w:proofErr w:type="spellEnd"/>
      <w:r w:rsidRPr="00FA2FEE">
        <w:rPr>
          <w:sz w:val="22"/>
          <w:szCs w:val="22"/>
        </w:rPr>
        <w:t>) bekezdése rendelkezéseinek megfelelően készült.</w:t>
      </w:r>
    </w:p>
    <w:p w14:paraId="5476DADE" w14:textId="77777777" w:rsidR="00655388" w:rsidRPr="00FA2FEE" w:rsidRDefault="00655388" w:rsidP="00655388">
      <w:pPr>
        <w:jc w:val="center"/>
        <w:rPr>
          <w:b/>
          <w:sz w:val="22"/>
          <w:szCs w:val="22"/>
        </w:rPr>
      </w:pPr>
    </w:p>
    <w:p w14:paraId="6EB765C4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A rendelet 10. és 18.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0CC7F85B" w14:textId="77777777" w:rsidR="00655388" w:rsidRPr="00FA2FEE" w:rsidRDefault="00655388" w:rsidP="00655388">
      <w:pPr>
        <w:jc w:val="both"/>
        <w:rPr>
          <w:smallCaps/>
          <w:sz w:val="22"/>
          <w:szCs w:val="22"/>
        </w:rPr>
      </w:pPr>
      <w:r w:rsidRPr="00FA2FEE">
        <w:rPr>
          <w:sz w:val="22"/>
          <w:szCs w:val="22"/>
        </w:rPr>
        <w:t xml:space="preserve">A maradvány kimutatásáról szól, a rendelet megfelel az Áht. 86. § (5) bekezdése, valamint az </w:t>
      </w:r>
      <w:proofErr w:type="spellStart"/>
      <w:r w:rsidRPr="00FA2FEE">
        <w:rPr>
          <w:sz w:val="22"/>
          <w:szCs w:val="22"/>
        </w:rPr>
        <w:t>Ávr</w:t>
      </w:r>
      <w:proofErr w:type="spellEnd"/>
      <w:r w:rsidRPr="00FA2FEE">
        <w:rPr>
          <w:sz w:val="22"/>
          <w:szCs w:val="22"/>
        </w:rPr>
        <w:t>. 149. § és 155. § előírásainak.</w:t>
      </w:r>
    </w:p>
    <w:p w14:paraId="6E8F811D" w14:textId="77777777" w:rsidR="00655388" w:rsidRPr="00FA2FEE" w:rsidRDefault="00655388" w:rsidP="00655388">
      <w:pPr>
        <w:jc w:val="both"/>
        <w:rPr>
          <w:sz w:val="22"/>
          <w:szCs w:val="22"/>
        </w:rPr>
      </w:pPr>
    </w:p>
    <w:p w14:paraId="12592F5F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A rendelet 1</w:t>
      </w:r>
      <w:r>
        <w:rPr>
          <w:b/>
          <w:sz w:val="22"/>
          <w:szCs w:val="22"/>
        </w:rPr>
        <w:t>4</w:t>
      </w:r>
      <w:r w:rsidRPr="00FA2FEE">
        <w:rPr>
          <w:b/>
          <w:sz w:val="22"/>
          <w:szCs w:val="22"/>
        </w:rPr>
        <w:t>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027B107B" w14:textId="77777777" w:rsidR="00655388" w:rsidRPr="00FA2FEE" w:rsidRDefault="00655388" w:rsidP="00655388">
      <w:pPr>
        <w:jc w:val="both"/>
        <w:rPr>
          <w:smallCaps/>
          <w:strike/>
          <w:sz w:val="22"/>
          <w:szCs w:val="22"/>
        </w:rPr>
      </w:pPr>
      <w:r w:rsidRPr="00FA2FEE">
        <w:rPr>
          <w:sz w:val="22"/>
          <w:szCs w:val="22"/>
        </w:rPr>
        <w:t>Az önkormányzat és költségvetési szerveinek 201</w:t>
      </w:r>
      <w:r>
        <w:rPr>
          <w:sz w:val="22"/>
          <w:szCs w:val="22"/>
        </w:rPr>
        <w:t>9</w:t>
      </w:r>
      <w:r w:rsidRPr="00FA2FEE">
        <w:rPr>
          <w:sz w:val="22"/>
          <w:szCs w:val="22"/>
        </w:rPr>
        <w:t>. december 31-i vagyonmérlegét tartalmazza.</w:t>
      </w:r>
    </w:p>
    <w:p w14:paraId="4633DE4E" w14:textId="77777777" w:rsidR="00655388" w:rsidRPr="00FA2FEE" w:rsidRDefault="00655388" w:rsidP="00655388">
      <w:pPr>
        <w:jc w:val="both"/>
        <w:rPr>
          <w:sz w:val="22"/>
          <w:szCs w:val="22"/>
        </w:rPr>
      </w:pPr>
    </w:p>
    <w:p w14:paraId="4EE422D7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A rendelet 16.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21196E0B" w14:textId="77777777" w:rsidR="00655388" w:rsidRDefault="00655388" w:rsidP="00655388">
      <w:pPr>
        <w:jc w:val="both"/>
        <w:rPr>
          <w:sz w:val="22"/>
          <w:szCs w:val="22"/>
        </w:rPr>
      </w:pPr>
      <w:r w:rsidRPr="00FA2FEE">
        <w:rPr>
          <w:sz w:val="22"/>
          <w:szCs w:val="22"/>
        </w:rPr>
        <w:t xml:space="preserve">Az önkormányzat tulajdonában álló gazdasági társaságokat mutatja be az </w:t>
      </w:r>
      <w:proofErr w:type="spellStart"/>
      <w:r w:rsidRPr="00FA2FEE">
        <w:rPr>
          <w:sz w:val="22"/>
          <w:szCs w:val="22"/>
        </w:rPr>
        <w:t>Áht</w:t>
      </w:r>
      <w:proofErr w:type="spellEnd"/>
      <w:r w:rsidRPr="00FA2FEE">
        <w:rPr>
          <w:sz w:val="22"/>
          <w:szCs w:val="22"/>
        </w:rPr>
        <w:t xml:space="preserve"> 91.§ (2) d.) bekezdése a</w:t>
      </w:r>
      <w:r>
        <w:rPr>
          <w:sz w:val="22"/>
          <w:szCs w:val="22"/>
        </w:rPr>
        <w:t>lapján.</w:t>
      </w:r>
    </w:p>
    <w:p w14:paraId="679F70F6" w14:textId="77777777" w:rsidR="00655388" w:rsidRPr="00FA2FEE" w:rsidRDefault="00655388" w:rsidP="00655388">
      <w:pPr>
        <w:jc w:val="both"/>
        <w:rPr>
          <w:sz w:val="22"/>
          <w:szCs w:val="22"/>
        </w:rPr>
      </w:pPr>
    </w:p>
    <w:p w14:paraId="6ABD8CD1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A rendelet 17.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04D02D02" w14:textId="77777777" w:rsidR="00655388" w:rsidRPr="00FA2FEE" w:rsidRDefault="00655388" w:rsidP="00655388">
      <w:pPr>
        <w:jc w:val="both"/>
        <w:rPr>
          <w:sz w:val="22"/>
          <w:szCs w:val="22"/>
        </w:rPr>
      </w:pPr>
      <w:r w:rsidRPr="00FA2FEE">
        <w:rPr>
          <w:sz w:val="22"/>
          <w:szCs w:val="22"/>
        </w:rPr>
        <w:t xml:space="preserve">Az önkormányzat és költségvetési szerveinek vagyonkimutatását tartalmazza, az </w:t>
      </w:r>
      <w:proofErr w:type="spellStart"/>
      <w:r w:rsidRPr="00FA2FEE">
        <w:rPr>
          <w:sz w:val="22"/>
          <w:szCs w:val="22"/>
        </w:rPr>
        <w:t>Áht</w:t>
      </w:r>
      <w:proofErr w:type="spellEnd"/>
      <w:r w:rsidRPr="00FA2FEE">
        <w:rPr>
          <w:sz w:val="22"/>
          <w:szCs w:val="22"/>
        </w:rPr>
        <w:t xml:space="preserve"> 91.§ (2) c.) </w:t>
      </w:r>
      <w:r w:rsidRPr="00FA2FEE">
        <w:rPr>
          <w:sz w:val="22"/>
          <w:szCs w:val="22"/>
        </w:rPr>
        <w:lastRenderedPageBreak/>
        <w:t>bekezdése alapján.</w:t>
      </w:r>
    </w:p>
    <w:p w14:paraId="415B5B9A" w14:textId="77777777" w:rsidR="00655388" w:rsidRPr="00FA2FEE" w:rsidRDefault="00655388" w:rsidP="00655388">
      <w:pPr>
        <w:jc w:val="both"/>
        <w:rPr>
          <w:sz w:val="22"/>
          <w:szCs w:val="22"/>
        </w:rPr>
      </w:pPr>
    </w:p>
    <w:p w14:paraId="68D5ED6C" w14:textId="77777777" w:rsidR="00655388" w:rsidRPr="00FA2FEE" w:rsidRDefault="00655388" w:rsidP="00655388">
      <w:pPr>
        <w:jc w:val="center"/>
        <w:rPr>
          <w:b/>
          <w:smallCaps/>
          <w:sz w:val="22"/>
          <w:szCs w:val="22"/>
        </w:rPr>
      </w:pPr>
      <w:r w:rsidRPr="00FA2FEE">
        <w:rPr>
          <w:b/>
          <w:sz w:val="22"/>
          <w:szCs w:val="22"/>
        </w:rPr>
        <w:t>A rendelet 19. §-</w:t>
      </w:r>
      <w:proofErr w:type="spellStart"/>
      <w:r w:rsidRPr="00FA2FEE">
        <w:rPr>
          <w:b/>
          <w:sz w:val="22"/>
          <w:szCs w:val="22"/>
        </w:rPr>
        <w:t>ához</w:t>
      </w:r>
      <w:proofErr w:type="spellEnd"/>
    </w:p>
    <w:p w14:paraId="72023733" w14:textId="77777777" w:rsidR="00655388" w:rsidRPr="00FA2FEE" w:rsidRDefault="00655388" w:rsidP="00655388">
      <w:pPr>
        <w:jc w:val="both"/>
        <w:rPr>
          <w:smallCaps/>
          <w:sz w:val="22"/>
          <w:szCs w:val="22"/>
        </w:rPr>
      </w:pPr>
      <w:r w:rsidRPr="00FA2FEE">
        <w:rPr>
          <w:sz w:val="22"/>
          <w:szCs w:val="22"/>
        </w:rPr>
        <w:t xml:space="preserve">Az Áht. 91.§ (1) és a </w:t>
      </w:r>
      <w:proofErr w:type="spellStart"/>
      <w:r w:rsidRPr="00FA2FEE">
        <w:rPr>
          <w:sz w:val="22"/>
          <w:szCs w:val="22"/>
        </w:rPr>
        <w:t>Jat</w:t>
      </w:r>
      <w:proofErr w:type="spellEnd"/>
      <w:r w:rsidRPr="00FA2FEE">
        <w:rPr>
          <w:sz w:val="22"/>
          <w:szCs w:val="22"/>
        </w:rPr>
        <w:t>. 7.§ (1) bekezdése rendelkezése alapján.</w:t>
      </w:r>
    </w:p>
    <w:p w14:paraId="4C4BE4C7" w14:textId="5A0CA01A" w:rsidR="00DB0330" w:rsidRDefault="00655388" w:rsidP="00655388">
      <w:r w:rsidRPr="00FA2FEE">
        <w:rPr>
          <w:sz w:val="22"/>
          <w:szCs w:val="22"/>
        </w:rPr>
        <w:br w:type="page"/>
      </w:r>
    </w:p>
    <w:sectPr w:rsidR="00DB0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6A2E"/>
    <w:multiLevelType w:val="hybridMultilevel"/>
    <w:tmpl w:val="8F541A2C"/>
    <w:lvl w:ilvl="0" w:tplc="8ED62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3F"/>
    <w:rsid w:val="00655388"/>
    <w:rsid w:val="00945C3F"/>
    <w:rsid w:val="00D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FA6A-69F3-4D9C-84BE-5A05145A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538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2020-06-30T06:44:00Z</dcterms:created>
  <dcterms:modified xsi:type="dcterms:W3CDTF">2020-06-30T06:44:00Z</dcterms:modified>
</cp:coreProperties>
</file>