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D0D6E" w14:textId="3346FAB1" w:rsidR="00282CFD" w:rsidRPr="0029061A" w:rsidRDefault="00282CFD" w:rsidP="00282C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022921B0" w14:textId="77777777" w:rsidR="00282CFD" w:rsidRPr="0029061A" w:rsidRDefault="00282CFD" w:rsidP="00282CF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EFDFF8D" w14:textId="77777777" w:rsidR="00282CFD" w:rsidRPr="0029061A" w:rsidRDefault="00282CFD" w:rsidP="00282CF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color w:val="000000"/>
          <w:sz w:val="24"/>
          <w:szCs w:val="24"/>
        </w:rPr>
        <w:t>„6. melléklet a 8/2011.(IV.29.)</w:t>
      </w:r>
      <w:r w:rsidRPr="0029061A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14:paraId="7141C147" w14:textId="77777777"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14:paraId="02A0B7B5" w14:textId="77777777"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  <w:u w:val="single"/>
        </w:rPr>
        <w:t>Az Ügyrendi Bizottság feladata és hatásköre</w:t>
      </w:r>
    </w:p>
    <w:p w14:paraId="6AB4586B" w14:textId="77777777"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l./ </w:t>
      </w:r>
    </w:p>
    <w:p w14:paraId="23B0ED86" w14:textId="77777777"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Vagyonnyilatkozatok nyilvántartása ellenőrzése</w:t>
      </w:r>
    </w:p>
    <w:p w14:paraId="5594E055" w14:textId="77777777"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Összeférhetetlenségi ügyek vizsgálata</w:t>
      </w:r>
    </w:p>
    <w:p w14:paraId="4B6EEEA0" w14:textId="77777777"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Titkos szavazások lebonyolítása, a szavazás eredményének megállapítása</w:t>
      </w:r>
    </w:p>
    <w:p w14:paraId="79C5507B" w14:textId="77777777"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14:paraId="21AD6F27" w14:textId="77777777"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2./ </w:t>
      </w:r>
    </w:p>
    <w:p w14:paraId="158DF75F" w14:textId="77777777"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A bizottság feladata a vagyonnyilatkozatok nyilvántartása és ellenőrzése során:</w:t>
      </w:r>
    </w:p>
    <w:p w14:paraId="0257C6F1" w14:textId="77777777"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14:paraId="7C77AD57" w14:textId="77777777"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képviselők és a polgármester vagyonnyilatkozatainak gyűjtése,</w:t>
      </w:r>
    </w:p>
    <w:p w14:paraId="1641DFBE" w14:textId="77777777"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nyilvántartása,</w:t>
      </w:r>
    </w:p>
    <w:p w14:paraId="78312D40" w14:textId="77777777"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olyan kezelése, mely lehetővé teszi a nyilvánosság biztosítását.</w:t>
      </w:r>
    </w:p>
    <w:p w14:paraId="11A1D70E" w14:textId="77777777"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vagyonnyilatkozat-tételi kötelezettség megtételéhez információ és nyomtatvány biztosítása a képviselő-testület hivatalán keresztül,</w:t>
      </w:r>
    </w:p>
    <w:p w14:paraId="08C3EFA8" w14:textId="77777777"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ellenőrzési eljárás lefolytatása, </w:t>
      </w:r>
    </w:p>
    <w:p w14:paraId="5FCDC304" w14:textId="77777777"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felszólításra szolgáltatott adatok megfelelő ellenőrzése és az ellenőrzést követő 8 napon belüli törlése,</w:t>
      </w:r>
    </w:p>
    <w:p w14:paraId="73BF5920" w14:textId="77777777" w:rsidR="00282CFD" w:rsidRPr="0029061A" w:rsidRDefault="00282CFD" w:rsidP="00282CFD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eljárás eredményéről, a képviselő-testület soron következő ülésén való tájékoztatás.” </w:t>
      </w:r>
    </w:p>
    <w:p w14:paraId="0ECB1751" w14:textId="77777777" w:rsidR="00282CFD" w:rsidRPr="000B799E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14:paraId="2C6495EB" w14:textId="77777777" w:rsidR="00F660EB" w:rsidRDefault="00F660EB"/>
    <w:sectPr w:rsidR="00F660EB" w:rsidSect="0050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4B7C9" w14:textId="77777777" w:rsidR="003A184D" w:rsidRDefault="003A184D" w:rsidP="00282CFD">
      <w:pPr>
        <w:spacing w:after="0" w:line="240" w:lineRule="auto"/>
      </w:pPr>
      <w:r>
        <w:separator/>
      </w:r>
    </w:p>
  </w:endnote>
  <w:endnote w:type="continuationSeparator" w:id="0">
    <w:p w14:paraId="58A5322D" w14:textId="77777777" w:rsidR="003A184D" w:rsidRDefault="003A184D" w:rsidP="0028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F94F" w14:textId="77777777" w:rsidR="003A184D" w:rsidRDefault="003A184D" w:rsidP="00282CFD">
      <w:pPr>
        <w:spacing w:after="0" w:line="240" w:lineRule="auto"/>
      </w:pPr>
      <w:r>
        <w:separator/>
      </w:r>
    </w:p>
  </w:footnote>
  <w:footnote w:type="continuationSeparator" w:id="0">
    <w:p w14:paraId="10E36F72" w14:textId="77777777" w:rsidR="003A184D" w:rsidRDefault="003A184D" w:rsidP="00282CFD">
      <w:pPr>
        <w:spacing w:after="0" w:line="240" w:lineRule="auto"/>
      </w:pPr>
      <w:r>
        <w:continuationSeparator/>
      </w:r>
    </w:p>
  </w:footnote>
  <w:footnote w:id="1">
    <w:p w14:paraId="450C2CD2" w14:textId="2F645596" w:rsidR="00282CFD" w:rsidRDefault="00282CFD">
      <w:pPr>
        <w:pStyle w:val="Lbjegyzetszveg"/>
      </w:pPr>
      <w:r>
        <w:rPr>
          <w:rStyle w:val="Lbjegyzet-hivatkozs"/>
        </w:rPr>
        <w:footnoteRef/>
      </w:r>
      <w:r>
        <w:t xml:space="preserve"> Módosította Jásd Község Önkormányzat Képviselő-testületének 10/2019 (X.24.) számú rendelet 1. melléklete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FC"/>
    <w:rsid w:val="00282CFD"/>
    <w:rsid w:val="003A184D"/>
    <w:rsid w:val="00D760FC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B4F36"/>
  <w15:chartTrackingRefBased/>
  <w15:docId w15:val="{EE32F975-B0A9-4B9B-8E97-55B4498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82C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82C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2C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82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8DEE-E961-4CA1-9D11-3F1DA18C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871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Ákos</dc:creator>
  <cp:keywords/>
  <dc:description/>
  <cp:lastModifiedBy>Horváth Ákos</cp:lastModifiedBy>
  <cp:revision>2</cp:revision>
  <dcterms:created xsi:type="dcterms:W3CDTF">2019-10-27T07:21:00Z</dcterms:created>
  <dcterms:modified xsi:type="dcterms:W3CDTF">2019-10-27T07:27:00Z</dcterms:modified>
</cp:coreProperties>
</file>