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1D" w:rsidRPr="00536EFC" w:rsidRDefault="0054641D" w:rsidP="0054641D">
      <w:pPr>
        <w:jc w:val="both"/>
        <w:rPr>
          <w:szCs w:val="24"/>
        </w:rPr>
      </w:pPr>
    </w:p>
    <w:p w:rsidR="0054641D" w:rsidRPr="00231BC1" w:rsidRDefault="0054641D" w:rsidP="0054641D">
      <w:pPr>
        <w:jc w:val="right"/>
        <w:rPr>
          <w:b w:val="0"/>
        </w:rPr>
      </w:pPr>
      <w:r w:rsidRPr="00231BC1">
        <w:t xml:space="preserve">Melléklet a </w:t>
      </w:r>
      <w:r w:rsidR="00380D31">
        <w:t>8</w:t>
      </w:r>
      <w:r w:rsidRPr="00231BC1">
        <w:rPr>
          <w:bCs/>
          <w:color w:val="auto"/>
          <w:szCs w:val="24"/>
        </w:rPr>
        <w:t>/2016.(</w:t>
      </w:r>
      <w:r w:rsidR="00380D31">
        <w:rPr>
          <w:bCs/>
          <w:color w:val="auto"/>
          <w:szCs w:val="24"/>
        </w:rPr>
        <w:t>IX.16.</w:t>
      </w:r>
      <w:r w:rsidRPr="00231BC1">
        <w:rPr>
          <w:bCs/>
          <w:color w:val="auto"/>
          <w:szCs w:val="24"/>
        </w:rPr>
        <w:t>) önkormányzati rendelet</w:t>
      </w:r>
      <w:r w:rsidRPr="00231BC1">
        <w:t>hez</w:t>
      </w:r>
    </w:p>
    <w:p w:rsidR="0054641D" w:rsidRPr="009370C2" w:rsidRDefault="0054641D" w:rsidP="0054641D">
      <w:pPr>
        <w:rPr>
          <w:szCs w:val="24"/>
        </w:rPr>
      </w:pPr>
    </w:p>
    <w:p w:rsidR="0054641D" w:rsidRPr="003044CA" w:rsidRDefault="0054641D" w:rsidP="0054641D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1. melléklet a 7</w:t>
      </w:r>
      <w:r w:rsidRPr="00231BC1">
        <w:rPr>
          <w:b w:val="0"/>
          <w:bCs/>
          <w:i/>
          <w:sz w:val="18"/>
          <w:szCs w:val="18"/>
        </w:rPr>
        <w:t>/2014.(VI.12.) önkormányzati rendele</w:t>
      </w:r>
      <w:r w:rsidR="0061217A">
        <w:rPr>
          <w:b w:val="0"/>
          <w:bCs/>
          <w:i/>
          <w:sz w:val="18"/>
          <w:szCs w:val="18"/>
        </w:rPr>
        <w:t>t</w:t>
      </w:r>
      <w:r>
        <w:rPr>
          <w:b w:val="0"/>
          <w:bCs/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54641D" w:rsidRDefault="0054641D" w:rsidP="0054641D">
      <w:pPr>
        <w:jc w:val="both"/>
        <w:rPr>
          <w:b w:val="0"/>
        </w:rPr>
      </w:pPr>
    </w:p>
    <w:p w:rsidR="0054641D" w:rsidRDefault="0054641D" w:rsidP="0054641D">
      <w:pPr>
        <w:jc w:val="both"/>
        <w:rPr>
          <w:b w:val="0"/>
        </w:rPr>
      </w:pPr>
    </w:p>
    <w:p w:rsidR="0054641D" w:rsidRDefault="0054641D" w:rsidP="0054641D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54641D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4641D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54641D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54641D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EC6087" w:rsidRDefault="0054641D" w:rsidP="0054641D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EC6087" w:rsidRDefault="0054641D" w:rsidP="0054641D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EC6087" w:rsidRDefault="0054641D" w:rsidP="0054641D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EC6087" w:rsidRDefault="0054641D" w:rsidP="0054641D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Hrsz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EC6087" w:rsidRDefault="0054641D" w:rsidP="0054641D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641D" w:rsidRPr="00EC6087" w:rsidRDefault="0054641D" w:rsidP="0054641D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54641D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4641D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41D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Zrt.-ben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Default="0054641D" w:rsidP="0054641D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41D" w:rsidRPr="003F5571" w:rsidRDefault="0054641D" w:rsidP="0054641D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54641D" w:rsidRDefault="0054641D" w:rsidP="0054641D">
      <w:pPr>
        <w:jc w:val="both"/>
      </w:pPr>
    </w:p>
    <w:p w:rsidR="00B53672" w:rsidRDefault="00B53672"/>
    <w:sectPr w:rsidR="00B53672" w:rsidSect="0055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418" w:right="1418" w:bottom="1418" w:left="1418" w:header="709" w:footer="1418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43" w:rsidRDefault="00A07E43">
      <w:r>
        <w:separator/>
      </w:r>
    </w:p>
  </w:endnote>
  <w:endnote w:type="continuationSeparator" w:id="0">
    <w:p w:rsidR="00A07E43" w:rsidRDefault="00A0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D" w:rsidRDefault="0012149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D" w:rsidRDefault="0012149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D" w:rsidRDefault="001214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43" w:rsidRDefault="00A07E43">
      <w:r>
        <w:separator/>
      </w:r>
    </w:p>
  </w:footnote>
  <w:footnote w:type="continuationSeparator" w:id="0">
    <w:p w:rsidR="00A07E43" w:rsidRDefault="00A07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D" w:rsidRDefault="0012149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D" w:rsidRDefault="0012149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D" w:rsidRDefault="0012149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70CF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FAC"/>
    <w:rsid w:val="000A065D"/>
    <w:rsid w:val="00101432"/>
    <w:rsid w:val="00105CE7"/>
    <w:rsid w:val="0012149D"/>
    <w:rsid w:val="001D30C8"/>
    <w:rsid w:val="00232FAC"/>
    <w:rsid w:val="00236699"/>
    <w:rsid w:val="002C13D0"/>
    <w:rsid w:val="00315094"/>
    <w:rsid w:val="00362C27"/>
    <w:rsid w:val="00380D31"/>
    <w:rsid w:val="003E288D"/>
    <w:rsid w:val="004368D4"/>
    <w:rsid w:val="00484B3B"/>
    <w:rsid w:val="004D4A5A"/>
    <w:rsid w:val="0054641D"/>
    <w:rsid w:val="005579F2"/>
    <w:rsid w:val="005926D0"/>
    <w:rsid w:val="005A0191"/>
    <w:rsid w:val="0061217A"/>
    <w:rsid w:val="00701B90"/>
    <w:rsid w:val="007B1CC9"/>
    <w:rsid w:val="007C2A60"/>
    <w:rsid w:val="00836AF2"/>
    <w:rsid w:val="00841E70"/>
    <w:rsid w:val="008D6C99"/>
    <w:rsid w:val="008F002B"/>
    <w:rsid w:val="009162BA"/>
    <w:rsid w:val="00943F37"/>
    <w:rsid w:val="009B1835"/>
    <w:rsid w:val="00A07E43"/>
    <w:rsid w:val="00AD03FA"/>
    <w:rsid w:val="00B53672"/>
    <w:rsid w:val="00B65A30"/>
    <w:rsid w:val="00B71958"/>
    <w:rsid w:val="00C83015"/>
    <w:rsid w:val="00D25713"/>
    <w:rsid w:val="00D609E1"/>
    <w:rsid w:val="00E448B0"/>
    <w:rsid w:val="00E92C16"/>
    <w:rsid w:val="00EE35B7"/>
    <w:rsid w:val="00F1193C"/>
    <w:rsid w:val="00F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41D"/>
    <w:rPr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">
    <w:name w:val=" Char Char Char"/>
    <w:basedOn w:val="Norml"/>
    <w:link w:val="Bekezdsalapbettpusa"/>
    <w:rsid w:val="0054641D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styleId="lfej">
    <w:name w:val="header"/>
    <w:basedOn w:val="Norml"/>
    <w:rsid w:val="0061217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1217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Önkormányzata Képviselő-testületének </vt:lpstr>
    </vt:vector>
  </TitlesOfParts>
  <Company>Bősárkány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Önkormányzata Képviselő-testületének</dc:title>
  <dc:creator>Jegyző</dc:creator>
  <cp:lastModifiedBy>Eloj</cp:lastModifiedBy>
  <cp:revision>2</cp:revision>
  <cp:lastPrinted>2016-09-19T13:20:00Z</cp:lastPrinted>
  <dcterms:created xsi:type="dcterms:W3CDTF">2016-11-21T10:10:00Z</dcterms:created>
  <dcterms:modified xsi:type="dcterms:W3CDTF">2016-11-21T10:10:00Z</dcterms:modified>
</cp:coreProperties>
</file>