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64" w:rsidRPr="003C7264" w:rsidRDefault="003C7264" w:rsidP="003C7264">
      <w:pPr>
        <w:jc w:val="right"/>
        <w:rPr>
          <w:b/>
          <w:color w:val="000000"/>
        </w:rPr>
      </w:pPr>
      <w:r w:rsidRPr="003C7264">
        <w:rPr>
          <w:b/>
          <w:color w:val="000000"/>
        </w:rPr>
        <w:t xml:space="preserve">4. sz. melléklet a 6/2011.(IV.19.) önkormányzati </w:t>
      </w:r>
      <w:proofErr w:type="gramStart"/>
      <w:r w:rsidRPr="003C7264">
        <w:rPr>
          <w:b/>
          <w:color w:val="000000"/>
        </w:rPr>
        <w:t>rendelethez</w:t>
      </w:r>
      <w:r w:rsidRPr="003C7264">
        <w:rPr>
          <w:b/>
          <w:color w:val="000000"/>
          <w:vertAlign w:val="superscript"/>
        </w:rPr>
        <w:t>(</w:t>
      </w:r>
      <w:proofErr w:type="gramEnd"/>
      <w:r w:rsidRPr="003C7264">
        <w:rPr>
          <w:b/>
          <w:color w:val="000000"/>
          <w:vertAlign w:val="superscript"/>
        </w:rPr>
        <w:t>5)(8)(10)</w:t>
      </w:r>
    </w:p>
    <w:p w:rsidR="003C7264" w:rsidRPr="003C7264" w:rsidRDefault="003C7264" w:rsidP="003C7264">
      <w:pPr>
        <w:jc w:val="right"/>
        <w:rPr>
          <w:b/>
          <w:color w:val="000000"/>
        </w:rPr>
      </w:pPr>
    </w:p>
    <w:p w:rsidR="003C7264" w:rsidRPr="003C7264" w:rsidRDefault="003C7264" w:rsidP="003C7264">
      <w:pPr>
        <w:jc w:val="right"/>
        <w:rPr>
          <w:b/>
          <w:color w:val="000000"/>
        </w:rPr>
      </w:pPr>
    </w:p>
    <w:p w:rsidR="003C7264" w:rsidRPr="003C7264" w:rsidRDefault="003C7264" w:rsidP="003C7264">
      <w:pPr>
        <w:jc w:val="right"/>
        <w:rPr>
          <w:b/>
          <w:color w:val="000000"/>
        </w:rPr>
      </w:pPr>
    </w:p>
    <w:p w:rsidR="003C7264" w:rsidRPr="003C7264" w:rsidRDefault="003C7264" w:rsidP="003C7264">
      <w:pPr>
        <w:jc w:val="right"/>
        <w:rPr>
          <w:b/>
          <w:color w:val="000000"/>
        </w:rPr>
      </w:pPr>
    </w:p>
    <w:p w:rsidR="003C7264" w:rsidRPr="003C7264" w:rsidRDefault="003C7264" w:rsidP="003C7264">
      <w:pPr>
        <w:jc w:val="right"/>
        <w:rPr>
          <w:b/>
          <w:color w:val="000000"/>
        </w:rPr>
      </w:pPr>
    </w:p>
    <w:p w:rsidR="003C7264" w:rsidRPr="003C7264" w:rsidRDefault="003C7264" w:rsidP="003C7264">
      <w:pPr>
        <w:jc w:val="center"/>
        <w:rPr>
          <w:b/>
          <w:color w:val="000000"/>
        </w:rPr>
      </w:pPr>
      <w:r w:rsidRPr="003C7264">
        <w:rPr>
          <w:b/>
          <w:color w:val="000000"/>
        </w:rPr>
        <w:t>Az átruházott hatáskörök jegyzéke</w:t>
      </w:r>
    </w:p>
    <w:p w:rsidR="003C7264" w:rsidRPr="003C7264" w:rsidRDefault="003C7264" w:rsidP="003C7264">
      <w:pPr>
        <w:jc w:val="center"/>
        <w:rPr>
          <w:b/>
          <w:color w:val="000000"/>
        </w:rPr>
      </w:pPr>
    </w:p>
    <w:p w:rsidR="003C7264" w:rsidRPr="003C7264" w:rsidRDefault="003C7264" w:rsidP="003C7264">
      <w:pPr>
        <w:jc w:val="center"/>
        <w:rPr>
          <w:b/>
          <w:color w:val="000000"/>
        </w:rPr>
      </w:pPr>
    </w:p>
    <w:p w:rsidR="003C7264" w:rsidRPr="003C7264" w:rsidRDefault="003C7264" w:rsidP="003C7264">
      <w:pPr>
        <w:jc w:val="left"/>
        <w:rPr>
          <w:b/>
          <w:color w:val="000000"/>
        </w:rPr>
      </w:pPr>
      <w:r w:rsidRPr="003C7264">
        <w:rPr>
          <w:b/>
          <w:color w:val="000000"/>
        </w:rPr>
        <w:t>1.) Polgármesterre átruházott hatáskörök:</w:t>
      </w:r>
    </w:p>
    <w:p w:rsidR="003C7264" w:rsidRPr="003C7264" w:rsidRDefault="003C7264" w:rsidP="003C7264">
      <w:pPr>
        <w:keepLines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/>
        <w:ind w:left="641" w:hanging="357"/>
        <w:textAlignment w:val="baseline"/>
        <w:rPr>
          <w:bCs/>
          <w:color w:val="000000"/>
          <w:szCs w:val="24"/>
          <w:lang w:eastAsia="hu-HU"/>
        </w:rPr>
      </w:pPr>
      <w:r w:rsidRPr="003C7264">
        <w:rPr>
          <w:bCs/>
          <w:color w:val="000000"/>
          <w:szCs w:val="24"/>
          <w:lang w:eastAsia="hu-HU"/>
        </w:rPr>
        <w:t>Címer és a zászló használatának engedélyezése (</w:t>
      </w:r>
      <w:r w:rsidRPr="003C7264">
        <w:rPr>
          <w:bCs/>
          <w:szCs w:val="24"/>
          <w:lang w:eastAsia="hu-HU"/>
        </w:rPr>
        <w:t xml:space="preserve">az önkormányzati jelképek alkotásáról és használatuk szabályozásáról szóló </w:t>
      </w:r>
      <w:r w:rsidRPr="003C7264">
        <w:rPr>
          <w:bCs/>
          <w:color w:val="000000"/>
          <w:szCs w:val="24"/>
          <w:lang w:eastAsia="hu-HU"/>
        </w:rPr>
        <w:t xml:space="preserve">6/2003.(IV.08.) </w:t>
      </w:r>
      <w:proofErr w:type="spellStart"/>
      <w:r w:rsidRPr="003C7264">
        <w:rPr>
          <w:bCs/>
          <w:color w:val="000000"/>
          <w:szCs w:val="24"/>
          <w:lang w:eastAsia="hu-HU"/>
        </w:rPr>
        <w:t>Ör</w:t>
      </w:r>
      <w:proofErr w:type="spellEnd"/>
      <w:r w:rsidRPr="003C7264">
        <w:rPr>
          <w:bCs/>
          <w:color w:val="000000"/>
          <w:szCs w:val="24"/>
          <w:lang w:eastAsia="hu-HU"/>
        </w:rPr>
        <w:t>. 6. § (1) bekezdése)</w:t>
      </w:r>
    </w:p>
    <w:p w:rsidR="003C7264" w:rsidRPr="003C7264" w:rsidRDefault="003C7264" w:rsidP="003C7264">
      <w:pPr>
        <w:keepLines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/>
        <w:ind w:left="646"/>
        <w:textAlignment w:val="baseline"/>
        <w:rPr>
          <w:bCs/>
          <w:color w:val="000000"/>
          <w:szCs w:val="24"/>
          <w:lang w:eastAsia="hu-HU"/>
        </w:rPr>
      </w:pPr>
      <w:proofErr w:type="spellStart"/>
      <w:r w:rsidRPr="003C7264">
        <w:rPr>
          <w:bCs/>
          <w:color w:val="000000"/>
          <w:szCs w:val="24"/>
          <w:lang w:eastAsia="hu-HU"/>
        </w:rPr>
        <w:t>Közterülethasználati</w:t>
      </w:r>
      <w:proofErr w:type="spellEnd"/>
      <w:r w:rsidRPr="003C7264">
        <w:rPr>
          <w:bCs/>
          <w:color w:val="000000"/>
          <w:szCs w:val="24"/>
          <w:lang w:eastAsia="hu-HU"/>
        </w:rPr>
        <w:t xml:space="preserve"> hozzájárulás kiadása (a közterület rendeltetésétől eltérő </w:t>
      </w:r>
      <w:proofErr w:type="gramStart"/>
      <w:r w:rsidRPr="003C7264">
        <w:rPr>
          <w:bCs/>
          <w:color w:val="000000"/>
          <w:szCs w:val="24"/>
          <w:lang w:eastAsia="hu-HU"/>
        </w:rPr>
        <w:t>célú   használatának</w:t>
      </w:r>
      <w:proofErr w:type="gramEnd"/>
      <w:r w:rsidRPr="003C7264">
        <w:rPr>
          <w:bCs/>
          <w:color w:val="000000"/>
          <w:szCs w:val="24"/>
          <w:lang w:eastAsia="hu-HU"/>
        </w:rPr>
        <w:t xml:space="preserve"> általános szabályairól 23/2000.(XI.28.) </w:t>
      </w:r>
      <w:proofErr w:type="spellStart"/>
      <w:r w:rsidRPr="003C7264">
        <w:rPr>
          <w:bCs/>
          <w:color w:val="000000"/>
          <w:szCs w:val="24"/>
          <w:lang w:eastAsia="hu-HU"/>
        </w:rPr>
        <w:t>Ör</w:t>
      </w:r>
      <w:proofErr w:type="spellEnd"/>
      <w:r w:rsidRPr="003C7264">
        <w:rPr>
          <w:bCs/>
          <w:color w:val="000000"/>
          <w:szCs w:val="24"/>
          <w:lang w:eastAsia="hu-HU"/>
        </w:rPr>
        <w:t>. 5. §)</w:t>
      </w:r>
    </w:p>
    <w:p w:rsidR="003C7264" w:rsidRPr="003C7264" w:rsidRDefault="003C7264" w:rsidP="003C7264">
      <w:pPr>
        <w:keepLines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/>
        <w:ind w:left="646"/>
        <w:textAlignment w:val="baseline"/>
        <w:rPr>
          <w:bCs/>
          <w:color w:val="000000"/>
          <w:szCs w:val="24"/>
          <w:lang w:eastAsia="hu-HU"/>
        </w:rPr>
      </w:pPr>
      <w:r w:rsidRPr="003C7264">
        <w:rPr>
          <w:bCs/>
          <w:color w:val="000000"/>
          <w:szCs w:val="24"/>
          <w:lang w:eastAsia="hu-HU"/>
        </w:rPr>
        <w:t xml:space="preserve">A köztemetéssel kapcsolatos, </w:t>
      </w:r>
      <w:r w:rsidRPr="003C7264">
        <w:rPr>
          <w:bCs/>
          <w:szCs w:val="24"/>
          <w:lang w:eastAsia="hu-HU"/>
        </w:rPr>
        <w:t>a szociális igazgatásról és a szociális ellátásokról szóló 1993. évi III. törvény</w:t>
      </w:r>
      <w:r w:rsidRPr="003C7264">
        <w:rPr>
          <w:bCs/>
          <w:color w:val="000000"/>
          <w:szCs w:val="24"/>
          <w:lang w:eastAsia="hu-HU"/>
        </w:rPr>
        <w:t xml:space="preserve"> 48. §</w:t>
      </w:r>
      <w:proofErr w:type="spellStart"/>
      <w:r w:rsidRPr="003C7264">
        <w:rPr>
          <w:bCs/>
          <w:color w:val="000000"/>
          <w:szCs w:val="24"/>
          <w:lang w:eastAsia="hu-HU"/>
        </w:rPr>
        <w:t>-a</w:t>
      </w:r>
      <w:proofErr w:type="spellEnd"/>
      <w:r w:rsidRPr="003C7264">
        <w:rPr>
          <w:bCs/>
          <w:color w:val="000000"/>
          <w:szCs w:val="24"/>
          <w:lang w:eastAsia="hu-HU"/>
        </w:rPr>
        <w:t xml:space="preserve"> szerinti hatáskör (a szociális és a gyermekvédelmi ellátások helyi szabályairól szóló 6/2015.(II.27.) </w:t>
      </w:r>
      <w:proofErr w:type="spellStart"/>
      <w:r w:rsidRPr="003C7264">
        <w:rPr>
          <w:bCs/>
          <w:color w:val="000000"/>
          <w:szCs w:val="24"/>
          <w:lang w:eastAsia="hu-HU"/>
        </w:rPr>
        <w:t>Ör</w:t>
      </w:r>
      <w:proofErr w:type="spellEnd"/>
      <w:r w:rsidRPr="003C7264">
        <w:rPr>
          <w:bCs/>
          <w:color w:val="000000"/>
          <w:szCs w:val="24"/>
          <w:lang w:eastAsia="hu-HU"/>
        </w:rPr>
        <w:t xml:space="preserve">. 4. § (2) bekezdése) </w:t>
      </w:r>
    </w:p>
    <w:p w:rsidR="003C7264" w:rsidRPr="003C7264" w:rsidRDefault="003C7264" w:rsidP="003C7264">
      <w:pPr>
        <w:jc w:val="left"/>
        <w:rPr>
          <w:b/>
          <w:color w:val="000000"/>
          <w:szCs w:val="24"/>
        </w:rPr>
      </w:pPr>
    </w:p>
    <w:p w:rsidR="003C7264" w:rsidRPr="003C7264" w:rsidRDefault="003C7264" w:rsidP="003C7264">
      <w:pPr>
        <w:jc w:val="left"/>
        <w:rPr>
          <w:b/>
          <w:color w:val="000000"/>
          <w:szCs w:val="24"/>
        </w:rPr>
      </w:pPr>
    </w:p>
    <w:p w:rsidR="003C7264" w:rsidRPr="003C7264" w:rsidRDefault="003C7264" w:rsidP="003C7264">
      <w:pPr>
        <w:jc w:val="left"/>
        <w:rPr>
          <w:b/>
          <w:color w:val="000000"/>
          <w:szCs w:val="24"/>
        </w:rPr>
      </w:pPr>
      <w:r w:rsidRPr="003C7264">
        <w:rPr>
          <w:b/>
          <w:color w:val="000000"/>
          <w:szCs w:val="24"/>
        </w:rPr>
        <w:t>2.) Pénzügyi és Szociális Bizottságra átruházott hatáskörök:</w:t>
      </w:r>
    </w:p>
    <w:p w:rsidR="003C7264" w:rsidRPr="003C7264" w:rsidRDefault="003C7264" w:rsidP="003C7264">
      <w:pPr>
        <w:keepLines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/>
        <w:ind w:left="646"/>
        <w:textAlignment w:val="baseline"/>
        <w:rPr>
          <w:bCs/>
          <w:color w:val="000000"/>
          <w:szCs w:val="24"/>
          <w:lang w:eastAsia="hu-HU"/>
        </w:rPr>
      </w:pPr>
      <w:bookmarkStart w:id="0" w:name="_Hlk478718994"/>
      <w:bookmarkStart w:id="1" w:name="_Hlk478715580"/>
      <w:r w:rsidRPr="003C7264">
        <w:rPr>
          <w:bCs/>
          <w:color w:val="000000"/>
          <w:szCs w:val="24"/>
          <w:lang w:eastAsia="hu-HU"/>
        </w:rPr>
        <w:t xml:space="preserve">Települési támogatás keretében igényelhető támogatások a lakhatási támogatás </w:t>
      </w:r>
      <w:bookmarkEnd w:id="0"/>
      <w:r w:rsidRPr="003C7264">
        <w:rPr>
          <w:bCs/>
          <w:color w:val="000000"/>
          <w:szCs w:val="24"/>
          <w:lang w:eastAsia="hu-HU"/>
        </w:rPr>
        <w:t xml:space="preserve">kivételével (a szociális és a gyermekvédelmi ellátások helyi szabályairól szóló 6/2015.(II.27.) </w:t>
      </w:r>
      <w:proofErr w:type="spellStart"/>
      <w:r w:rsidRPr="003C7264">
        <w:rPr>
          <w:bCs/>
          <w:color w:val="000000"/>
          <w:szCs w:val="24"/>
          <w:lang w:eastAsia="hu-HU"/>
        </w:rPr>
        <w:t>Ör</w:t>
      </w:r>
      <w:proofErr w:type="spellEnd"/>
      <w:r w:rsidRPr="003C7264">
        <w:rPr>
          <w:bCs/>
          <w:color w:val="000000"/>
          <w:szCs w:val="24"/>
          <w:lang w:eastAsia="hu-HU"/>
        </w:rPr>
        <w:t xml:space="preserve">. 4. § (1) bekezdése) </w:t>
      </w:r>
    </w:p>
    <w:p w:rsidR="003C7264" w:rsidRPr="003C7264" w:rsidRDefault="003C7264" w:rsidP="003C7264">
      <w:pPr>
        <w:keepLines w:val="0"/>
        <w:numPr>
          <w:ilvl w:val="2"/>
          <w:numId w:val="2"/>
        </w:numPr>
        <w:tabs>
          <w:tab w:val="left" w:pos="360"/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  <w:lang w:eastAsia="hu-HU"/>
        </w:rPr>
      </w:pPr>
      <w:r w:rsidRPr="003C7264">
        <w:rPr>
          <w:color w:val="000000"/>
          <w:szCs w:val="24"/>
          <w:lang w:eastAsia="hu-HU"/>
        </w:rPr>
        <w:t>ápolási támogatás</w:t>
      </w:r>
    </w:p>
    <w:p w:rsidR="003C7264" w:rsidRPr="003C7264" w:rsidRDefault="003C7264" w:rsidP="003C7264">
      <w:pPr>
        <w:keepLines w:val="0"/>
        <w:numPr>
          <w:ilvl w:val="2"/>
          <w:numId w:val="2"/>
        </w:numPr>
        <w:tabs>
          <w:tab w:val="left" w:pos="360"/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  <w:lang w:eastAsia="hu-HU"/>
        </w:rPr>
      </w:pPr>
      <w:r w:rsidRPr="003C7264">
        <w:rPr>
          <w:color w:val="000000"/>
          <w:szCs w:val="24"/>
          <w:lang w:eastAsia="hu-HU"/>
        </w:rPr>
        <w:t>gyógyszertámogatás</w:t>
      </w:r>
    </w:p>
    <w:p w:rsidR="003C7264" w:rsidRPr="003C7264" w:rsidRDefault="003C7264" w:rsidP="003C7264">
      <w:pPr>
        <w:keepLines w:val="0"/>
        <w:numPr>
          <w:ilvl w:val="2"/>
          <w:numId w:val="2"/>
        </w:numPr>
        <w:tabs>
          <w:tab w:val="left" w:pos="360"/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  <w:lang w:eastAsia="hu-HU"/>
        </w:rPr>
      </w:pPr>
      <w:r w:rsidRPr="003C7264">
        <w:rPr>
          <w:color w:val="000000"/>
          <w:szCs w:val="24"/>
          <w:lang w:eastAsia="hu-HU"/>
        </w:rPr>
        <w:t>temetési támogatás</w:t>
      </w:r>
    </w:p>
    <w:p w:rsidR="003C7264" w:rsidRPr="003C7264" w:rsidRDefault="003C7264" w:rsidP="003C7264">
      <w:pPr>
        <w:keepLines w:val="0"/>
        <w:numPr>
          <w:ilvl w:val="2"/>
          <w:numId w:val="2"/>
        </w:numPr>
        <w:tabs>
          <w:tab w:val="left" w:pos="360"/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  <w:lang w:eastAsia="hu-HU"/>
        </w:rPr>
      </w:pPr>
      <w:r w:rsidRPr="003C7264">
        <w:rPr>
          <w:color w:val="000000"/>
          <w:szCs w:val="24"/>
          <w:lang w:eastAsia="hu-HU"/>
        </w:rPr>
        <w:t>rendkívüli települési támogatás</w:t>
      </w:r>
    </w:p>
    <w:p w:rsidR="003C7264" w:rsidRPr="003C7264" w:rsidRDefault="003C7264" w:rsidP="003C7264">
      <w:pPr>
        <w:keepLines w:val="0"/>
        <w:tabs>
          <w:tab w:val="left" w:pos="360"/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  <w:lang w:eastAsia="hu-HU"/>
        </w:rPr>
      </w:pPr>
    </w:p>
    <w:bookmarkEnd w:id="1"/>
    <w:p w:rsidR="003C7264" w:rsidRPr="003C7264" w:rsidRDefault="003C7264" w:rsidP="003C7264">
      <w:pPr>
        <w:keepLines w:val="0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4"/>
          <w:lang w:eastAsia="hu-HU"/>
        </w:rPr>
      </w:pPr>
      <w:r w:rsidRPr="003C7264">
        <w:rPr>
          <w:szCs w:val="24"/>
          <w:lang w:eastAsia="hu-HU"/>
        </w:rPr>
        <w:t>A nyersanyagköltség meghatározásáról, az intézményi térítési díjak, valamint az önkormányzati tulajdonú lakások bérleti díjának megállapításáról szóló 6/2014. (VIII.26.) rendelet 4. §</w:t>
      </w:r>
      <w:proofErr w:type="spellStart"/>
      <w:r w:rsidRPr="003C7264">
        <w:rPr>
          <w:szCs w:val="24"/>
          <w:lang w:eastAsia="hu-HU"/>
        </w:rPr>
        <w:t>-a</w:t>
      </w:r>
      <w:proofErr w:type="spellEnd"/>
      <w:r w:rsidRPr="003C7264">
        <w:rPr>
          <w:szCs w:val="24"/>
          <w:lang w:eastAsia="hu-HU"/>
        </w:rPr>
        <w:t xml:space="preserve"> szerinti kedvezmények (6/2014.(VIII.26.) </w:t>
      </w:r>
      <w:proofErr w:type="spellStart"/>
      <w:r w:rsidRPr="003C7264">
        <w:rPr>
          <w:szCs w:val="24"/>
          <w:lang w:eastAsia="hu-HU"/>
        </w:rPr>
        <w:t>Ör</w:t>
      </w:r>
      <w:proofErr w:type="spellEnd"/>
      <w:r w:rsidRPr="003C7264">
        <w:rPr>
          <w:szCs w:val="24"/>
          <w:lang w:eastAsia="hu-HU"/>
        </w:rPr>
        <w:t>. 4. § (5) bekezdése)</w:t>
      </w:r>
    </w:p>
    <w:p w:rsidR="003C7264" w:rsidRPr="003C7264" w:rsidRDefault="003C7264" w:rsidP="003C7264">
      <w:pPr>
        <w:keepLines w:val="0"/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eastAsia="hu-HU"/>
        </w:rPr>
      </w:pPr>
    </w:p>
    <w:p w:rsidR="003C7264" w:rsidRPr="003C7264" w:rsidRDefault="003C7264" w:rsidP="003C7264">
      <w:pPr>
        <w:jc w:val="left"/>
        <w:rPr>
          <w:b/>
          <w:color w:val="000000"/>
        </w:rPr>
      </w:pPr>
    </w:p>
    <w:p w:rsidR="003C7264" w:rsidRPr="003C7264" w:rsidRDefault="003C7264" w:rsidP="003C7264">
      <w:pPr>
        <w:spacing w:after="120"/>
        <w:jc w:val="left"/>
        <w:rPr>
          <w:b/>
          <w:color w:val="000000"/>
          <w:szCs w:val="24"/>
        </w:rPr>
      </w:pPr>
      <w:r w:rsidRPr="003C7264">
        <w:rPr>
          <w:b/>
          <w:color w:val="000000"/>
          <w:szCs w:val="24"/>
        </w:rPr>
        <w:t>3.) Jegyzőre átruházott hatáskör:</w:t>
      </w:r>
    </w:p>
    <w:p w:rsidR="003C7264" w:rsidRPr="003C7264" w:rsidRDefault="003C7264" w:rsidP="003C7264">
      <w:pPr>
        <w:keepLines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/>
        <w:ind w:left="714" w:hanging="357"/>
        <w:contextualSpacing/>
        <w:textAlignment w:val="baseline"/>
        <w:rPr>
          <w:szCs w:val="24"/>
          <w:lang w:eastAsia="hu-HU"/>
        </w:rPr>
      </w:pPr>
      <w:r w:rsidRPr="003C7264">
        <w:rPr>
          <w:szCs w:val="24"/>
          <w:lang w:eastAsia="hu-HU"/>
        </w:rPr>
        <w:t xml:space="preserve">Települési támogatás keretében igényelhető lakhatási támogatás (a szociális és a gyermekvédelmi ellátások helyi szabályairól szóló 6/2015.(II.27.) </w:t>
      </w:r>
      <w:proofErr w:type="spellStart"/>
      <w:r w:rsidRPr="003C7264">
        <w:rPr>
          <w:szCs w:val="24"/>
          <w:lang w:eastAsia="hu-HU"/>
        </w:rPr>
        <w:t>Ör</w:t>
      </w:r>
      <w:proofErr w:type="spellEnd"/>
      <w:r w:rsidRPr="003C7264">
        <w:rPr>
          <w:szCs w:val="24"/>
          <w:lang w:eastAsia="hu-HU"/>
        </w:rPr>
        <w:t xml:space="preserve">. 4. § (3) bekezdése) </w:t>
      </w:r>
    </w:p>
    <w:p w:rsidR="003C7264" w:rsidRPr="003C7264" w:rsidRDefault="003C7264" w:rsidP="003C7264">
      <w:pPr>
        <w:jc w:val="center"/>
        <w:rPr>
          <w:color w:val="000000"/>
          <w:u w:val="single"/>
        </w:rPr>
      </w:pPr>
    </w:p>
    <w:p w:rsidR="003C7264" w:rsidRPr="003C7264" w:rsidRDefault="003C7264" w:rsidP="003C7264">
      <w:pPr>
        <w:jc w:val="center"/>
        <w:rPr>
          <w:color w:val="000000"/>
          <w:u w:val="single"/>
        </w:rPr>
      </w:pPr>
    </w:p>
    <w:p w:rsidR="003C7264" w:rsidRPr="003C7264" w:rsidRDefault="003C7264" w:rsidP="003C7264">
      <w:pPr>
        <w:rPr>
          <w:color w:val="000000"/>
        </w:rPr>
      </w:pPr>
    </w:p>
    <w:p w:rsidR="003C7264" w:rsidRPr="003C7264" w:rsidRDefault="003C7264" w:rsidP="003C7264">
      <w:pPr>
        <w:rPr>
          <w:color w:val="000000"/>
        </w:rPr>
      </w:pPr>
    </w:p>
    <w:p w:rsidR="00F7272E" w:rsidRPr="003C7264" w:rsidRDefault="00F7272E" w:rsidP="003C7264">
      <w:bookmarkStart w:id="2" w:name="_GoBack"/>
      <w:bookmarkEnd w:id="2"/>
    </w:p>
    <w:sectPr w:rsidR="00F7272E" w:rsidRPr="003C7264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7264">
      <w:r>
        <w:separator/>
      </w:r>
    </w:p>
  </w:endnote>
  <w:endnote w:type="continuationSeparator" w:id="0">
    <w:p w:rsidR="00000000" w:rsidRDefault="003C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7264">
      <w:r>
        <w:separator/>
      </w:r>
    </w:p>
  </w:footnote>
  <w:footnote w:type="continuationSeparator" w:id="0">
    <w:p w:rsidR="00000000" w:rsidRDefault="003C7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E2" w:rsidRDefault="000E4CA7" w:rsidP="002D10E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10E2" w:rsidRDefault="003C726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E2" w:rsidRDefault="003C7264" w:rsidP="002D10E2">
    <w:pPr>
      <w:pStyle w:val="lfej"/>
      <w:framePr w:wrap="around" w:vAnchor="text" w:hAnchor="margin" w:xAlign="center" w:y="1"/>
      <w:rPr>
        <w:rStyle w:val="Oldalszm"/>
      </w:rPr>
    </w:pPr>
  </w:p>
  <w:p w:rsidR="002D10E2" w:rsidRDefault="003C726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13C"/>
    <w:multiLevelType w:val="hybridMultilevel"/>
    <w:tmpl w:val="5A62F5DC"/>
    <w:lvl w:ilvl="0" w:tplc="E1808BC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B00ACB"/>
    <w:multiLevelType w:val="hybridMultilevel"/>
    <w:tmpl w:val="8E0846E0"/>
    <w:lvl w:ilvl="0" w:tplc="E1808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863D4"/>
    <w:multiLevelType w:val="hybridMultilevel"/>
    <w:tmpl w:val="24BCB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A7"/>
    <w:rsid w:val="000E4CA7"/>
    <w:rsid w:val="003C726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CA7"/>
    <w:pPr>
      <w:keepLine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E4C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E4CA7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basedOn w:val="Bekezdsalapbettpusa"/>
    <w:rsid w:val="000E4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CA7"/>
    <w:pPr>
      <w:keepLine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E4C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E4CA7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basedOn w:val="Bekezdsalapbettpusa"/>
    <w:rsid w:val="000E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2</cp:revision>
  <dcterms:created xsi:type="dcterms:W3CDTF">2017-05-05T09:25:00Z</dcterms:created>
  <dcterms:modified xsi:type="dcterms:W3CDTF">2017-05-05T09:31:00Z</dcterms:modified>
</cp:coreProperties>
</file>