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17" w:rsidRDefault="008F1F92">
      <w:pPr>
        <w:spacing w:after="0" w:line="360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4. számú melléklet</w:t>
      </w:r>
    </w:p>
    <w:p w:rsidR="00A94A17" w:rsidRDefault="008F1F92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A"/>
          <w:u w:val="single"/>
          <w:shd w:val="clear" w:color="auto" w:fill="FFFFFF"/>
        </w:rPr>
        <w:t>A polgármesterre átruházott hatáskörök</w:t>
      </w:r>
    </w:p>
    <w:p w:rsidR="00A94A17" w:rsidRDefault="00A94A17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a) A helyi vízrendezés, vízkárelhárítás, az ár- és belvízelvezetésről való gondoskodás.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b) A közműves vízellátás körében a települési közműves vízszolgáltatás korlátozására vonatkozó terv jóváhagyása és a vízfogyasztás rendjének megállapítása.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c) A közút tisztántartása, a hó eltakarítása, továbbá az út síkossága elleni védekezés.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d) A társadalmi gondozók, valamint az idősek klubjában orvosi munkát végzők díjazásának megállapítása.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e) Célhoz nem kötött források betétként történő elhelyezése az állami hozzájárulás kivételével.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f) A köztemetés költségét az 1993. évi III. törvény 48.§ (1) bekezdés szerinti önkormányzatnak megtéríti. A megtérítés iránti igényt a köztemetés elrendelésétől számított hatvan napon belül kell bejelenteni.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g) A köztemetés költségeit hagyatéki teherként a területileg illetékes közjegyzőnél bejelenti, vagy az eltemettetésre köteles személyt a köztemetés költségeinek megtérítésére kötelezi.</w:t>
      </w:r>
    </w:p>
    <w:p w:rsidR="00A94A17" w:rsidRPr="008F1F92" w:rsidRDefault="008F1F92" w:rsidP="008F1F92">
      <w:pPr>
        <w:pStyle w:val="NormlWeb"/>
        <w:spacing w:before="0" w:after="0"/>
        <w:jc w:val="both"/>
      </w:pPr>
      <w:r>
        <w:rPr>
          <w:color w:val="00000A"/>
          <w:shd w:val="clear" w:color="auto" w:fill="FFFFFF"/>
        </w:rPr>
        <w:tab/>
        <w:t>h</w:t>
      </w:r>
      <w:r w:rsidRPr="008F1F92">
        <w:rPr>
          <w:color w:val="00000A"/>
          <w:shd w:val="clear" w:color="auto" w:fill="FFFFFF"/>
        </w:rPr>
        <w:t xml:space="preserve">) </w:t>
      </w:r>
      <w:r w:rsidRPr="008F1F92">
        <w:rPr>
          <w:color w:val="auto"/>
        </w:rPr>
        <w:t>Ellátja a lakásrendelet szerit a hatáskörébe utalt feladatokat.</w:t>
      </w:r>
      <w:r>
        <w:rPr>
          <w:rStyle w:val="Lbjegyzet-hivatkozs"/>
          <w:color w:val="auto"/>
        </w:rPr>
        <w:footnoteReference w:id="1"/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i) Az önkormányzati képviselők, bizottságok elnökei és tagjai részére megállapított tiszteletdíj csökkentéséről való döntés.</w:t>
      </w:r>
    </w:p>
    <w:p w:rsidR="00A94A17" w:rsidRDefault="008F1F92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Fonts w:eastAsia="Times New Roman" w:cs="Times New Roman"/>
          <w:color w:val="00000A"/>
          <w:shd w:val="clear" w:color="auto" w:fill="FFFFFF"/>
        </w:rPr>
        <w:tab/>
        <w:t>j) Gyakorolja az önkormányzati tulajdonban lévő földterületek hasznosításával kapcsolatos hatásköröket.</w:t>
      </w: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:rsidR="00A94A17" w:rsidRDefault="00A94A17">
      <w:bookmarkStart w:id="0" w:name="_GoBack"/>
      <w:bookmarkEnd w:id="0"/>
    </w:p>
    <w:sectPr w:rsidR="00A94A17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875" w:rsidRDefault="00F65875" w:rsidP="008F1F92">
      <w:pPr>
        <w:spacing w:after="0" w:line="240" w:lineRule="auto"/>
      </w:pPr>
      <w:r>
        <w:separator/>
      </w:r>
    </w:p>
  </w:endnote>
  <w:endnote w:type="continuationSeparator" w:id="0">
    <w:p w:rsidR="00F65875" w:rsidRDefault="00F65875" w:rsidP="008F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875" w:rsidRDefault="00F65875" w:rsidP="008F1F92">
      <w:pPr>
        <w:spacing w:after="0" w:line="240" w:lineRule="auto"/>
      </w:pPr>
      <w:r>
        <w:separator/>
      </w:r>
    </w:p>
  </w:footnote>
  <w:footnote w:type="continuationSeparator" w:id="0">
    <w:p w:rsidR="00F65875" w:rsidRDefault="00F65875" w:rsidP="008F1F92">
      <w:pPr>
        <w:spacing w:after="0" w:line="240" w:lineRule="auto"/>
      </w:pPr>
      <w:r>
        <w:continuationSeparator/>
      </w:r>
    </w:p>
  </w:footnote>
  <w:footnote w:id="1">
    <w:p w:rsidR="008F1F92" w:rsidRDefault="008F1F92">
      <w:pPr>
        <w:pStyle w:val="Lbjegyzetszveg"/>
      </w:pPr>
      <w:r>
        <w:rPr>
          <w:rStyle w:val="Lbjegyzet-hivatkozs"/>
        </w:rPr>
        <w:footnoteRef/>
      </w:r>
      <w:r>
        <w:t xml:space="preserve"> Módosította a 10/2019. (V. 21.) önkormányzati rendelet</w:t>
      </w:r>
      <w:r w:rsidR="00153A1E">
        <w:t xml:space="preserve"> 78. § (2) bekezdése</w:t>
      </w:r>
      <w:r>
        <w:t>, hatályos 2019. május 22.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17"/>
    <w:rsid w:val="00153A1E"/>
    <w:rsid w:val="008F1F92"/>
    <w:rsid w:val="00A94A17"/>
    <w:rsid w:val="00F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5A50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NormlWeb">
    <w:name w:val="Normal (Web)"/>
    <w:basedOn w:val="Norml"/>
    <w:unhideWhenUsed/>
    <w:rsid w:val="008F1F92"/>
    <w:pPr>
      <w:widowControl/>
      <w:autoSpaceDN w:val="0"/>
      <w:spacing w:before="100" w:after="100" w:line="240" w:lineRule="auto"/>
    </w:pPr>
    <w:rPr>
      <w:rFonts w:eastAsia="Times New Roman" w:cs="Times New Roman"/>
      <w:color w:val="000000"/>
      <w:lang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1F92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1F92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8F1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031A-5609-49D0-B530-E6A103A4E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Nóra Dr. Tóth</cp:lastModifiedBy>
  <cp:revision>3</cp:revision>
  <dcterms:created xsi:type="dcterms:W3CDTF">2019-06-03T10:36:00Z</dcterms:created>
  <dcterms:modified xsi:type="dcterms:W3CDTF">2019-06-03T10:41:00Z</dcterms:modified>
</cp:coreProperties>
</file>