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477" w:rsidRPr="00DC41AF" w:rsidRDefault="002C7477" w:rsidP="002C7477">
      <w:pPr>
        <w:pStyle w:val="Listaszerbekezds"/>
        <w:numPr>
          <w:ilvl w:val="0"/>
          <w:numId w:val="1"/>
        </w:num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C41AF">
        <w:rPr>
          <w:rFonts w:ascii="Times New Roman" w:hAnsi="Times New Roman" w:cs="Times New Roman"/>
          <w:b/>
          <w:iCs/>
          <w:sz w:val="24"/>
          <w:szCs w:val="24"/>
        </w:rPr>
        <w:t>számú melléklet a 2/2019.(III.22) számú rendelethez.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 hivatali helyiségen kívül történő házasságkötés díja: 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10.000 Ft 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hivatali munkaidőn kívül történő házasságkötés díja: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10.000 Ft 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 hivatali helyiségen kívül és hivatali munkaidőn kívül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történő házasságkötés díja: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20.000 Ft 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Az anyakönyvvezetőt a hivatali helyiségen és hivatali 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munkaidőn kívül megillető díj </w:t>
      </w:r>
      <w:proofErr w:type="spellStart"/>
      <w:r>
        <w:rPr>
          <w:rFonts w:ascii="Times New Roman" w:hAnsi="Times New Roman" w:cs="Times New Roman"/>
          <w:iCs/>
          <w:sz w:val="24"/>
          <w:szCs w:val="24"/>
        </w:rPr>
        <w:t>eseményenként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:</w:t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ab/>
        <w:t xml:space="preserve"> 8.000 Ft </w:t>
      </w: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477" w:rsidRDefault="002C7477" w:rsidP="002C7477">
      <w:pPr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C7477" w:rsidRDefault="002C7477" w:rsidP="002C7477"/>
    <w:p w:rsidR="00411A91" w:rsidRDefault="00411A91">
      <w:bookmarkStart w:id="0" w:name="_GoBack"/>
      <w:bookmarkEnd w:id="0"/>
    </w:p>
    <w:sectPr w:rsidR="00411A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661"/>
    <w:multiLevelType w:val="hybridMultilevel"/>
    <w:tmpl w:val="0CE631E2"/>
    <w:lvl w:ilvl="0" w:tplc="737619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477"/>
    <w:rsid w:val="0003569C"/>
    <w:rsid w:val="002C7477"/>
    <w:rsid w:val="0041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2DCD3-C7E4-41BF-B382-66CCF781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7477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7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359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Ozora Ozora Község Önkormányzata</dc:creator>
  <cp:keywords/>
  <dc:description/>
  <cp:lastModifiedBy>Ozora Ozora Község Önkormányzata</cp:lastModifiedBy>
  <cp:revision>1</cp:revision>
  <dcterms:created xsi:type="dcterms:W3CDTF">2019-03-29T11:32:00Z</dcterms:created>
  <dcterms:modified xsi:type="dcterms:W3CDTF">2019-03-29T11:33:00Z</dcterms:modified>
</cp:coreProperties>
</file>