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0C" w:rsidRDefault="00FD110C" w:rsidP="00885583">
      <w:r>
        <w:t>9</w:t>
      </w:r>
      <w:proofErr w:type="gramStart"/>
      <w:r>
        <w:t>.  melléklet</w:t>
      </w:r>
      <w:proofErr w:type="gramEnd"/>
      <w:r>
        <w:t xml:space="preserve"> Dudar Község Önkormányzat  3/2014. (I. 28.) önkormányzati rendeletéhez</w:t>
      </w:r>
    </w:p>
    <w:p w:rsidR="00BD0100" w:rsidRDefault="00BD0100"/>
    <w:p w:rsidR="00FD110C" w:rsidRDefault="00FD110C"/>
    <w:p w:rsidR="00FD110C" w:rsidRDefault="00FD110C" w:rsidP="00885583">
      <w:pPr>
        <w:jc w:val="center"/>
      </w:pPr>
      <w:r>
        <w:t>Szociális étkezési normatíva egyéni térítési díj megállapításának módja:</w:t>
      </w:r>
    </w:p>
    <w:tbl>
      <w:tblPr>
        <w:tblW w:w="79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2160"/>
        <w:gridCol w:w="1980"/>
      </w:tblGrid>
      <w:tr w:rsidR="00FD110C" w:rsidRPr="003B17EA" w:rsidTr="0082697F">
        <w:trPr>
          <w:trHeight w:val="1375"/>
        </w:trPr>
        <w:tc>
          <w:tcPr>
            <w:tcW w:w="1620" w:type="dxa"/>
          </w:tcPr>
          <w:p w:rsidR="00FD110C" w:rsidRPr="003B17EA" w:rsidRDefault="00FD110C" w:rsidP="0082697F">
            <w:pPr>
              <w:pStyle w:val="Nincstrkz"/>
              <w:rPr>
                <w:kern w:val="28"/>
              </w:rPr>
            </w:pPr>
          </w:p>
        </w:tc>
        <w:tc>
          <w:tcPr>
            <w:tcW w:w="2160" w:type="dxa"/>
          </w:tcPr>
          <w:p w:rsidR="00FD110C" w:rsidRPr="003B17EA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b/>
                <w:kern w:val="28"/>
              </w:rPr>
              <w:t>Öregségi nyugdíj + annak</w:t>
            </w:r>
          </w:p>
          <w:p w:rsidR="00FD110C" w:rsidRPr="003B17EA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b/>
                <w:kern w:val="28"/>
              </w:rPr>
              <w:t>28.500.-</w:t>
            </w:r>
          </w:p>
          <w:p w:rsidR="00FD110C" w:rsidRPr="003B17EA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b/>
                <w:kern w:val="28"/>
              </w:rPr>
              <w:t>200 %-ig</w:t>
            </w:r>
          </w:p>
          <w:p w:rsidR="00FD110C" w:rsidRPr="003B17EA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kern w:val="28"/>
              </w:rPr>
              <w:t>57.000,-ig</w:t>
            </w:r>
          </w:p>
        </w:tc>
        <w:tc>
          <w:tcPr>
            <w:tcW w:w="2160" w:type="dxa"/>
          </w:tcPr>
          <w:p w:rsidR="00FD110C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b/>
                <w:kern w:val="28"/>
              </w:rPr>
              <w:t xml:space="preserve">Öregségi </w:t>
            </w:r>
          </w:p>
          <w:p w:rsidR="00FD110C" w:rsidRPr="003B17EA" w:rsidRDefault="00FD110C" w:rsidP="0082697F">
            <w:pPr>
              <w:pStyle w:val="Nincstrkz"/>
              <w:rPr>
                <w:b/>
                <w:kern w:val="28"/>
              </w:rPr>
            </w:pPr>
            <w:r>
              <w:rPr>
                <w:b/>
                <w:kern w:val="28"/>
              </w:rPr>
              <w:t>n</w:t>
            </w:r>
            <w:r w:rsidRPr="003B17EA">
              <w:rPr>
                <w:b/>
                <w:kern w:val="28"/>
              </w:rPr>
              <w:t>yugdíj + annak</w:t>
            </w:r>
          </w:p>
          <w:p w:rsidR="00FD110C" w:rsidRPr="003B17EA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b/>
                <w:kern w:val="28"/>
              </w:rPr>
              <w:t xml:space="preserve">201-300 %-ig </w:t>
            </w:r>
          </w:p>
          <w:p w:rsidR="00FD110C" w:rsidRPr="003B17EA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kern w:val="28"/>
              </w:rPr>
              <w:t>57.001,-tól – 85.500,-ig</w:t>
            </w:r>
          </w:p>
        </w:tc>
        <w:tc>
          <w:tcPr>
            <w:tcW w:w="1980" w:type="dxa"/>
          </w:tcPr>
          <w:p w:rsidR="00FD110C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b/>
                <w:kern w:val="28"/>
              </w:rPr>
              <w:t xml:space="preserve">Öregségi </w:t>
            </w:r>
          </w:p>
          <w:p w:rsidR="00FD110C" w:rsidRPr="003B17EA" w:rsidRDefault="00FD110C" w:rsidP="0082697F">
            <w:pPr>
              <w:pStyle w:val="Nincstrkz"/>
              <w:rPr>
                <w:b/>
                <w:kern w:val="28"/>
              </w:rPr>
            </w:pPr>
            <w:r w:rsidRPr="003B17EA">
              <w:rPr>
                <w:b/>
                <w:kern w:val="28"/>
              </w:rPr>
              <w:t xml:space="preserve">nyugdíj + </w:t>
            </w:r>
            <w:proofErr w:type="gramStart"/>
            <w:r w:rsidRPr="003B17EA">
              <w:rPr>
                <w:b/>
                <w:kern w:val="28"/>
              </w:rPr>
              <w:t>annak  301</w:t>
            </w:r>
            <w:proofErr w:type="gramEnd"/>
            <w:r w:rsidRPr="003B17EA">
              <w:rPr>
                <w:b/>
                <w:kern w:val="28"/>
              </w:rPr>
              <w:t xml:space="preserve"> % felett</w:t>
            </w:r>
          </w:p>
          <w:p w:rsidR="00FD110C" w:rsidRPr="003B17EA" w:rsidRDefault="00FD110C" w:rsidP="0082697F">
            <w:pPr>
              <w:pStyle w:val="Nincstrkz"/>
              <w:rPr>
                <w:kern w:val="28"/>
              </w:rPr>
            </w:pPr>
            <w:r w:rsidRPr="003B17EA">
              <w:rPr>
                <w:kern w:val="28"/>
              </w:rPr>
              <w:t>85.501,- től-</w:t>
            </w:r>
          </w:p>
        </w:tc>
      </w:tr>
      <w:tr w:rsidR="00FD110C" w:rsidRPr="003B17EA" w:rsidTr="0082697F">
        <w:tc>
          <w:tcPr>
            <w:tcW w:w="1620" w:type="dxa"/>
          </w:tcPr>
          <w:p w:rsidR="00FD110C" w:rsidRPr="003B17EA" w:rsidRDefault="00FD110C" w:rsidP="0082697F">
            <w:pPr>
              <w:pStyle w:val="Nincstrkz"/>
              <w:rPr>
                <w:kern w:val="28"/>
              </w:rPr>
            </w:pPr>
            <w:r w:rsidRPr="003B17EA">
              <w:rPr>
                <w:kern w:val="28"/>
              </w:rPr>
              <w:t>Fizetendő %</w:t>
            </w:r>
          </w:p>
        </w:tc>
        <w:tc>
          <w:tcPr>
            <w:tcW w:w="2160" w:type="dxa"/>
            <w:vAlign w:val="center"/>
          </w:tcPr>
          <w:p w:rsidR="00FD110C" w:rsidRPr="003B17EA" w:rsidRDefault="00FD110C" w:rsidP="00885583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-</w:t>
            </w:r>
          </w:p>
        </w:tc>
        <w:tc>
          <w:tcPr>
            <w:tcW w:w="2160" w:type="dxa"/>
            <w:vAlign w:val="center"/>
          </w:tcPr>
          <w:p w:rsidR="00FD110C" w:rsidRPr="003B17EA" w:rsidRDefault="00FD110C" w:rsidP="0082697F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-</w:t>
            </w:r>
          </w:p>
        </w:tc>
        <w:tc>
          <w:tcPr>
            <w:tcW w:w="1980" w:type="dxa"/>
            <w:vAlign w:val="center"/>
          </w:tcPr>
          <w:p w:rsidR="00FD110C" w:rsidRPr="003B17EA" w:rsidRDefault="00FD110C" w:rsidP="0082697F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-</w:t>
            </w:r>
          </w:p>
        </w:tc>
      </w:tr>
      <w:tr w:rsidR="00FD110C" w:rsidRPr="003B17EA" w:rsidTr="0082697F">
        <w:tc>
          <w:tcPr>
            <w:tcW w:w="1620" w:type="dxa"/>
          </w:tcPr>
          <w:p w:rsidR="00FD110C" w:rsidRPr="003B17EA" w:rsidRDefault="00FD110C" w:rsidP="0082697F">
            <w:pPr>
              <w:pStyle w:val="Nincstrkz"/>
              <w:rPr>
                <w:kern w:val="28"/>
              </w:rPr>
            </w:pPr>
            <w:r w:rsidRPr="003B17EA">
              <w:rPr>
                <w:kern w:val="28"/>
              </w:rPr>
              <w:t>Ft/ebéd</w:t>
            </w:r>
          </w:p>
        </w:tc>
        <w:tc>
          <w:tcPr>
            <w:tcW w:w="2160" w:type="dxa"/>
            <w:vAlign w:val="center"/>
          </w:tcPr>
          <w:p w:rsidR="00FD110C" w:rsidRPr="003B17EA" w:rsidRDefault="00FD110C" w:rsidP="00885583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284,-</w:t>
            </w:r>
          </w:p>
        </w:tc>
        <w:tc>
          <w:tcPr>
            <w:tcW w:w="2160" w:type="dxa"/>
            <w:vAlign w:val="center"/>
          </w:tcPr>
          <w:p w:rsidR="00FD110C" w:rsidRPr="003B17EA" w:rsidRDefault="00FD110C" w:rsidP="00885583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378,-</w:t>
            </w:r>
          </w:p>
        </w:tc>
        <w:tc>
          <w:tcPr>
            <w:tcW w:w="1980" w:type="dxa"/>
            <w:vAlign w:val="center"/>
          </w:tcPr>
          <w:p w:rsidR="00FD110C" w:rsidRPr="003B17EA" w:rsidRDefault="00FD110C" w:rsidP="00885583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473,-</w:t>
            </w:r>
          </w:p>
        </w:tc>
      </w:tr>
      <w:tr w:rsidR="00FD110C" w:rsidRPr="003B17EA" w:rsidTr="0082697F">
        <w:tc>
          <w:tcPr>
            <w:tcW w:w="1620" w:type="dxa"/>
          </w:tcPr>
          <w:p w:rsidR="00FD110C" w:rsidRPr="003B17EA" w:rsidRDefault="00FD110C" w:rsidP="0082697F">
            <w:pPr>
              <w:pStyle w:val="Nincstrkz"/>
              <w:rPr>
                <w:kern w:val="28"/>
              </w:rPr>
            </w:pPr>
            <w:r w:rsidRPr="003B17EA">
              <w:rPr>
                <w:kern w:val="28"/>
              </w:rPr>
              <w:t>+ÁFA</w:t>
            </w:r>
          </w:p>
        </w:tc>
        <w:tc>
          <w:tcPr>
            <w:tcW w:w="2160" w:type="dxa"/>
            <w:vAlign w:val="center"/>
          </w:tcPr>
          <w:p w:rsidR="00FD110C" w:rsidRPr="003B17EA" w:rsidRDefault="00FD110C" w:rsidP="00885583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77,-</w:t>
            </w:r>
          </w:p>
        </w:tc>
        <w:tc>
          <w:tcPr>
            <w:tcW w:w="2160" w:type="dxa"/>
            <w:vAlign w:val="center"/>
          </w:tcPr>
          <w:p w:rsidR="00FD110C" w:rsidRPr="003B17EA" w:rsidRDefault="00FD110C" w:rsidP="00885583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103,-</w:t>
            </w:r>
          </w:p>
        </w:tc>
        <w:tc>
          <w:tcPr>
            <w:tcW w:w="1980" w:type="dxa"/>
            <w:vAlign w:val="center"/>
          </w:tcPr>
          <w:p w:rsidR="00FD110C" w:rsidRPr="003B17EA" w:rsidRDefault="00FD110C" w:rsidP="00885583">
            <w:pPr>
              <w:pStyle w:val="Nincstrkz"/>
              <w:jc w:val="center"/>
              <w:rPr>
                <w:kern w:val="28"/>
              </w:rPr>
            </w:pPr>
            <w:r w:rsidRPr="003B17EA">
              <w:rPr>
                <w:kern w:val="28"/>
              </w:rPr>
              <w:t>128,-</w:t>
            </w:r>
          </w:p>
        </w:tc>
      </w:tr>
      <w:tr w:rsidR="00FD110C" w:rsidRPr="00934FC1" w:rsidTr="0082697F">
        <w:tc>
          <w:tcPr>
            <w:tcW w:w="1620" w:type="dxa"/>
          </w:tcPr>
          <w:p w:rsidR="00FD110C" w:rsidRPr="00934FC1" w:rsidRDefault="00FD110C" w:rsidP="0082697F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kern w:val="28"/>
              </w:rPr>
            </w:pPr>
            <w:r w:rsidRPr="00934FC1">
              <w:rPr>
                <w:rFonts w:ascii="Times New Roman" w:hAnsi="Times New Roman" w:cs="Times New Roman"/>
                <w:b/>
                <w:kern w:val="28"/>
              </w:rPr>
              <w:t>Normatív állami hozzájárulás</w:t>
            </w:r>
          </w:p>
        </w:tc>
        <w:tc>
          <w:tcPr>
            <w:tcW w:w="2160" w:type="dxa"/>
            <w:vAlign w:val="center"/>
          </w:tcPr>
          <w:p w:rsidR="00FD110C" w:rsidRPr="00934FC1" w:rsidRDefault="00FD110C" w:rsidP="008855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934FC1">
              <w:rPr>
                <w:rFonts w:ascii="Times New Roman" w:hAnsi="Times New Roman" w:cs="Times New Roman"/>
                <w:kern w:val="28"/>
              </w:rPr>
              <w:t>-220.-</w:t>
            </w:r>
          </w:p>
        </w:tc>
        <w:tc>
          <w:tcPr>
            <w:tcW w:w="2160" w:type="dxa"/>
            <w:vAlign w:val="center"/>
          </w:tcPr>
          <w:p w:rsidR="00FD110C" w:rsidRPr="00934FC1" w:rsidRDefault="00FD110C" w:rsidP="008855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934FC1">
              <w:rPr>
                <w:rFonts w:ascii="Times New Roman" w:hAnsi="Times New Roman" w:cs="Times New Roman"/>
                <w:kern w:val="28"/>
              </w:rPr>
              <w:t>-220.-</w:t>
            </w:r>
          </w:p>
        </w:tc>
        <w:tc>
          <w:tcPr>
            <w:tcW w:w="1980" w:type="dxa"/>
            <w:vAlign w:val="center"/>
          </w:tcPr>
          <w:p w:rsidR="00FD110C" w:rsidRPr="00934FC1" w:rsidRDefault="00FD110C" w:rsidP="008855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934FC1">
              <w:rPr>
                <w:rFonts w:ascii="Times New Roman" w:hAnsi="Times New Roman" w:cs="Times New Roman"/>
                <w:kern w:val="28"/>
              </w:rPr>
              <w:t>-220.-</w:t>
            </w:r>
          </w:p>
        </w:tc>
      </w:tr>
      <w:tr w:rsidR="00FD110C" w:rsidRPr="00934FC1" w:rsidTr="0082697F">
        <w:tc>
          <w:tcPr>
            <w:tcW w:w="1620" w:type="dxa"/>
          </w:tcPr>
          <w:p w:rsidR="00FD110C" w:rsidRPr="00934FC1" w:rsidRDefault="00FD110C" w:rsidP="0082697F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kern w:val="28"/>
              </w:rPr>
            </w:pPr>
            <w:r w:rsidRPr="00934FC1">
              <w:rPr>
                <w:rFonts w:ascii="Times New Roman" w:hAnsi="Times New Roman" w:cs="Times New Roman"/>
                <w:b/>
                <w:kern w:val="28"/>
              </w:rPr>
              <w:t>Összes</w:t>
            </w:r>
          </w:p>
        </w:tc>
        <w:tc>
          <w:tcPr>
            <w:tcW w:w="2160" w:type="dxa"/>
            <w:vAlign w:val="center"/>
          </w:tcPr>
          <w:p w:rsidR="00FD110C" w:rsidRPr="00934FC1" w:rsidRDefault="00FD110C" w:rsidP="008855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934FC1">
              <w:rPr>
                <w:rFonts w:ascii="Times New Roman" w:hAnsi="Times New Roman" w:cs="Times New Roman"/>
                <w:kern w:val="28"/>
              </w:rPr>
              <w:t>141,-</w:t>
            </w:r>
          </w:p>
        </w:tc>
        <w:tc>
          <w:tcPr>
            <w:tcW w:w="2160" w:type="dxa"/>
            <w:vAlign w:val="center"/>
          </w:tcPr>
          <w:p w:rsidR="00FD110C" w:rsidRPr="00934FC1" w:rsidRDefault="00FD110C" w:rsidP="008855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934FC1">
              <w:rPr>
                <w:rFonts w:ascii="Times New Roman" w:hAnsi="Times New Roman" w:cs="Times New Roman"/>
                <w:kern w:val="28"/>
              </w:rPr>
              <w:t>261.-</w:t>
            </w:r>
          </w:p>
        </w:tc>
        <w:tc>
          <w:tcPr>
            <w:tcW w:w="1980" w:type="dxa"/>
            <w:vAlign w:val="center"/>
          </w:tcPr>
          <w:p w:rsidR="00FD110C" w:rsidRPr="00934FC1" w:rsidRDefault="00FD110C" w:rsidP="008855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</w:rPr>
            </w:pPr>
            <w:r w:rsidRPr="00934FC1">
              <w:rPr>
                <w:rFonts w:ascii="Times New Roman" w:hAnsi="Times New Roman" w:cs="Times New Roman"/>
                <w:kern w:val="28"/>
              </w:rPr>
              <w:t>381,-</w:t>
            </w:r>
          </w:p>
        </w:tc>
      </w:tr>
    </w:tbl>
    <w:p w:rsidR="00FD110C" w:rsidRDefault="00FD110C"/>
    <w:sectPr w:rsidR="00FD110C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10C"/>
    <w:rsid w:val="001E2A0C"/>
    <w:rsid w:val="003447E8"/>
    <w:rsid w:val="005825A7"/>
    <w:rsid w:val="00885583"/>
    <w:rsid w:val="00BD0100"/>
    <w:rsid w:val="00FD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1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D11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421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2014-01-30T08:37:00Z</dcterms:created>
  <dcterms:modified xsi:type="dcterms:W3CDTF">2014-01-30T09:40:00Z</dcterms:modified>
</cp:coreProperties>
</file>