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9F034" w14:textId="77777777" w:rsidR="00127ACE" w:rsidRDefault="00127ACE" w:rsidP="00127ACE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INDOKOLÁS</w:t>
      </w:r>
    </w:p>
    <w:p w14:paraId="39E0DEEC" w14:textId="77777777" w:rsidR="00127ACE" w:rsidRDefault="00127ACE" w:rsidP="00127ACE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bCs/>
          <w:lang w:eastAsia="ar-SA"/>
        </w:rPr>
        <w:t>Az ösztönző támogatások</w:t>
      </w:r>
      <w:r w:rsidRPr="00712340">
        <w:rPr>
          <w:rFonts w:ascii="Book Antiqua" w:eastAsia="Times New Roman" w:hAnsi="Book Antiqua"/>
          <w:b/>
          <w:bCs/>
          <w:lang w:eastAsia="ar-SA"/>
        </w:rPr>
        <w:t>ról</w:t>
      </w:r>
      <w:r>
        <w:rPr>
          <w:rFonts w:ascii="Book Antiqua" w:eastAsia="Times New Roman" w:hAnsi="Book Antiqua"/>
          <w:b/>
          <w:lang w:eastAsia="ar-SA"/>
        </w:rPr>
        <w:t xml:space="preserve"> szóló </w:t>
      </w:r>
    </w:p>
    <w:p w14:paraId="02D4CA19" w14:textId="77777777" w:rsidR="00127ACE" w:rsidRDefault="00127ACE" w:rsidP="00127ACE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 önkormányzati rendelet-tervezethez</w:t>
      </w:r>
    </w:p>
    <w:p w14:paraId="3859C3B3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66B580B8" w14:textId="77777777" w:rsidR="00127ACE" w:rsidRDefault="00127ACE" w:rsidP="00127ACE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14:paraId="5C1809C1" w14:textId="77777777" w:rsidR="00127ACE" w:rsidRDefault="00127ACE" w:rsidP="00127ACE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213B1512" w14:textId="77777777" w:rsidR="00127ACE" w:rsidRPr="005E6327" w:rsidRDefault="00127ACE" w:rsidP="00127AC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iCs/>
          <w:lang w:eastAsia="ar-SA"/>
        </w:rPr>
      </w:pPr>
      <w:r w:rsidRPr="005E6327">
        <w:rPr>
          <w:rFonts w:ascii="Book Antiqua" w:eastAsia="Times New Roman" w:hAnsi="Book Antiqua"/>
          <w:bCs/>
          <w:lang w:eastAsia="hu-HU"/>
        </w:rPr>
        <w:t xml:space="preserve">EFOP-1.5.2.-16-2017-00044 azonosító számú a „Humán közszolgáltatások fejlesztése térségi szemléletben Keszthely, Bókaháza, Egeraracsa, Egervár és Orbányosfa településeken” című projekt ösztönző támogatásairól szóló rendelet elfogadásának célja, hogy </w:t>
      </w:r>
      <w:r w:rsidRPr="005E6327">
        <w:rPr>
          <w:rFonts w:ascii="Book Antiqua" w:eastAsia="Times New Roman" w:hAnsi="Book Antiqua"/>
          <w:bCs/>
          <w:lang w:eastAsia="ar-SA"/>
        </w:rPr>
        <w:t>meghatározza a projekt keretében biztosított</w:t>
      </w:r>
      <w:r w:rsidRPr="005E6327">
        <w:rPr>
          <w:rFonts w:ascii="Book Antiqua" w:eastAsia="Times New Roman" w:hAnsi="Book Antiqua"/>
          <w:bCs/>
          <w:iCs/>
          <w:lang w:eastAsia="ar-SA"/>
        </w:rPr>
        <w:t xml:space="preserve"> ösztönző támogatás feltételrendszerét. </w:t>
      </w:r>
    </w:p>
    <w:p w14:paraId="72A412DA" w14:textId="77777777" w:rsidR="00127ACE" w:rsidRPr="005E6327" w:rsidRDefault="00127ACE" w:rsidP="00127AC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lang w:eastAsia="ar-SA"/>
        </w:rPr>
      </w:pPr>
    </w:p>
    <w:p w14:paraId="1B7421B2" w14:textId="77777777" w:rsidR="00127ACE" w:rsidRDefault="00127ACE" w:rsidP="00127AC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513D5DBD" w14:textId="77777777" w:rsidR="00127ACE" w:rsidRDefault="00127ACE" w:rsidP="00127ACE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3A41FEB7" w14:textId="77777777" w:rsidR="00127ACE" w:rsidRDefault="00127ACE" w:rsidP="00127ACE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14:paraId="10D59145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6C32AEEC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1-6. §-hoz </w:t>
      </w:r>
    </w:p>
    <w:p w14:paraId="6F6D900A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rendelkezések</w:t>
      </w:r>
    </w:p>
    <w:p w14:paraId="593BB6A8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rendelet általános rendelkezéseit határozza meg. A rendelet célja, tárgyi- személyi hatálya, valamint a rendeletben használt fogalmak kerülnek rögzítésre. </w:t>
      </w:r>
    </w:p>
    <w:p w14:paraId="62DB41F1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lang w:eastAsia="ar-SA"/>
        </w:rPr>
        <w:t>Meghatározza a pályázat általános követelményrendszerét.</w:t>
      </w:r>
    </w:p>
    <w:p w14:paraId="107D9E82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3E36A08B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7-12. §-hoz</w:t>
      </w:r>
    </w:p>
    <w:p w14:paraId="50B9BAA1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A pályázatok elbírálásának rendje</w:t>
      </w:r>
    </w:p>
    <w:p w14:paraId="00398CEE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>A támogatás elbírálásának rendjét határozza meg. Meghatározza a Bíráló Bizottság összetételét az értékelési szempontrendszert, és a Bizottság döntéshozatali rendszerét.</w:t>
      </w:r>
    </w:p>
    <w:p w14:paraId="3AE04327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14:paraId="487D0DF4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13-14. §-hoz</w:t>
      </w:r>
    </w:p>
    <w:p w14:paraId="008D2941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A támogatási szerződés tartalmi elemei</w:t>
      </w:r>
    </w:p>
    <w:p w14:paraId="42744D66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Meghatározza a támogatási szerződés kötelező tartalmi elemeit. </w:t>
      </w:r>
    </w:p>
    <w:p w14:paraId="02CA1109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1CFC3015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15.§ -hoz</w:t>
      </w:r>
    </w:p>
    <w:p w14:paraId="11CD56BF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Lakhatási támogatás</w:t>
      </w:r>
    </w:p>
    <w:p w14:paraId="0D85A1F3" w14:textId="77777777" w:rsidR="00127ACE" w:rsidRDefault="00127ACE" w:rsidP="00127ACE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Meghatározza a lakhatási támogatás tartalmát. </w:t>
      </w:r>
    </w:p>
    <w:p w14:paraId="5AA2A278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2C3FC277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16.§-hoz</w:t>
      </w:r>
    </w:p>
    <w:p w14:paraId="25142626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/>
          <w:bCs/>
          <w:iCs/>
          <w:lang w:eastAsia="ar-SA"/>
        </w:rPr>
        <w:t>Záró rendelkezések</w:t>
      </w:r>
    </w:p>
    <w:p w14:paraId="11084E42" w14:textId="77777777" w:rsidR="00127ACE" w:rsidRDefault="00127ACE" w:rsidP="00127ACE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léptető, illetve hatályon kívül helyező rendelkezéseket tartalmazza. </w:t>
      </w:r>
    </w:p>
    <w:p w14:paraId="125D8CD0" w14:textId="77777777" w:rsidR="00CE51EF" w:rsidRDefault="00CE51EF">
      <w:bookmarkStart w:id="0" w:name="_GoBack"/>
      <w:bookmarkEnd w:id="0"/>
    </w:p>
    <w:sectPr w:rsidR="00CE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CE"/>
    <w:rsid w:val="00127ACE"/>
    <w:rsid w:val="00C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34EC"/>
  <w15:chartTrackingRefBased/>
  <w15:docId w15:val="{2F20866A-4BA9-439C-AA66-79AEC7A4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7A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2020-03-04T07:54:00Z</dcterms:created>
  <dcterms:modified xsi:type="dcterms:W3CDTF">2020-03-04T07:55:00Z</dcterms:modified>
</cp:coreProperties>
</file>