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3D" w:rsidRPr="006F43F4" w:rsidRDefault="00C72B3D" w:rsidP="00C72B3D">
      <w:pPr>
        <w:pStyle w:val="Standard"/>
        <w:pageBreakBefore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F43F4">
        <w:rPr>
          <w:rFonts w:ascii="Times New Roman" w:eastAsia="Times New Roman" w:hAnsi="Times New Roman" w:cs="Times New Roman"/>
          <w:b/>
          <w:lang w:eastAsia="hu-HU"/>
        </w:rPr>
        <w:t>5. melléklet</w:t>
      </w:r>
      <w:r>
        <w:rPr>
          <w:rFonts w:ascii="Times New Roman" w:eastAsia="Times New Roman" w:hAnsi="Times New Roman" w:cs="Times New Roman"/>
          <w:lang w:eastAsia="hu-HU"/>
        </w:rPr>
        <w:t xml:space="preserve"> a 13/2017. (XII.18.</w:t>
      </w:r>
      <w:r w:rsidRPr="006F43F4">
        <w:rPr>
          <w:rFonts w:ascii="Times New Roman" w:eastAsia="Times New Roman" w:hAnsi="Times New Roman" w:cs="Times New Roman"/>
          <w:lang w:eastAsia="hu-HU"/>
        </w:rPr>
        <w:t>) önkormányzati rendelethez</w:t>
      </w:r>
    </w:p>
    <w:p w:rsidR="00C72B3D" w:rsidRPr="006F43F4" w:rsidRDefault="00C72B3D" w:rsidP="00C72B3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72B3D" w:rsidRPr="006F43F4" w:rsidRDefault="00C72B3D" w:rsidP="00C72B3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Telepítése ajánlott növényfajok</w:t>
      </w:r>
      <w:r w:rsidRPr="006F43F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43F4">
        <w:rPr>
          <w:rFonts w:ascii="Times New Roman" w:eastAsia="Times New Roman" w:hAnsi="Times New Roman" w:cs="Times New Roman"/>
          <w:b/>
          <w:lang w:eastAsia="hu-HU"/>
        </w:rPr>
        <w:t>listája</w:t>
      </w:r>
    </w:p>
    <w:p w:rsidR="00C72B3D" w:rsidRPr="006F43F4" w:rsidRDefault="00C72B3D" w:rsidP="00C72B3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C72B3D" w:rsidRPr="006F43F4" w:rsidRDefault="00C72B3D" w:rsidP="00C72B3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  <w:u w:val="single"/>
        </w:rPr>
        <w:t>Lombos fafajok</w:t>
      </w:r>
    </w:p>
    <w:tbl>
      <w:tblPr>
        <w:tblW w:w="895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8"/>
        <w:gridCol w:w="4356"/>
      </w:tblGrid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  <w:b/>
              </w:rPr>
              <w:t>tudományos (latin) elnevezés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Acer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campestre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mezei juhar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Acer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platanoides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korai juhar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Acer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pseudoplatanus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Acer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tataricum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Alnus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glutinosa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Alnus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incana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hamvas éger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Betula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pendula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Betula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Carpinus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betulus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Cerasus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avium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43F4">
              <w:rPr>
                <w:rFonts w:ascii="Times New Roman" w:hAnsi="Times New Roman" w:cs="Times New Roman"/>
              </w:rPr>
              <w:t>Prunus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avium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Cerasus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mahaleb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43F4">
              <w:rPr>
                <w:rFonts w:ascii="Times New Roman" w:hAnsi="Times New Roman" w:cs="Times New Roman"/>
              </w:rPr>
              <w:t>Prunus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mahaleb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6F43F4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Fagus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sylvatica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Fraxinus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angustifolia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ssp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pannonica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magyar kőris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Fraxinus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excelsior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magas kőris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Fraxinus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ornus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Juglans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regia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Malus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sylvestris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vadalma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Padus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avium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Populus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alba *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Populus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canescens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szürke nyár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Populus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nigra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 xml:space="preserve">fekete nyár, topolyafa,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csomoros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nyár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Populus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tremula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rezgő nyár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Pyrus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pyraster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Quercus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cerris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Quercus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petraea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sessiliflora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Quercus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Quercus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robur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pedunculata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Salix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alba (allergén)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 xml:space="preserve">fehér fűz, </w:t>
            </w:r>
            <w:proofErr w:type="gramStart"/>
            <w:r w:rsidRPr="006F43F4">
              <w:rPr>
                <w:rFonts w:ascii="Times New Roman" w:hAnsi="Times New Roman" w:cs="Times New Roman"/>
              </w:rPr>
              <w:t>ezüst fűz</w:t>
            </w:r>
            <w:proofErr w:type="gramEnd"/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Salix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fragilis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 xml:space="preserve">törékeny fűz,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csörege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fűz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Sorbus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aria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Sorbus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aucuparia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Sorbus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domestica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 xml:space="preserve">házi berkenye, </w:t>
            </w:r>
            <w:proofErr w:type="spellStart"/>
            <w:r w:rsidRPr="006F43F4">
              <w:rPr>
                <w:rFonts w:ascii="Times New Roman" w:hAnsi="Times New Roman" w:cs="Times New Roman"/>
              </w:rPr>
              <w:t>fojtóska</w:t>
            </w:r>
            <w:proofErr w:type="spellEnd"/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Sorbus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torminalis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Tilia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cordata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parviflora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Tilia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platyphyllos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grandifolia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Ulmus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glabra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(U.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montana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, U.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scabra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hegyi szil</w:t>
            </w:r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Ulmus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laevis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vénic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szil, lobogós szil, </w:t>
            </w:r>
            <w:proofErr w:type="spellStart"/>
            <w:r w:rsidRPr="006F43F4">
              <w:rPr>
                <w:rFonts w:ascii="Times New Roman" w:hAnsi="Times New Roman" w:cs="Times New Roman"/>
              </w:rPr>
              <w:t>vénicfa</w:t>
            </w:r>
            <w:proofErr w:type="spellEnd"/>
          </w:p>
        </w:tc>
      </w:tr>
      <w:tr w:rsidR="00C72B3D" w:rsidRPr="006F43F4" w:rsidTr="009167AE"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Ulmus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minor (</w:t>
            </w:r>
            <w:proofErr w:type="spellStart"/>
            <w:r w:rsidRPr="006F43F4">
              <w:rPr>
                <w:rFonts w:ascii="Times New Roman" w:hAnsi="Times New Roman" w:cs="Times New Roman"/>
              </w:rPr>
              <w:t>Ulmus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campestris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C72B3D" w:rsidRPr="006F43F4" w:rsidRDefault="00C72B3D" w:rsidP="00C72B3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C72B3D" w:rsidRPr="006F43F4" w:rsidRDefault="00C72B3D" w:rsidP="00C72B3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  <w:u w:val="single"/>
        </w:rPr>
        <w:t>Tűlevelű fajok (fenyők)</w:t>
      </w:r>
    </w:p>
    <w:tbl>
      <w:tblPr>
        <w:tblW w:w="895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2"/>
        <w:gridCol w:w="4352"/>
      </w:tblGrid>
      <w:tr w:rsidR="00C72B3D" w:rsidRPr="006F43F4" w:rsidTr="009167AE"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72B3D" w:rsidRPr="006F43F4" w:rsidTr="009167AE"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Juniperus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communis</w:t>
            </w:r>
            <w:proofErr w:type="spellEnd"/>
          </w:p>
        </w:tc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közönséges boróka, gyalogfenyő</w:t>
            </w:r>
          </w:p>
        </w:tc>
      </w:tr>
    </w:tbl>
    <w:p w:rsidR="00C72B3D" w:rsidRPr="006F43F4" w:rsidRDefault="00C72B3D" w:rsidP="00C72B3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72B3D" w:rsidRPr="006F43F4" w:rsidRDefault="00C72B3D" w:rsidP="00C72B3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  <w:b/>
          <w:u w:val="single"/>
        </w:rPr>
        <w:t>Lombos cserjék</w:t>
      </w:r>
    </w:p>
    <w:tbl>
      <w:tblPr>
        <w:tblW w:w="895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9"/>
        <w:gridCol w:w="4355"/>
      </w:tblGrid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Colutea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arborescens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pukkanó dudafürt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Cornus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mas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húsos som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lastRenderedPageBreak/>
              <w:t>Cornus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sanguinea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veresgyűrű som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Crataegus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laevigata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(C. </w:t>
            </w:r>
            <w:proofErr w:type="spellStart"/>
            <w:r w:rsidRPr="006F43F4">
              <w:rPr>
                <w:rFonts w:ascii="Times New Roman" w:hAnsi="Times New Roman" w:cs="Times New Roman"/>
              </w:rPr>
              <w:t>oxyacantha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kétbibés galagonya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Crataegus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monogyna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egybibés galagonya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Euonymus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europaeus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csíkos kecskerágó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Euonymus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verrucosus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bibircses kecskerágó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Frangula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alnus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43F4">
              <w:rPr>
                <w:rFonts w:ascii="Times New Roman" w:hAnsi="Times New Roman" w:cs="Times New Roman"/>
              </w:rPr>
              <w:t>Rhamnus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frangula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kutyabenge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Hippophae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rhamnoides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homoktövis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Lonicera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xylosteum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ükörke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lonc, </w:t>
            </w:r>
            <w:proofErr w:type="spellStart"/>
            <w:r w:rsidRPr="006F43F4">
              <w:rPr>
                <w:rFonts w:ascii="Times New Roman" w:hAnsi="Times New Roman" w:cs="Times New Roman"/>
              </w:rPr>
              <w:t>ükörke</w:t>
            </w:r>
            <w:proofErr w:type="spellEnd"/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Prunus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spinosa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kökény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Rhamnus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catharticus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varjútövis (</w:t>
            </w:r>
            <w:proofErr w:type="spellStart"/>
            <w:r w:rsidRPr="006F43F4">
              <w:rPr>
                <w:rFonts w:ascii="Times New Roman" w:hAnsi="Times New Roman" w:cs="Times New Roman"/>
              </w:rPr>
              <w:t>benge</w:t>
            </w:r>
            <w:proofErr w:type="spellEnd"/>
            <w:r w:rsidRPr="006F43F4">
              <w:rPr>
                <w:rFonts w:ascii="Times New Roman" w:hAnsi="Times New Roman" w:cs="Times New Roman"/>
              </w:rPr>
              <w:t>)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Ribes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uva-crispa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-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 xml:space="preserve">Rosa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canina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gyepűrózsa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Salix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caprea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kecskefűz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Salix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cinerea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rekettyefűz, hamvas fűz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Salix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purpurea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csigolyafűz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Salix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viminalis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kosárkötő fűz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Sambucus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fekete bodza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Sambucus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racemosa</w:t>
            </w:r>
            <w:proofErr w:type="spellEnd"/>
            <w:r w:rsidRPr="006F43F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fürtös bodza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Spirea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salicifolia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fűzlevelű gyöngyvessző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Staphylea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pinnata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mogyorós hólyagfa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Viburnum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lantana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F43F4">
              <w:rPr>
                <w:rFonts w:ascii="Times New Roman" w:hAnsi="Times New Roman" w:cs="Times New Roman"/>
              </w:rPr>
              <w:t>ostorménfa</w:t>
            </w:r>
          </w:p>
        </w:tc>
      </w:tr>
      <w:tr w:rsidR="00C72B3D" w:rsidRPr="006F43F4" w:rsidTr="009167AE"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Viburnum</w:t>
            </w:r>
            <w:proofErr w:type="spellEnd"/>
            <w:r w:rsidRPr="006F4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3F4">
              <w:rPr>
                <w:rFonts w:ascii="Times New Roman" w:hAnsi="Times New Roman" w:cs="Times New Roman"/>
              </w:rPr>
              <w:t>opulus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2B3D" w:rsidRPr="006F43F4" w:rsidRDefault="00C72B3D" w:rsidP="009167A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3F4">
              <w:rPr>
                <w:rFonts w:ascii="Times New Roman" w:hAnsi="Times New Roman" w:cs="Times New Roman"/>
              </w:rPr>
              <w:t>kányabangita</w:t>
            </w:r>
            <w:proofErr w:type="spellEnd"/>
          </w:p>
        </w:tc>
      </w:tr>
    </w:tbl>
    <w:p w:rsidR="00C72B3D" w:rsidRPr="006F43F4" w:rsidRDefault="00C72B3D" w:rsidP="00C72B3D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* nem „szöszös”, hím egyedek telepítése javasolt csak</w:t>
      </w:r>
    </w:p>
    <w:p w:rsidR="00C72B3D" w:rsidRPr="006F43F4" w:rsidRDefault="00C72B3D" w:rsidP="00C72B3D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** 500 m felett javasolható a telepítése</w:t>
      </w:r>
    </w:p>
    <w:p w:rsidR="00C72B3D" w:rsidRPr="006F43F4" w:rsidRDefault="00C72B3D" w:rsidP="00C72B3D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6F43F4">
        <w:rPr>
          <w:rFonts w:ascii="Times New Roman" w:hAnsi="Times New Roman" w:cs="Times New Roman"/>
        </w:rPr>
        <w:t>Allergén növényfajok telepítése kizárólag külterületen, belterülettől és beépítésre szánt területtől nagy távolságra javasolt.</w:t>
      </w:r>
    </w:p>
    <w:p w:rsidR="004D6CCC" w:rsidRDefault="00C72B3D" w:rsidP="00C72B3D">
      <w:r w:rsidRPr="006F43F4">
        <w:rPr>
          <w:rFonts w:ascii="Times New Roman" w:hAnsi="Times New Roman" w:cs="Times New Roman"/>
        </w:rPr>
        <w:br w:type="page"/>
      </w:r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3D"/>
    <w:rsid w:val="004D6CCC"/>
    <w:rsid w:val="005C4927"/>
    <w:rsid w:val="00C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72B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72B3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72B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72B3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2017-12-18T10:49:00Z</dcterms:created>
  <dcterms:modified xsi:type="dcterms:W3CDTF">2017-12-18T10:49:00Z</dcterms:modified>
</cp:coreProperties>
</file>