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D7" w:rsidRDefault="00990DD7" w:rsidP="00990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melléklet a </w:t>
      </w:r>
      <w:r w:rsidR="00363CFF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990DD7" w:rsidRDefault="00990DD7" w:rsidP="00990DD7">
      <w:pPr>
        <w:jc w:val="center"/>
        <w:rPr>
          <w:b/>
          <w:sz w:val="24"/>
          <w:szCs w:val="24"/>
        </w:rPr>
      </w:pPr>
    </w:p>
    <w:p w:rsidR="00990DD7" w:rsidRDefault="00990DD7" w:rsidP="00990DD7">
      <w:pPr>
        <w:jc w:val="center"/>
        <w:rPr>
          <w:b/>
          <w:sz w:val="24"/>
          <w:szCs w:val="24"/>
        </w:rPr>
      </w:pPr>
    </w:p>
    <w:p w:rsidR="00990DD7" w:rsidRDefault="00990DD7" w:rsidP="00990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összevont 2019. évi maradványa</w:t>
      </w:r>
    </w:p>
    <w:p w:rsidR="00990DD7" w:rsidRDefault="00990DD7" w:rsidP="00990DD7">
      <w:pPr>
        <w:jc w:val="right"/>
        <w:rPr>
          <w:b/>
          <w:sz w:val="24"/>
          <w:szCs w:val="24"/>
        </w:rPr>
      </w:pPr>
    </w:p>
    <w:p w:rsidR="00990DD7" w:rsidRDefault="00990DD7" w:rsidP="00990DD7">
      <w:pPr>
        <w:jc w:val="right"/>
        <w:rPr>
          <w:sz w:val="28"/>
          <w:szCs w:val="28"/>
        </w:rPr>
      </w:pPr>
      <w:r>
        <w:rPr>
          <w:sz w:val="24"/>
          <w:szCs w:val="24"/>
        </w:rPr>
        <w:t>Adatok ezer Ft-ban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804"/>
        <w:gridCol w:w="6600"/>
        <w:gridCol w:w="2002"/>
      </w:tblGrid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</w:pPr>
            <w:r>
              <w:rPr>
                <w:b w:val="0"/>
                <w:sz w:val="28"/>
                <w:szCs w:val="28"/>
              </w:rPr>
              <w:t>B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Alaptevékenység költségvetési bevételei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423 882 556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Alaptevékenység költségvetési kiadásai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232 829 287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Alaptevékenység költségvetési egyenlege (01-02)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191 053 269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Alaptevékenység finanszírozási bevételei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55 968 114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Alaptevékenység finanszírozási kiadásai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93 404 684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II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Alaptevékenység költségvetési egyenlege (03-04)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-37 436 570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Alaptevékenység maradványa (I+II)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153 616 699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05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bevételei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kiadásai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III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egyenlege (05-06)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07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Vállalkozási tevékenység finanszírozási bevételei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08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Vállalkozási tevékenység finanszírozási kiadásai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IV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egyenlege (07-08)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Vállalkozási tevékenység maradványa (III+IV)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Összes maradvány (A+B)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153 616 699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Alaptevékenység kötelezettségvállalással terhelt maradványa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2 590 821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E.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Alaptevékenység szabad maradványa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</w:pPr>
            <w:r>
              <w:t>153 616 699</w:t>
            </w: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09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Az alaptevékenység maradványa felhasználható: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..........................................................................célra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12.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Vállalkozási </w:t>
            </w:r>
            <w:proofErr w:type="gramStart"/>
            <w:r>
              <w:rPr>
                <w:iCs/>
                <w:sz w:val="24"/>
                <w:szCs w:val="24"/>
              </w:rPr>
              <w:t>tevékenységet  terhelő</w:t>
            </w:r>
            <w:proofErr w:type="gramEnd"/>
            <w:r>
              <w:rPr>
                <w:iCs/>
                <w:sz w:val="24"/>
                <w:szCs w:val="24"/>
              </w:rPr>
              <w:t xml:space="preserve"> befizetési kötelezettség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Vállalkozási tevékenység felhasználható maradványa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13.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A vállalkozási maradvány felhasználható: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14.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15.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  <w:tr w:rsidR="00990DD7" w:rsidTr="00AD6B19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16.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jc w:val="left"/>
              <w:rPr>
                <w:b w:val="0"/>
                <w:iCs/>
                <w:sz w:val="28"/>
                <w:szCs w:val="28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D7" w:rsidRDefault="00990DD7" w:rsidP="00AD6B19">
            <w:pPr>
              <w:pStyle w:val="Szvegtrzs21"/>
              <w:snapToGrid w:val="0"/>
              <w:rPr>
                <w:b w:val="0"/>
                <w:iCs/>
                <w:sz w:val="28"/>
                <w:szCs w:val="28"/>
              </w:rPr>
            </w:pPr>
          </w:p>
        </w:tc>
      </w:tr>
    </w:tbl>
    <w:p w:rsidR="00990DD7" w:rsidRDefault="00990DD7" w:rsidP="00990DD7">
      <w:pPr>
        <w:pStyle w:val="Szvegtrzs21"/>
      </w:pPr>
    </w:p>
    <w:p w:rsidR="00887CB8" w:rsidRDefault="00887CB8"/>
    <w:sectPr w:rsidR="0088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7"/>
    <w:rsid w:val="00363CFF"/>
    <w:rsid w:val="00887CB8"/>
    <w:rsid w:val="009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90DD7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90DD7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2020-07-14T10:01:00Z</dcterms:created>
  <dcterms:modified xsi:type="dcterms:W3CDTF">2020-07-14T11:09:00Z</dcterms:modified>
</cp:coreProperties>
</file>