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8B4" w:rsidRDefault="00BE26AF" w:rsidP="00BE26AF">
      <w:pPr>
        <w:jc w:val="center"/>
        <w:rPr>
          <w:b/>
        </w:rPr>
      </w:pPr>
      <w:r w:rsidRPr="00BE26AF">
        <w:rPr>
          <w:b/>
        </w:rPr>
        <w:t>Apátistvánfalv</w:t>
      </w:r>
      <w:r>
        <w:rPr>
          <w:b/>
        </w:rPr>
        <w:t>a Község Önkormányzat Képviselő-</w:t>
      </w:r>
      <w:r w:rsidRPr="00BE26AF">
        <w:rPr>
          <w:b/>
        </w:rPr>
        <w:t>testületének 8/</w:t>
      </w:r>
      <w:r w:rsidR="00977D8E">
        <w:rPr>
          <w:b/>
        </w:rPr>
        <w:t>2</w:t>
      </w:r>
      <w:r w:rsidRPr="00BE26AF">
        <w:rPr>
          <w:b/>
        </w:rPr>
        <w:t>013. ( VI. 24.) önkormányzati rendelete az anyakönyvi eljárásról, az egyes anyakönyvi és családi események engedélyezésének szabályairól, valamint az azokért fizetendő díjak mértékéről</w:t>
      </w:r>
    </w:p>
    <w:p w:rsidR="00BE26AF" w:rsidRDefault="00B23BE9" w:rsidP="00BE26AF">
      <w:pPr>
        <w:jc w:val="center"/>
        <w:rPr>
          <w:b/>
          <w:i/>
        </w:rPr>
      </w:pPr>
      <w:r>
        <w:rPr>
          <w:b/>
          <w:i/>
        </w:rPr>
        <w:t>(Módosította: a 3/2016.(II.22.) önkormányzati rendelet)</w:t>
      </w:r>
    </w:p>
    <w:p w:rsidR="00BE26AF" w:rsidRDefault="00BE26AF" w:rsidP="00BE26AF">
      <w:pPr>
        <w:jc w:val="both"/>
        <w:rPr>
          <w:i/>
        </w:rPr>
      </w:pPr>
      <w:r w:rsidRPr="00BE26AF">
        <w:rPr>
          <w:i/>
        </w:rPr>
        <w:t xml:space="preserve">Apátistvánfalva Község Önkormányzatának Képviselő- testülete az Alaptörvény 32. cikk (2) bekezdésében meghatározott eredeti jogalkotói hatáskörében, a Magyarország helyi önkormányzatokról szóló 2011. évi CLXXXIX törvény 42.§ 1. pontjában meghatározott feladatkörében eljárva a Magyar Köztársaság minisztériumainak felsorolásáról szóló 2010. évi XLII törvénnyel összefüggésben szükséges törvénymódosításokról és az egyes iparjogvédelmi tárgyú törvények módosításáról szóló 2010. évi CXLVIII. tv. alapján a következőket rendeli el: </w:t>
      </w:r>
    </w:p>
    <w:p w:rsidR="00D26D29" w:rsidRPr="00D26D29" w:rsidRDefault="00BE26AF" w:rsidP="00456E16">
      <w:pPr>
        <w:pStyle w:val="Listaszerbekezds"/>
        <w:numPr>
          <w:ilvl w:val="0"/>
          <w:numId w:val="1"/>
        </w:numPr>
        <w:spacing w:after="0"/>
        <w:ind w:left="426"/>
        <w:jc w:val="both"/>
        <w:rPr>
          <w:i/>
          <w:color w:val="000000" w:themeColor="text1"/>
        </w:rPr>
      </w:pPr>
      <w:r w:rsidRPr="00D26D29">
        <w:rPr>
          <w:i/>
        </w:rPr>
        <w:t xml:space="preserve">§ </w:t>
      </w:r>
      <w:r w:rsidR="00D26D29">
        <w:rPr>
          <w:rStyle w:val="Lbjegyzet-hivatkozs"/>
          <w:i/>
        </w:rPr>
        <w:footnoteReference w:id="1"/>
      </w:r>
    </w:p>
    <w:p w:rsidR="00D26D29" w:rsidRPr="00D26D29" w:rsidRDefault="00456E16" w:rsidP="00D26D29">
      <w:pPr>
        <w:pStyle w:val="Listaszerbekezds"/>
        <w:spacing w:after="0"/>
        <w:ind w:left="426"/>
        <w:jc w:val="both"/>
        <w:rPr>
          <w:i/>
          <w:color w:val="000000" w:themeColor="text1"/>
        </w:rPr>
      </w:pPr>
      <w:r w:rsidRPr="00D26D29">
        <w:rPr>
          <w:i/>
        </w:rPr>
        <w:t>2.</w:t>
      </w:r>
      <w:r w:rsidR="00BE26AF" w:rsidRPr="00D26D29">
        <w:rPr>
          <w:i/>
        </w:rPr>
        <w:t xml:space="preserve"> </w:t>
      </w:r>
      <w:r w:rsidRPr="00D26D29">
        <w:rPr>
          <w:i/>
        </w:rPr>
        <w:t>§</w:t>
      </w:r>
      <w:r w:rsidR="00FF5508">
        <w:rPr>
          <w:rStyle w:val="Lbjegyzet-hivatkozs"/>
          <w:i/>
        </w:rPr>
        <w:footnoteReference w:id="2"/>
      </w:r>
      <w:r w:rsidR="00BE26AF" w:rsidRPr="00D26D29">
        <w:rPr>
          <w:i/>
        </w:rPr>
        <w:t xml:space="preserve">(1) </w:t>
      </w:r>
      <w:r w:rsidR="004134E0" w:rsidRPr="00D26D29">
        <w:rPr>
          <w:i/>
          <w:color w:val="000000" w:themeColor="text1"/>
        </w:rPr>
        <w:t xml:space="preserve">Apátistvánfalva Községi Önkormányzat (a továbbiakban: Önkormányzat) </w:t>
      </w:r>
      <w:r w:rsidR="00D26D29" w:rsidRPr="00D26D29">
        <w:rPr>
          <w:i/>
          <w:color w:val="000000" w:themeColor="text1"/>
        </w:rPr>
        <w:t xml:space="preserve"> </w:t>
      </w:r>
    </w:p>
    <w:p w:rsidR="004134E0" w:rsidRPr="004134E0" w:rsidRDefault="004134E0" w:rsidP="00D26D29">
      <w:pPr>
        <w:spacing w:after="0"/>
        <w:ind w:left="709"/>
        <w:jc w:val="both"/>
        <w:rPr>
          <w:i/>
          <w:color w:val="000000" w:themeColor="text1"/>
        </w:rPr>
      </w:pPr>
      <w:r w:rsidRPr="004134E0">
        <w:rPr>
          <w:i/>
          <w:color w:val="000000" w:themeColor="text1"/>
        </w:rPr>
        <w:t>házasságkötésre alkalmas hivatali helyiségként az Apátistvánfalva</w:t>
      </w:r>
      <w:r>
        <w:rPr>
          <w:color w:val="000000" w:themeColor="text1"/>
        </w:rPr>
        <w:t xml:space="preserve">, </w:t>
      </w:r>
      <w:r w:rsidRPr="004134E0">
        <w:rPr>
          <w:i/>
          <w:color w:val="000000" w:themeColor="text1"/>
        </w:rPr>
        <w:t>Fő út 107. szám alatti Klubkönyvtárat és a polgármesteri irodahelyiséget biztosítja.</w:t>
      </w:r>
    </w:p>
    <w:p w:rsidR="00BE26AF" w:rsidRPr="004134E0" w:rsidRDefault="004134E0" w:rsidP="00456E16">
      <w:pPr>
        <w:pStyle w:val="Listaszerbekezds"/>
        <w:jc w:val="both"/>
        <w:rPr>
          <w:i/>
        </w:rPr>
      </w:pPr>
      <w:r w:rsidRPr="004134E0">
        <w:rPr>
          <w:i/>
        </w:rPr>
        <w:t xml:space="preserve"> </w:t>
      </w:r>
      <w:r w:rsidR="00BE26AF" w:rsidRPr="004134E0">
        <w:rPr>
          <w:i/>
        </w:rPr>
        <w:t xml:space="preserve">(2) A hivatali helyiségen kívüli házasságkötést a házasságkötési szándék bejelentésekor lehet kérni. A kérelem benyújtására a közigazgatási hatósági eljárás </w:t>
      </w:r>
      <w:r w:rsidR="00AC5F19" w:rsidRPr="004134E0">
        <w:rPr>
          <w:i/>
        </w:rPr>
        <w:t>és szolgáltatás általános szabályairól szóló 2004. évi CXL. törvény szabályai vonatkoznak.</w:t>
      </w:r>
    </w:p>
    <w:p w:rsidR="00AC5F19" w:rsidRDefault="00AC5F19" w:rsidP="00BE26AF">
      <w:pPr>
        <w:pStyle w:val="Listaszerbekezds"/>
        <w:jc w:val="both"/>
        <w:rPr>
          <w:i/>
        </w:rPr>
      </w:pPr>
      <w:r>
        <w:rPr>
          <w:i/>
        </w:rPr>
        <w:t>(3) A kérelem tartalmazza továbbá:</w:t>
      </w:r>
    </w:p>
    <w:p w:rsidR="00AC5F19" w:rsidRDefault="00AC5F19" w:rsidP="00BE26AF">
      <w:pPr>
        <w:pStyle w:val="Listaszerbekezds"/>
        <w:jc w:val="both"/>
        <w:rPr>
          <w:i/>
        </w:rPr>
      </w:pPr>
      <w:r>
        <w:rPr>
          <w:i/>
        </w:rPr>
        <w:t>a) a helyszín megjelölését pontos cím, azaz település, utca, házszám feltüntetésével, utca, házszám hiányában helyrajzi szám feltüntetésével,</w:t>
      </w:r>
    </w:p>
    <w:p w:rsidR="00AC5F19" w:rsidRDefault="00AC5F19" w:rsidP="00BE26AF">
      <w:pPr>
        <w:pStyle w:val="Listaszerbekezds"/>
        <w:jc w:val="both"/>
        <w:rPr>
          <w:i/>
        </w:rPr>
      </w:pPr>
      <w:r>
        <w:rPr>
          <w:i/>
        </w:rPr>
        <w:t xml:space="preserve">b) a házasságkötés pontos idejét az év, hónap, nap, óra, perc megjelölésével és </w:t>
      </w:r>
    </w:p>
    <w:p w:rsidR="00AC5F19" w:rsidRDefault="00AC5F19" w:rsidP="00BE26AF">
      <w:pPr>
        <w:pStyle w:val="Listaszerbekezds"/>
        <w:jc w:val="both"/>
        <w:rPr>
          <w:i/>
        </w:rPr>
      </w:pPr>
      <w:r>
        <w:rPr>
          <w:i/>
        </w:rPr>
        <w:t>c) nyilatkozatot a házasságkötéssel kapcsolatos költségek kérelmező általi viseléséről.</w:t>
      </w:r>
    </w:p>
    <w:p w:rsidR="00AC5F19" w:rsidRDefault="00AC5F19" w:rsidP="00BE26AF">
      <w:pPr>
        <w:pStyle w:val="Listaszerbekezds"/>
        <w:jc w:val="both"/>
        <w:rPr>
          <w:i/>
        </w:rPr>
      </w:pPr>
      <w:r>
        <w:rPr>
          <w:i/>
        </w:rPr>
        <w:t>(4) Hivatali helyiségen kívüli anyakönyvi eseményt hivatali munkaidőn belül csak ügyfélfogadási időn kívül lehet lebonyolítani.</w:t>
      </w:r>
    </w:p>
    <w:p w:rsidR="00AC5F19" w:rsidRDefault="00AC5F19" w:rsidP="00BE26AF">
      <w:pPr>
        <w:pStyle w:val="Listaszerbekezds"/>
        <w:jc w:val="both"/>
        <w:rPr>
          <w:i/>
        </w:rPr>
      </w:pPr>
      <w:r>
        <w:rPr>
          <w:i/>
        </w:rPr>
        <w:t>(5) Hivatali helyiségen kívüli anyakönyvi esemény engedélyezése során figyelemmel kell lenni a már előjegyzésbe vett anyakönyvi eseményekre, azok lebonyolítását az engedélyezendő hivatalon kívüli anyakönyvi esemény nem veszélyeztetheti.</w:t>
      </w:r>
    </w:p>
    <w:p w:rsidR="00AC5F19" w:rsidRDefault="00AC5F19" w:rsidP="00BE26AF">
      <w:pPr>
        <w:pStyle w:val="Listaszerbekezds"/>
        <w:jc w:val="both"/>
        <w:rPr>
          <w:i/>
        </w:rPr>
      </w:pPr>
      <w:r>
        <w:rPr>
          <w:i/>
        </w:rPr>
        <w:t>(6) A fenti szabályzatoktól a 3§ (2) bekezdésében foglalt esetekben lehet csak eltérni.</w:t>
      </w:r>
    </w:p>
    <w:p w:rsidR="00BE26AF" w:rsidRPr="00D26D29" w:rsidRDefault="00AC5F19" w:rsidP="00D26D29">
      <w:pPr>
        <w:pStyle w:val="Listaszerbekezds"/>
        <w:numPr>
          <w:ilvl w:val="0"/>
          <w:numId w:val="7"/>
        </w:numPr>
        <w:jc w:val="both"/>
        <w:rPr>
          <w:i/>
        </w:rPr>
      </w:pPr>
      <w:r w:rsidRPr="00D26D29">
        <w:rPr>
          <w:i/>
        </w:rPr>
        <w:t>§ (1) Az anyakönyvi esemény hivatali helyiségen kívül történő lebonyolításának díját a rendelet 1. melléklete tartalmazza.</w:t>
      </w:r>
    </w:p>
    <w:p w:rsidR="00AC5F19" w:rsidRPr="00AC5F19" w:rsidRDefault="00AC5F19" w:rsidP="00AC5F19">
      <w:pPr>
        <w:pStyle w:val="Listaszerbekezds"/>
        <w:jc w:val="both"/>
        <w:rPr>
          <w:i/>
        </w:rPr>
      </w:pPr>
      <w:r>
        <w:rPr>
          <w:i/>
        </w:rPr>
        <w:t>(2)Rendkívüli körülmény esetében, különös tekintettel a házasulók,</w:t>
      </w:r>
      <w:r w:rsidR="00E451EA">
        <w:rPr>
          <w:rStyle w:val="Lbjegyzet-hivatkozs"/>
          <w:i/>
        </w:rPr>
        <w:footnoteReference w:id="3"/>
      </w:r>
      <w:r>
        <w:rPr>
          <w:i/>
        </w:rPr>
        <w:t xml:space="preserve">  valamelyikének közeli halállal fenyegető egészségi állapota esetében</w:t>
      </w:r>
      <w:r w:rsidR="00C100F5">
        <w:rPr>
          <w:rStyle w:val="Lbjegyzet-hivatkozs"/>
          <w:i/>
        </w:rPr>
        <w:footnoteReference w:id="4"/>
      </w:r>
      <w:r>
        <w:rPr>
          <w:i/>
        </w:rPr>
        <w:t xml:space="preserve">  lakáson lebonyolított anyakönyvi esemény díjmentes.</w:t>
      </w:r>
    </w:p>
    <w:p w:rsidR="00167BA6" w:rsidRDefault="00AC5F19" w:rsidP="00613D4B">
      <w:pPr>
        <w:pStyle w:val="Listaszerbekezds"/>
        <w:numPr>
          <w:ilvl w:val="0"/>
          <w:numId w:val="7"/>
        </w:numPr>
        <w:jc w:val="both"/>
        <w:rPr>
          <w:i/>
        </w:rPr>
      </w:pPr>
      <w:r w:rsidRPr="00167BA6">
        <w:rPr>
          <w:i/>
        </w:rPr>
        <w:lastRenderedPageBreak/>
        <w:t xml:space="preserve">§ (1) </w:t>
      </w:r>
      <w:r w:rsidR="00711D2C">
        <w:rPr>
          <w:rStyle w:val="Lbjegyzet-hivatkozs"/>
          <w:i/>
        </w:rPr>
        <w:footnoteReference w:id="5"/>
      </w:r>
    </w:p>
    <w:p w:rsidR="00613D4B" w:rsidRDefault="00167BA6" w:rsidP="00167BA6">
      <w:pPr>
        <w:pStyle w:val="Listaszerbekezds"/>
        <w:jc w:val="both"/>
        <w:rPr>
          <w:i/>
        </w:rPr>
      </w:pPr>
      <w:r w:rsidRPr="00167BA6">
        <w:rPr>
          <w:i/>
        </w:rPr>
        <w:t xml:space="preserve"> </w:t>
      </w:r>
      <w:r w:rsidR="00613D4B" w:rsidRPr="00167BA6">
        <w:rPr>
          <w:i/>
        </w:rPr>
        <w:t>(2) A Közös Önkormányzati Hivatal ügyrendjében meghatározott hivatali munkaidőn kívüli anyakönyvi esemény lebonyolításának díja az 1. melléklet szerint kerül megállapításra, amely a díjat számla ellenében az Önkormányzat költségvetési számlájára legkésőbb a rendezvényt megelőző napig be kell fizetni.</w:t>
      </w:r>
    </w:p>
    <w:p w:rsidR="00613D4B" w:rsidRDefault="00613D4B" w:rsidP="00613D4B">
      <w:pPr>
        <w:pStyle w:val="Listaszerbekezds"/>
        <w:jc w:val="both"/>
        <w:rPr>
          <w:i/>
        </w:rPr>
      </w:pPr>
      <w:r>
        <w:rPr>
          <w:i/>
        </w:rPr>
        <w:t xml:space="preserve">(3) Amennyiben az esemény elmarad és azt a tervezett időpontja előtt legalább 5 nappal korábban bejelentik, a szolgáltatási díjat az Önkormányzat visszafizeti. </w:t>
      </w:r>
    </w:p>
    <w:p w:rsidR="00613D4B" w:rsidRDefault="00613D4B" w:rsidP="00613D4B">
      <w:pPr>
        <w:pStyle w:val="Listaszerbekezds"/>
        <w:jc w:val="both"/>
        <w:rPr>
          <w:i/>
        </w:rPr>
      </w:pPr>
      <w:r>
        <w:rPr>
          <w:i/>
        </w:rPr>
        <w:t xml:space="preserve">(4) Az 1. mellékletben meghatározott díjak a Közös Önkormányzati Hivatal bevételét képezik azzal, hogy az 1. melléklet szerinti bevétel 50%-a külön megbízási szerződés alapján az eljáró, közreműködő anyakönyvvezetőt illeti meg. </w:t>
      </w:r>
    </w:p>
    <w:p w:rsidR="00AC5F19" w:rsidRDefault="00613D4B" w:rsidP="00D26D29">
      <w:pPr>
        <w:pStyle w:val="Listaszerbekezds"/>
        <w:numPr>
          <w:ilvl w:val="0"/>
          <w:numId w:val="7"/>
        </w:numPr>
        <w:jc w:val="both"/>
        <w:rPr>
          <w:i/>
        </w:rPr>
      </w:pPr>
      <w:r>
        <w:rPr>
          <w:i/>
        </w:rPr>
        <w:t>§ Az anyakönyvi esemény lebonyolításának további költségeit a Képviselő- testület külön határozatban határozza meg.</w:t>
      </w:r>
    </w:p>
    <w:p w:rsidR="00613D4B" w:rsidRDefault="00613D4B" w:rsidP="00D26D29">
      <w:pPr>
        <w:pStyle w:val="Listaszerbekezds"/>
        <w:numPr>
          <w:ilvl w:val="0"/>
          <w:numId w:val="7"/>
        </w:numPr>
        <w:jc w:val="both"/>
        <w:rPr>
          <w:i/>
        </w:rPr>
      </w:pPr>
      <w:r>
        <w:rPr>
          <w:i/>
        </w:rPr>
        <w:t xml:space="preserve">§ Jelen rendelet 2013. július 1-jén lép hatályba, rendelkezéseit a hatályba lépését követően bejelentett anyakönyvi eseményekre kell alkalmazni. </w:t>
      </w:r>
    </w:p>
    <w:p w:rsidR="000D1B1F" w:rsidRPr="000D1B1F" w:rsidRDefault="000D1B1F" w:rsidP="000D1B1F">
      <w:pPr>
        <w:pStyle w:val="Listaszerbekezds"/>
        <w:numPr>
          <w:ilvl w:val="0"/>
          <w:numId w:val="7"/>
        </w:numPr>
        <w:rPr>
          <w:rFonts w:ascii="Arial" w:hAnsi="Arial" w:cs="Arial"/>
          <w:noProof/>
          <w:sz w:val="26"/>
          <w:szCs w:val="26"/>
          <w:lang w:val="en-US"/>
        </w:rPr>
      </w:pPr>
      <w:r w:rsidRPr="000D1B1F">
        <w:rPr>
          <w:rFonts w:ascii="Arial" w:hAnsi="Arial" w:cs="Arial"/>
          <w:sz w:val="26"/>
          <w:szCs w:val="26"/>
        </w:rPr>
        <w:t>A  3/201</w:t>
      </w:r>
      <w:r>
        <w:rPr>
          <w:rFonts w:ascii="Arial" w:hAnsi="Arial" w:cs="Arial"/>
          <w:sz w:val="26"/>
          <w:szCs w:val="26"/>
        </w:rPr>
        <w:t>6</w:t>
      </w:r>
      <w:r w:rsidRPr="000D1B1F">
        <w:rPr>
          <w:rFonts w:ascii="Arial" w:hAnsi="Arial" w:cs="Arial"/>
          <w:sz w:val="26"/>
          <w:szCs w:val="26"/>
        </w:rPr>
        <w:t>.(</w:t>
      </w:r>
      <w:r>
        <w:rPr>
          <w:rFonts w:ascii="Arial" w:hAnsi="Arial" w:cs="Arial"/>
          <w:sz w:val="26"/>
          <w:szCs w:val="26"/>
        </w:rPr>
        <w:t>II.22)</w:t>
      </w:r>
      <w:r w:rsidRPr="000D1B1F">
        <w:rPr>
          <w:rFonts w:ascii="Arial" w:hAnsi="Arial" w:cs="Arial"/>
          <w:sz w:val="26"/>
          <w:szCs w:val="26"/>
        </w:rPr>
        <w:t xml:space="preserve"> önkormányzati rendelet  </w:t>
      </w:r>
      <w:r>
        <w:rPr>
          <w:rFonts w:ascii="Arial" w:hAnsi="Arial" w:cs="Arial"/>
          <w:sz w:val="26"/>
          <w:szCs w:val="26"/>
        </w:rPr>
        <w:t>2016.március 1-jén  lép hatályba, rendelkezéseit a hatálybalépését követően bejelentett anyakönyvi eseményekre kell alkalmazni.</w:t>
      </w:r>
    </w:p>
    <w:p w:rsidR="00281A2C" w:rsidRPr="000D1B1F" w:rsidRDefault="00281A2C" w:rsidP="00281A2C">
      <w:pPr>
        <w:pStyle w:val="Listaszerbekezds"/>
        <w:numPr>
          <w:ilvl w:val="0"/>
          <w:numId w:val="7"/>
        </w:numPr>
        <w:rPr>
          <w:rFonts w:ascii="Arial" w:hAnsi="Arial" w:cs="Arial"/>
          <w:noProof/>
          <w:sz w:val="26"/>
          <w:szCs w:val="26"/>
          <w:lang w:val="en-US"/>
        </w:rPr>
      </w:pPr>
      <w:r>
        <w:rPr>
          <w:rFonts w:ascii="Arial" w:hAnsi="Arial" w:cs="Arial"/>
          <w:noProof/>
          <w:sz w:val="26"/>
          <w:szCs w:val="26"/>
          <w:lang w:val="en-US"/>
        </w:rPr>
        <w:t xml:space="preserve">Ez a rendelet </w:t>
      </w:r>
      <w:r>
        <w:rPr>
          <w:rFonts w:ascii="Arial" w:hAnsi="Arial" w:cs="Arial"/>
          <w:sz w:val="26"/>
          <w:szCs w:val="26"/>
        </w:rPr>
        <w:t>2016.március 1-jén  lép hatályba, rendelkezéseit a hatálybalépését követően bejelentett anyakönyvi eseményekre kell alkalmazni.</w:t>
      </w:r>
    </w:p>
    <w:p w:rsidR="00613D4B" w:rsidRDefault="00613D4B" w:rsidP="00613D4B">
      <w:pPr>
        <w:jc w:val="both"/>
        <w:rPr>
          <w:i/>
        </w:rPr>
      </w:pPr>
    </w:p>
    <w:p w:rsidR="00167BA6" w:rsidRDefault="00167BA6" w:rsidP="00613D4B">
      <w:pPr>
        <w:jc w:val="both"/>
        <w:rPr>
          <w:i/>
        </w:rPr>
      </w:pPr>
    </w:p>
    <w:p w:rsidR="00167BA6" w:rsidRDefault="00167BA6" w:rsidP="00613D4B">
      <w:pPr>
        <w:jc w:val="both"/>
        <w:rPr>
          <w:i/>
        </w:rPr>
      </w:pPr>
    </w:p>
    <w:p w:rsidR="00167BA6" w:rsidRDefault="00167BA6" w:rsidP="00613D4B">
      <w:pPr>
        <w:jc w:val="both"/>
        <w:rPr>
          <w:i/>
        </w:rPr>
      </w:pPr>
    </w:p>
    <w:p w:rsidR="00613D4B" w:rsidRDefault="00613D4B" w:rsidP="00613D4B">
      <w:pPr>
        <w:jc w:val="both"/>
        <w:rPr>
          <w:i/>
        </w:rPr>
      </w:pPr>
    </w:p>
    <w:p w:rsidR="000D1B1F" w:rsidRDefault="000D1B1F" w:rsidP="00613D4B">
      <w:pPr>
        <w:jc w:val="both"/>
        <w:rPr>
          <w:i/>
        </w:rPr>
      </w:pPr>
    </w:p>
    <w:p w:rsidR="000D1B1F" w:rsidRDefault="000D1B1F" w:rsidP="00613D4B">
      <w:pPr>
        <w:jc w:val="both"/>
        <w:rPr>
          <w:i/>
        </w:rPr>
      </w:pPr>
    </w:p>
    <w:p w:rsidR="000D1B1F" w:rsidRDefault="000D1B1F" w:rsidP="00613D4B">
      <w:pPr>
        <w:jc w:val="both"/>
        <w:rPr>
          <w:i/>
        </w:rPr>
      </w:pPr>
    </w:p>
    <w:p w:rsidR="000D1B1F" w:rsidRDefault="000D1B1F" w:rsidP="00613D4B">
      <w:pPr>
        <w:jc w:val="both"/>
        <w:rPr>
          <w:i/>
        </w:rPr>
      </w:pPr>
    </w:p>
    <w:p w:rsidR="000D1B1F" w:rsidRDefault="000D1B1F" w:rsidP="00613D4B">
      <w:pPr>
        <w:jc w:val="both"/>
        <w:rPr>
          <w:i/>
        </w:rPr>
      </w:pPr>
    </w:p>
    <w:p w:rsidR="000D1B1F" w:rsidRDefault="000D1B1F" w:rsidP="00613D4B">
      <w:pPr>
        <w:jc w:val="both"/>
        <w:rPr>
          <w:i/>
        </w:rPr>
      </w:pPr>
    </w:p>
    <w:p w:rsidR="000D1B1F" w:rsidRDefault="000D1B1F" w:rsidP="00613D4B">
      <w:pPr>
        <w:jc w:val="both"/>
        <w:rPr>
          <w:i/>
        </w:rPr>
      </w:pPr>
    </w:p>
    <w:p w:rsidR="000D1B1F" w:rsidRDefault="000D1B1F" w:rsidP="00613D4B">
      <w:pPr>
        <w:jc w:val="both"/>
        <w:rPr>
          <w:i/>
        </w:rPr>
      </w:pPr>
    </w:p>
    <w:p w:rsidR="000D1B1F" w:rsidRDefault="000D1B1F" w:rsidP="00613D4B">
      <w:pPr>
        <w:jc w:val="both"/>
        <w:rPr>
          <w:i/>
        </w:rPr>
      </w:pPr>
    </w:p>
    <w:p w:rsidR="00613D4B" w:rsidRDefault="00613D4B" w:rsidP="00613D4B">
      <w:pPr>
        <w:jc w:val="both"/>
        <w:rPr>
          <w:i/>
        </w:rPr>
      </w:pPr>
    </w:p>
    <w:p w:rsidR="00613D4B" w:rsidRPr="000420A0" w:rsidRDefault="004134E0" w:rsidP="00613D4B">
      <w:pPr>
        <w:pStyle w:val="Listaszerbekezds"/>
        <w:numPr>
          <w:ilvl w:val="0"/>
          <w:numId w:val="2"/>
        </w:numPr>
        <w:jc w:val="both"/>
        <w:rPr>
          <w:i/>
        </w:rPr>
      </w:pPr>
      <w:r w:rsidRPr="000420A0">
        <w:rPr>
          <w:rStyle w:val="Lbjegyzet-hivatkozs"/>
          <w:i/>
        </w:rPr>
        <w:footnoteReference w:id="6"/>
      </w:r>
      <w:r w:rsidR="00613D4B" w:rsidRPr="000420A0">
        <w:rPr>
          <w:i/>
        </w:rPr>
        <w:t>melléklet a 8/2013. ( VI. 24.) önkormányzati rendelethez</w:t>
      </w:r>
    </w:p>
    <w:p w:rsidR="00244BD1" w:rsidRPr="000420A0" w:rsidRDefault="00244BD1" w:rsidP="00244BD1">
      <w:pPr>
        <w:pStyle w:val="Default"/>
        <w:tabs>
          <w:tab w:val="left" w:pos="6804"/>
        </w:tabs>
        <w:ind w:left="720" w:right="239"/>
        <w:jc w:val="both"/>
        <w:rPr>
          <w:rFonts w:asciiTheme="minorHAnsi" w:hAnsiTheme="minorHAnsi"/>
          <w:bCs/>
          <w:i/>
          <w:iCs/>
          <w:sz w:val="22"/>
          <w:szCs w:val="22"/>
        </w:rPr>
      </w:pPr>
      <w:r w:rsidRPr="000420A0">
        <w:rPr>
          <w:rFonts w:asciiTheme="minorHAnsi" w:hAnsiTheme="minorHAnsi"/>
          <w:bCs/>
          <w:i/>
          <w:iCs/>
          <w:sz w:val="22"/>
          <w:szCs w:val="22"/>
        </w:rPr>
        <w:t>A hivatali helyiségen kívüli, valamint a hivatali munkaidőn kívül történő házasságkötés esetén fizetendő díjak:</w:t>
      </w:r>
    </w:p>
    <w:p w:rsidR="00244BD1" w:rsidRPr="000420A0" w:rsidRDefault="00244BD1" w:rsidP="00244BD1">
      <w:pPr>
        <w:pStyle w:val="Default"/>
        <w:tabs>
          <w:tab w:val="left" w:pos="6804"/>
        </w:tabs>
        <w:ind w:left="720" w:right="239"/>
        <w:jc w:val="both"/>
        <w:rPr>
          <w:rFonts w:asciiTheme="minorHAnsi" w:hAnsiTheme="minorHAnsi"/>
          <w:bCs/>
          <w:i/>
          <w:iCs/>
          <w:sz w:val="22"/>
          <w:szCs w:val="22"/>
        </w:rPr>
      </w:pPr>
    </w:p>
    <w:p w:rsidR="00244BD1" w:rsidRPr="000420A0" w:rsidRDefault="000420A0" w:rsidP="00244BD1">
      <w:pPr>
        <w:pStyle w:val="Default"/>
        <w:tabs>
          <w:tab w:val="left" w:pos="6804"/>
        </w:tabs>
        <w:ind w:left="360" w:right="239"/>
        <w:jc w:val="both"/>
        <w:rPr>
          <w:rFonts w:asciiTheme="minorHAnsi" w:hAnsiTheme="minorHAnsi"/>
          <w:bCs/>
          <w:i/>
          <w:iCs/>
          <w:sz w:val="22"/>
          <w:szCs w:val="22"/>
        </w:rPr>
      </w:pPr>
      <w:r>
        <w:rPr>
          <w:rFonts w:asciiTheme="minorHAnsi" w:hAnsiTheme="minorHAnsi"/>
          <w:bCs/>
          <w:i/>
          <w:iCs/>
          <w:sz w:val="22"/>
          <w:szCs w:val="22"/>
        </w:rPr>
        <w:t xml:space="preserve"> </w:t>
      </w:r>
      <w:r w:rsidRPr="000420A0">
        <w:rPr>
          <w:rFonts w:asciiTheme="minorHAnsi" w:hAnsiTheme="minorHAnsi"/>
          <w:bCs/>
          <w:i/>
          <w:iCs/>
          <w:sz w:val="22"/>
          <w:szCs w:val="22"/>
        </w:rPr>
        <w:t>1.</w:t>
      </w:r>
      <w:r w:rsidR="00244BD1" w:rsidRPr="000420A0">
        <w:rPr>
          <w:rFonts w:asciiTheme="minorHAnsi" w:hAnsiTheme="minorHAnsi"/>
          <w:bCs/>
          <w:i/>
          <w:iCs/>
          <w:sz w:val="22"/>
          <w:szCs w:val="22"/>
        </w:rPr>
        <w:t>Hivatali helyiségben, hivatali munkaidőn kívül: 17.500 forint*</w:t>
      </w:r>
    </w:p>
    <w:p w:rsidR="00244BD1" w:rsidRPr="000420A0" w:rsidRDefault="000420A0" w:rsidP="00244BD1">
      <w:pPr>
        <w:pStyle w:val="Default"/>
        <w:tabs>
          <w:tab w:val="left" w:pos="6804"/>
        </w:tabs>
        <w:ind w:left="360" w:right="239"/>
        <w:jc w:val="both"/>
        <w:rPr>
          <w:rFonts w:asciiTheme="minorHAnsi" w:hAnsiTheme="minorHAnsi"/>
          <w:bCs/>
          <w:i/>
          <w:iCs/>
          <w:sz w:val="22"/>
          <w:szCs w:val="22"/>
        </w:rPr>
      </w:pPr>
      <w:r w:rsidRPr="000420A0">
        <w:rPr>
          <w:rFonts w:asciiTheme="minorHAnsi" w:hAnsiTheme="minorHAnsi"/>
          <w:bCs/>
          <w:i/>
          <w:iCs/>
          <w:sz w:val="22"/>
          <w:szCs w:val="22"/>
        </w:rPr>
        <w:t xml:space="preserve"> 2.</w:t>
      </w:r>
      <w:r w:rsidR="00244BD1" w:rsidRPr="000420A0">
        <w:rPr>
          <w:rFonts w:asciiTheme="minorHAnsi" w:hAnsiTheme="minorHAnsi"/>
          <w:bCs/>
          <w:i/>
          <w:iCs/>
          <w:sz w:val="22"/>
          <w:szCs w:val="22"/>
        </w:rPr>
        <w:t xml:space="preserve"> Hivatali helyiségen kívül, hivatali munkaidőben: 13.000 forint*</w:t>
      </w:r>
    </w:p>
    <w:p w:rsidR="00244BD1" w:rsidRPr="000420A0" w:rsidRDefault="000420A0" w:rsidP="00244BD1">
      <w:pPr>
        <w:pStyle w:val="Default"/>
        <w:tabs>
          <w:tab w:val="left" w:pos="6804"/>
        </w:tabs>
        <w:ind w:left="360" w:right="239"/>
        <w:jc w:val="both"/>
        <w:rPr>
          <w:rFonts w:asciiTheme="minorHAnsi" w:hAnsiTheme="minorHAnsi"/>
          <w:bCs/>
          <w:i/>
          <w:iCs/>
          <w:sz w:val="22"/>
          <w:szCs w:val="22"/>
        </w:rPr>
      </w:pPr>
      <w:r w:rsidRPr="000420A0">
        <w:rPr>
          <w:rFonts w:asciiTheme="minorHAnsi" w:hAnsiTheme="minorHAnsi"/>
          <w:bCs/>
          <w:i/>
          <w:iCs/>
          <w:sz w:val="22"/>
          <w:szCs w:val="22"/>
        </w:rPr>
        <w:t xml:space="preserve"> 3.</w:t>
      </w:r>
      <w:r w:rsidR="00244BD1" w:rsidRPr="000420A0">
        <w:rPr>
          <w:rFonts w:asciiTheme="minorHAnsi" w:hAnsiTheme="minorHAnsi"/>
          <w:bCs/>
          <w:i/>
          <w:iCs/>
          <w:sz w:val="22"/>
          <w:szCs w:val="22"/>
        </w:rPr>
        <w:t xml:space="preserve"> Hivatali helyiségen kívül, hivatali munkaidőn kívül: 17.500 forint*</w:t>
      </w:r>
    </w:p>
    <w:p w:rsidR="00244BD1" w:rsidRPr="000420A0" w:rsidRDefault="00244BD1" w:rsidP="000420A0">
      <w:pPr>
        <w:pStyle w:val="Default"/>
        <w:tabs>
          <w:tab w:val="left" w:pos="6804"/>
        </w:tabs>
        <w:ind w:left="360" w:right="239"/>
        <w:jc w:val="both"/>
        <w:rPr>
          <w:rFonts w:asciiTheme="minorHAnsi" w:hAnsiTheme="minorHAnsi"/>
          <w:bCs/>
          <w:i/>
          <w:iCs/>
          <w:sz w:val="22"/>
          <w:szCs w:val="22"/>
        </w:rPr>
      </w:pPr>
    </w:p>
    <w:p w:rsidR="00244BD1" w:rsidRPr="000420A0" w:rsidRDefault="00244BD1" w:rsidP="000420A0">
      <w:pPr>
        <w:pStyle w:val="Default"/>
        <w:tabs>
          <w:tab w:val="left" w:pos="6804"/>
        </w:tabs>
        <w:ind w:left="720" w:right="239"/>
        <w:jc w:val="both"/>
        <w:rPr>
          <w:rFonts w:asciiTheme="minorHAnsi" w:hAnsiTheme="minorHAnsi"/>
          <w:bCs/>
          <w:i/>
          <w:iCs/>
          <w:sz w:val="22"/>
          <w:szCs w:val="22"/>
        </w:rPr>
      </w:pPr>
      <w:r w:rsidRPr="000420A0">
        <w:rPr>
          <w:rFonts w:asciiTheme="minorHAnsi" w:hAnsiTheme="minorHAnsi"/>
          <w:bCs/>
          <w:i/>
          <w:iCs/>
          <w:sz w:val="22"/>
          <w:szCs w:val="22"/>
        </w:rPr>
        <w:t>*A díjak az általános forgalmi adót is tartalmazzák!</w:t>
      </w:r>
    </w:p>
    <w:sectPr w:rsidR="00244BD1" w:rsidRPr="000420A0" w:rsidSect="00E96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B1F" w:rsidRDefault="000D1B1F" w:rsidP="00FF5508">
      <w:pPr>
        <w:spacing w:after="0" w:line="240" w:lineRule="auto"/>
      </w:pPr>
      <w:r>
        <w:separator/>
      </w:r>
    </w:p>
  </w:endnote>
  <w:endnote w:type="continuationSeparator" w:id="0">
    <w:p w:rsidR="000D1B1F" w:rsidRDefault="000D1B1F" w:rsidP="00FF5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B1F" w:rsidRDefault="000D1B1F" w:rsidP="00FF5508">
      <w:pPr>
        <w:spacing w:after="0" w:line="240" w:lineRule="auto"/>
      </w:pPr>
      <w:r>
        <w:separator/>
      </w:r>
    </w:p>
  </w:footnote>
  <w:footnote w:type="continuationSeparator" w:id="0">
    <w:p w:rsidR="000D1B1F" w:rsidRDefault="000D1B1F" w:rsidP="00FF5508">
      <w:pPr>
        <w:spacing w:after="0" w:line="240" w:lineRule="auto"/>
      </w:pPr>
      <w:r>
        <w:continuationSeparator/>
      </w:r>
    </w:p>
  </w:footnote>
  <w:footnote w:id="1">
    <w:p w:rsidR="000D1B1F" w:rsidRDefault="000D1B1F" w:rsidP="00E451EA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3/2016.(II.22.) önkormányzati rendelet 3.§.- a. Hatályos: 2016.március 1.-től, rendelkezéseit a hatálybalépését követően bejelentett anyakönyvi eseményekre kell alkalmazni.</w:t>
      </w:r>
    </w:p>
    <w:p w:rsidR="000D1B1F" w:rsidRDefault="000D1B1F">
      <w:pPr>
        <w:pStyle w:val="Lbjegyzetszveg"/>
      </w:pPr>
    </w:p>
  </w:footnote>
  <w:footnote w:id="2">
    <w:p w:rsidR="000D1B1F" w:rsidRDefault="000D1B1F">
      <w:pPr>
        <w:pStyle w:val="Lbjegyzetszveg"/>
      </w:pPr>
      <w:r>
        <w:rPr>
          <w:rStyle w:val="Lbjegyzet-hivatkozs"/>
        </w:rPr>
        <w:footnoteRef/>
      </w:r>
      <w:r>
        <w:t xml:space="preserve"> Módosította: a 3/2016.(II.22.) önkormányzati rendelet 1.§.- a. Hatályos: 2016.március 1.-től, rendelkezéseit a hatálybalépését követően bejelentett anyakönyvi eseményekre kell alkalmazni.</w:t>
      </w:r>
    </w:p>
    <w:p w:rsidR="000D1B1F" w:rsidRDefault="000D1B1F">
      <w:pPr>
        <w:pStyle w:val="Lbjegyzetszveg"/>
      </w:pPr>
    </w:p>
  </w:footnote>
  <w:footnote w:id="3">
    <w:p w:rsidR="000D1B1F" w:rsidRDefault="000D1B1F" w:rsidP="00E56ABE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3/2016.(II.22.) önkormányzati rendelet 3.§.- a.”</w:t>
      </w:r>
      <w:r w:rsidRPr="00B90FB6">
        <w:rPr>
          <w:color w:val="000000" w:themeColor="text1"/>
        </w:rPr>
        <w:t xml:space="preserve"> </w:t>
      </w:r>
      <w:r>
        <w:rPr>
          <w:color w:val="000000" w:themeColor="text1"/>
        </w:rPr>
        <w:t>valamint az élettársi kapcsolatot létesíteni kívánók” szövegrészt.</w:t>
      </w:r>
      <w:r>
        <w:t xml:space="preserve"> Hatályos: 2016.március 1.-től, rendelkezéseit a hatálybalépését követően bejelentett anyakönyvi eseményekre kell alkalmazni.</w:t>
      </w:r>
    </w:p>
    <w:p w:rsidR="000D1B1F" w:rsidRDefault="000D1B1F">
      <w:pPr>
        <w:pStyle w:val="Lbjegyzetszveg"/>
      </w:pPr>
    </w:p>
  </w:footnote>
  <w:footnote w:id="4">
    <w:p w:rsidR="000D1B1F" w:rsidRDefault="000D1B1F" w:rsidP="00C100F5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3/2016.(II.22.) önkormányzati rendelet 3.§.- a.”</w:t>
      </w:r>
      <w:r w:rsidRPr="00C100F5">
        <w:rPr>
          <w:color w:val="000000" w:themeColor="text1"/>
        </w:rPr>
        <w:t xml:space="preserve"> </w:t>
      </w:r>
      <w:r>
        <w:rPr>
          <w:color w:val="000000" w:themeColor="text1"/>
        </w:rPr>
        <w:t>az egészségügyi és szociális intézményben,</w:t>
      </w:r>
      <w:r w:rsidRPr="00E432BD">
        <w:rPr>
          <w:color w:val="000000" w:themeColor="text1"/>
        </w:rPr>
        <w:t xml:space="preserve"> </w:t>
      </w:r>
      <w:r>
        <w:rPr>
          <w:color w:val="000000" w:themeColor="text1"/>
        </w:rPr>
        <w:t>továbbá” szövegrészt.</w:t>
      </w:r>
      <w:r>
        <w:t xml:space="preserve"> Hatályos: 2016.március 1.-től, rendelkezéseit a hatálybalépését követően </w:t>
      </w:r>
    </w:p>
    <w:p w:rsidR="000D1B1F" w:rsidRDefault="000D1B1F" w:rsidP="00E432BD">
      <w:pPr>
        <w:pStyle w:val="Lbjegyzetszveg"/>
      </w:pPr>
      <w:r>
        <w:t>bejelentett anyakönyvi eseményekre kell alkalmazni.</w:t>
      </w:r>
    </w:p>
    <w:p w:rsidR="000D1B1F" w:rsidRDefault="000D1B1F">
      <w:pPr>
        <w:pStyle w:val="Lbjegyzetszveg"/>
      </w:pPr>
    </w:p>
  </w:footnote>
  <w:footnote w:id="5">
    <w:p w:rsidR="000D1B1F" w:rsidRDefault="000D1B1F" w:rsidP="00167BA6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3/2016.(II.22.) önkormányzati rendelet 3.§.- a. Hatályos: 2016.március 1.-től, rendelkezéseit a hatálybalépését követően bejelentett anyakönyvi eseményekre kell alkalmazni.</w:t>
      </w:r>
    </w:p>
    <w:p w:rsidR="000D1B1F" w:rsidRDefault="000D1B1F">
      <w:pPr>
        <w:pStyle w:val="Lbjegyzetszveg"/>
      </w:pPr>
    </w:p>
  </w:footnote>
  <w:footnote w:id="6">
    <w:p w:rsidR="000D1B1F" w:rsidRDefault="000D1B1F" w:rsidP="004134E0">
      <w:pPr>
        <w:pStyle w:val="Lbjegyzetszveg"/>
      </w:pPr>
      <w:r>
        <w:rPr>
          <w:rStyle w:val="Lbjegyzet-hivatkozs"/>
        </w:rPr>
        <w:footnoteRef/>
      </w:r>
      <w:r>
        <w:t xml:space="preserve"> Módosította: a 3/2016.(II.22.) önkormányzati rendelet 2.§.- a. Hatályos: 2016.március 1.-től, rendelkezéseit a hatálybalépését követően bejelentett anyakönyvi eseményekre kell alkalmazni.</w:t>
      </w:r>
    </w:p>
    <w:p w:rsidR="000D1B1F" w:rsidRDefault="000D1B1F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009D"/>
    <w:multiLevelType w:val="hybridMultilevel"/>
    <w:tmpl w:val="10B430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8364E"/>
    <w:multiLevelType w:val="hybridMultilevel"/>
    <w:tmpl w:val="F6886B9A"/>
    <w:lvl w:ilvl="0" w:tplc="6930F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D50739"/>
    <w:multiLevelType w:val="hybridMultilevel"/>
    <w:tmpl w:val="30E08B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B286F"/>
    <w:multiLevelType w:val="hybridMultilevel"/>
    <w:tmpl w:val="968ABF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AA26ED"/>
    <w:multiLevelType w:val="hybridMultilevel"/>
    <w:tmpl w:val="C00C1FB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DA4F13"/>
    <w:multiLevelType w:val="hybridMultilevel"/>
    <w:tmpl w:val="F3B298FE"/>
    <w:lvl w:ilvl="0" w:tplc="7A940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56231A"/>
    <w:multiLevelType w:val="hybridMultilevel"/>
    <w:tmpl w:val="58C638AE"/>
    <w:lvl w:ilvl="0" w:tplc="034E0FC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26AF"/>
    <w:rsid w:val="000420A0"/>
    <w:rsid w:val="000C4150"/>
    <w:rsid w:val="000D1B1F"/>
    <w:rsid w:val="00167BA6"/>
    <w:rsid w:val="00244BD1"/>
    <w:rsid w:val="00281A2C"/>
    <w:rsid w:val="00330B63"/>
    <w:rsid w:val="00351381"/>
    <w:rsid w:val="004134E0"/>
    <w:rsid w:val="00456E16"/>
    <w:rsid w:val="00613D4B"/>
    <w:rsid w:val="00617D61"/>
    <w:rsid w:val="00711D2C"/>
    <w:rsid w:val="00977D8E"/>
    <w:rsid w:val="00AC5F19"/>
    <w:rsid w:val="00B23BE9"/>
    <w:rsid w:val="00B90FB6"/>
    <w:rsid w:val="00BE26AF"/>
    <w:rsid w:val="00C100F5"/>
    <w:rsid w:val="00D26D29"/>
    <w:rsid w:val="00DC60D6"/>
    <w:rsid w:val="00E432BD"/>
    <w:rsid w:val="00E451EA"/>
    <w:rsid w:val="00E56ABE"/>
    <w:rsid w:val="00E678B4"/>
    <w:rsid w:val="00E70F3E"/>
    <w:rsid w:val="00E96B7E"/>
    <w:rsid w:val="00EE4321"/>
    <w:rsid w:val="00FC1008"/>
    <w:rsid w:val="00FF5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B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E26AF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F550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F550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F5508"/>
    <w:rPr>
      <w:vertAlign w:val="superscript"/>
    </w:rPr>
  </w:style>
  <w:style w:type="character" w:styleId="Kiemels2">
    <w:name w:val="Strong"/>
    <w:basedOn w:val="Bekezdsalapbettpusa"/>
    <w:qFormat/>
    <w:rsid w:val="004134E0"/>
    <w:rPr>
      <w:rFonts w:cs="Times New Roman"/>
      <w:b/>
      <w:bCs/>
    </w:rPr>
  </w:style>
  <w:style w:type="paragraph" w:customStyle="1" w:styleId="Default">
    <w:name w:val="Default"/>
    <w:rsid w:val="00244B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E26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6A903-5713-48F9-9A8B-885A514F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525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Katalin</dc:creator>
  <cp:lastModifiedBy>Birone</cp:lastModifiedBy>
  <cp:revision>6</cp:revision>
  <dcterms:created xsi:type="dcterms:W3CDTF">2015-07-28T07:58:00Z</dcterms:created>
  <dcterms:modified xsi:type="dcterms:W3CDTF">2016-02-24T13:09:00Z</dcterms:modified>
</cp:coreProperties>
</file>