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AE" w:rsidRPr="00FA26D7" w:rsidRDefault="00AA7CAE" w:rsidP="00AA7CAE">
      <w:pPr>
        <w:pageBreakBefore/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</w:pPr>
      <w:r w:rsidRPr="00FA26D7">
        <w:rPr>
          <w:rFonts w:ascii="Thorndale AMT" w:eastAsia="SimSun" w:hAnsi="Thorndale AMT" w:cs="Mangal"/>
          <w:b/>
          <w:bCs/>
          <w:kern w:val="1"/>
          <w:sz w:val="26"/>
          <w:szCs w:val="26"/>
          <w:lang w:eastAsia="zh-CN" w:bidi="hi-IN"/>
        </w:rPr>
        <w:t>Indokolás</w:t>
      </w:r>
    </w:p>
    <w:p w:rsidR="00AA7CAE" w:rsidRPr="00FA26D7" w:rsidRDefault="00AA7CAE" w:rsidP="00AA7CAE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AA7CAE" w:rsidRPr="00FA26D7" w:rsidRDefault="00AA7CAE" w:rsidP="00AA7CAE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AA7CAE" w:rsidRPr="00FA26D7" w:rsidRDefault="00AA7CAE" w:rsidP="00AA7CAE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1.</w:t>
      </w:r>
      <w:r w:rsidRPr="00FA26D7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FA26D7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§-hoz</w:t>
      </w:r>
    </w:p>
    <w:p w:rsidR="00AA7CAE" w:rsidRPr="00FA26D7" w:rsidRDefault="00AA7CAE" w:rsidP="00AA7CAE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AA7CAE" w:rsidRDefault="00AA7CAE" w:rsidP="00AA7CAE">
      <w:pPr>
        <w:pStyle w:val="WW-Normal"/>
        <w:jc w:val="both"/>
        <w:rPr>
          <w:bCs/>
          <w:color w:val="auto"/>
        </w:rPr>
      </w:pPr>
      <w:r>
        <w:rPr>
          <w:iCs/>
          <w:color w:val="auto"/>
          <w:kern w:val="2"/>
          <w:lang w:eastAsia="hi-IN" w:bidi="hi-IN"/>
        </w:rPr>
        <w:t>A</w:t>
      </w:r>
      <w:r>
        <w:rPr>
          <w:bCs/>
          <w:color w:val="auto"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478/2020. (XI. 3.) Korm. rendelettel (2020. november 4. és 2021. február 7. között), valamint a 27/2021. (I. 29.) Korm. rendelettel (2021. február 8-tól) veszélyhelyzetet hirdetett ki. </w:t>
      </w:r>
    </w:p>
    <w:p w:rsidR="00AA7CAE" w:rsidRDefault="00AA7CAE" w:rsidP="00AA7CAE">
      <w:pPr>
        <w:pStyle w:val="WW-Normal"/>
        <w:jc w:val="both"/>
        <w:rPr>
          <w:rFonts w:ascii="Thorndale AMT" w:eastAsia="SimSun" w:hAnsi="Thorndale AMT" w:cs="Mangal"/>
          <w:kern w:val="1"/>
          <w:lang w:bidi="hi-IN"/>
        </w:rPr>
      </w:pPr>
      <w:r>
        <w:rPr>
          <w:bCs/>
          <w:color w:val="auto"/>
        </w:rPr>
        <w:t xml:space="preserve">Zalaegerszeg Megyei Jogú Város Önkormányzata a koronavírus miatt nehéz gazdasági helyzetbe került </w:t>
      </w:r>
      <w:r w:rsidRPr="00733749">
        <w:rPr>
          <w:rFonts w:ascii="Thorndale AMT" w:eastAsia="SimSun" w:hAnsi="Thorndale AMT" w:cs="Mangal"/>
          <w:kern w:val="1"/>
          <w:lang w:bidi="hi-IN"/>
        </w:rPr>
        <w:t>kereskedelmi egység</w:t>
      </w:r>
      <w:r>
        <w:rPr>
          <w:rFonts w:ascii="Thorndale AMT" w:eastAsia="SimSun" w:hAnsi="Thorndale AMT" w:cs="Mangal"/>
          <w:kern w:val="1"/>
          <w:lang w:bidi="hi-IN"/>
        </w:rPr>
        <w:t>ek (</w:t>
      </w:r>
      <w:r w:rsidRPr="00733749">
        <w:rPr>
          <w:rFonts w:ascii="Thorndale AMT" w:eastAsia="SimSun" w:hAnsi="Thorndale AMT" w:cs="Mangal"/>
          <w:kern w:val="1"/>
          <w:lang w:bidi="hi-IN"/>
        </w:rPr>
        <w:t>csárda, bisztró, borozó, söröző, étter</w:t>
      </w:r>
      <w:r>
        <w:rPr>
          <w:rFonts w:ascii="Thorndale AMT" w:eastAsia="SimSun" w:hAnsi="Thorndale AMT" w:cs="Mangal"/>
          <w:kern w:val="1"/>
          <w:lang w:bidi="hi-IN"/>
        </w:rPr>
        <w:t>em</w:t>
      </w:r>
      <w:r w:rsidRPr="00733749">
        <w:rPr>
          <w:rFonts w:ascii="Thorndale AMT" w:eastAsia="SimSun" w:hAnsi="Thorndale AMT" w:cs="Mangal"/>
          <w:kern w:val="1"/>
          <w:lang w:bidi="hi-IN"/>
        </w:rPr>
        <w:t>, cukrászda jellegű építmények</w:t>
      </w:r>
      <w:r>
        <w:rPr>
          <w:rFonts w:ascii="Thorndale AMT" w:eastAsia="SimSun" w:hAnsi="Thorndale AMT" w:cs="Mangal"/>
          <w:kern w:val="1"/>
          <w:lang w:bidi="hi-IN"/>
        </w:rPr>
        <w:t>) és</w:t>
      </w:r>
      <w:r w:rsidRPr="00733749">
        <w:rPr>
          <w:rFonts w:ascii="Thorndale AMT" w:eastAsia="SimSun" w:hAnsi="Thorndale AMT" w:cs="Mangal"/>
          <w:kern w:val="1"/>
          <w:lang w:bidi="hi-IN"/>
        </w:rPr>
        <w:t xml:space="preserve"> szállásépületek </w:t>
      </w:r>
      <w:r>
        <w:rPr>
          <w:rFonts w:ascii="Thorndale AMT" w:eastAsia="SimSun" w:hAnsi="Thorndale AMT" w:cs="Mangal"/>
          <w:kern w:val="1"/>
          <w:lang w:bidi="hi-IN"/>
        </w:rPr>
        <w:t>utáni építményadó mértékének csökkentésével segítséget kíván nyújtani a méltánytalanul hátrányos helyzetbe került ingatlanok tulajdonosainak.</w:t>
      </w:r>
    </w:p>
    <w:p w:rsidR="00AA7CAE" w:rsidRDefault="00AA7CAE" w:rsidP="00AA7CAE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AA7CAE" w:rsidRDefault="00AA7CAE" w:rsidP="00AA7CAE">
      <w:pPr>
        <w:widowControl w:val="0"/>
        <w:suppressAutoHyphens/>
        <w:autoSpaceDE w:val="0"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2. §-hoz</w:t>
      </w:r>
    </w:p>
    <w:p w:rsidR="00AA7CAE" w:rsidRDefault="00AA7CAE" w:rsidP="00AA7CAE">
      <w:pPr>
        <w:widowControl w:val="0"/>
        <w:suppressAutoHyphens/>
        <w:autoSpaceDE w:val="0"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AA7CAE" w:rsidRPr="00B02955" w:rsidRDefault="00AA7CAE" w:rsidP="00AA7CAE">
      <w:pPr>
        <w:widowControl w:val="0"/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B02955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Hatályba</w:t>
      </w:r>
      <w:r w:rsidRPr="00B02955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 w:rsidRPr="00B02955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léptető</w:t>
      </w:r>
      <w:r w:rsidRPr="00B02955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 </w:t>
      </w:r>
      <w:r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és deregulációs </w:t>
      </w:r>
      <w:r w:rsidRPr="00B02955">
        <w:rPr>
          <w:rFonts w:ascii="Thorndale AMT" w:eastAsia="Thorndale AMT" w:hAnsi="Thorndale AMT" w:cs="Thorndale AMT"/>
          <w:kern w:val="1"/>
          <w:sz w:val="24"/>
          <w:szCs w:val="24"/>
          <w:lang w:eastAsia="zh-CN" w:bidi="hi-IN"/>
        </w:rPr>
        <w:t xml:space="preserve">rendelkezést </w:t>
      </w:r>
      <w:r w:rsidRPr="00B02955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>tartalmaz, valamint meghatározza az önkormányzati rendelet alkalmazásának kezdő időpontját.</w:t>
      </w:r>
    </w:p>
    <w:p w:rsidR="00AA7CAE" w:rsidRPr="00B02955" w:rsidRDefault="00AA7CAE" w:rsidP="00AA7CAE">
      <w:pPr>
        <w:suppressAutoHyphens/>
        <w:spacing w:after="0" w:line="240" w:lineRule="auto"/>
        <w:jc w:val="both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  <w:r w:rsidRPr="00B02955"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alapján az indokolást a rendelet kihirdetését követően a Nemzeti Jogszabálytárban közzé kell tenni. </w:t>
      </w:r>
    </w:p>
    <w:p w:rsidR="00AA7CAE" w:rsidRPr="00B02955" w:rsidRDefault="00AA7CAE" w:rsidP="00AA7CAE">
      <w:pPr>
        <w:widowControl w:val="0"/>
        <w:suppressAutoHyphens/>
        <w:spacing w:after="0" w:line="240" w:lineRule="auto"/>
        <w:jc w:val="center"/>
        <w:rPr>
          <w:rFonts w:ascii="Thorndale AMT" w:eastAsia="SimSun" w:hAnsi="Thorndale AMT" w:cs="Mangal"/>
          <w:kern w:val="1"/>
          <w:sz w:val="24"/>
          <w:szCs w:val="24"/>
          <w:lang w:eastAsia="zh-CN" w:bidi="hi-IN"/>
        </w:rPr>
      </w:pPr>
    </w:p>
    <w:p w:rsidR="00691597" w:rsidRDefault="00691597">
      <w:bookmarkStart w:id="0" w:name="_GoBack"/>
      <w:bookmarkEnd w:id="0"/>
    </w:p>
    <w:sectPr w:rsidR="0069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AE"/>
    <w:rsid w:val="00691597"/>
    <w:rsid w:val="00A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D38-590B-4B53-9437-DDCF6043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7C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AA7C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2021-02-12T08:57:00Z</dcterms:created>
  <dcterms:modified xsi:type="dcterms:W3CDTF">2021-02-12T08:58:00Z</dcterms:modified>
</cp:coreProperties>
</file>