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A2" w:rsidRPr="001A6F5E" w:rsidRDefault="005D16A2" w:rsidP="001A6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1E7911" w:rsidP="00331C9E">
      <w:pPr>
        <w:autoSpaceDE w:val="0"/>
        <w:autoSpaceDN w:val="0"/>
        <w:adjustRightInd w:val="0"/>
        <w:spacing w:before="240" w:after="24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>
            <wp:extent cx="847725" cy="145732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6A2" w:rsidRPr="00520898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Rinyaújlak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Önkormányzat Képvisel</w:t>
      </w:r>
      <w:r w:rsidRPr="00CD0F03">
        <w:rPr>
          <w:rFonts w:ascii="Times New Roman" w:hAnsi="Times New Roman" w:cs="Times New Roman"/>
          <w:sz w:val="24"/>
          <w:szCs w:val="24"/>
        </w:rPr>
        <w:t>ő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-testületének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/2015.</w:t>
      </w:r>
      <w:r w:rsidR="0097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97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7.)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önkormányza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5D16A2" w:rsidRPr="00520898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 és szervei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Szervezeti és M</w:t>
      </w:r>
      <w:r w:rsidRPr="00CD0F03">
        <w:rPr>
          <w:rFonts w:ascii="Times New Roman" w:hAnsi="Times New Roman" w:cs="Times New Roman"/>
          <w:sz w:val="24"/>
          <w:szCs w:val="24"/>
        </w:rPr>
        <w:t>ű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ködési Szabályzatáról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</w:t>
      </w:r>
      <w:r w:rsidRPr="00CD0F03">
        <w:rPr>
          <w:rFonts w:ascii="Times New Roman" w:hAnsi="Times New Roman" w:cs="Times New Roman"/>
          <w:sz w:val="24"/>
          <w:szCs w:val="24"/>
        </w:rPr>
        <w:t xml:space="preserve"> Község Önkormányzat Képviselő-testülete a Magyarország helyi önkormányzatairól szóló 2011. évi CLXXXIX. törvény (továbbiakban: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.) 143.§. (4) bekezdés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pontjában kapott felhatalmazás alapján az Alaptörvény 32. Cikk (1) bekezdés d.) pontjában meghatározott feladatkörében eljárva a következőket rendeli el: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I. fejezet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1.§</w:t>
      </w: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6A2" w:rsidRPr="00126441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441">
        <w:rPr>
          <w:rFonts w:ascii="Times New Roman" w:hAnsi="Times New Roman" w:cs="Times New Roman"/>
          <w:b/>
          <w:bCs/>
          <w:sz w:val="24"/>
          <w:szCs w:val="24"/>
        </w:rPr>
        <w:t>Hivatalos elnevezések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6A2" w:rsidRPr="00126441" w:rsidRDefault="005D16A2" w:rsidP="0012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126441">
        <w:rPr>
          <w:rFonts w:ascii="Times New Roman" w:hAnsi="Times New Roman" w:cs="Times New Roman"/>
          <w:sz w:val="24"/>
          <w:szCs w:val="24"/>
        </w:rPr>
        <w:t xml:space="preserve">Az önkormányzat hivatalos megnevezése: </w:t>
      </w:r>
      <w:r>
        <w:rPr>
          <w:rFonts w:ascii="Times New Roman" w:hAnsi="Times New Roman" w:cs="Times New Roman"/>
          <w:sz w:val="24"/>
          <w:szCs w:val="24"/>
        </w:rPr>
        <w:t>Rinyaújlak Községi Önkormányzat (továbbiakban: önkormányzat)</w:t>
      </w:r>
    </w:p>
    <w:p w:rsidR="005D16A2" w:rsidRDefault="005D16A2" w:rsidP="0012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126441">
        <w:rPr>
          <w:rFonts w:ascii="Times New Roman" w:hAnsi="Times New Roman" w:cs="Times New Roman"/>
          <w:sz w:val="24"/>
          <w:szCs w:val="24"/>
        </w:rPr>
        <w:t>székhelye</w:t>
      </w:r>
      <w:proofErr w:type="gramEnd"/>
      <w:r w:rsidRPr="00126441">
        <w:rPr>
          <w:rFonts w:ascii="Times New Roman" w:hAnsi="Times New Roman" w:cs="Times New Roman"/>
          <w:sz w:val="24"/>
          <w:szCs w:val="24"/>
        </w:rPr>
        <w:t>: 755</w:t>
      </w:r>
      <w:r>
        <w:rPr>
          <w:rFonts w:ascii="Times New Roman" w:hAnsi="Times New Roman" w:cs="Times New Roman"/>
          <w:sz w:val="24"/>
          <w:szCs w:val="24"/>
        </w:rPr>
        <w:t>6 Rinyaújlak, Kossuth utca 65-67</w:t>
      </w:r>
    </w:p>
    <w:p w:rsidR="005D16A2" w:rsidRPr="00126441" w:rsidRDefault="005D16A2" w:rsidP="0012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Az önkormányzat működési területe </w:t>
      </w:r>
    </w:p>
    <w:p w:rsidR="005D16A2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Rinyaújlak</w:t>
      </w:r>
      <w:r w:rsidRPr="00CD0F03">
        <w:rPr>
          <w:rFonts w:ascii="Times New Roman" w:hAnsi="Times New Roman" w:cs="Times New Roman"/>
          <w:sz w:val="24"/>
          <w:szCs w:val="24"/>
        </w:rPr>
        <w:t xml:space="preserve"> község közigazgatási területe.</w:t>
      </w: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Az önkormányzati jogok gyakorlásával felruházott szerv: </w:t>
      </w:r>
    </w:p>
    <w:p w:rsidR="005D16A2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Rinyaújlak</w:t>
      </w:r>
      <w:r w:rsidRPr="00CD0F03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D0F03">
        <w:rPr>
          <w:rFonts w:ascii="Times New Roman" w:hAnsi="Times New Roman" w:cs="Times New Roman"/>
          <w:sz w:val="24"/>
          <w:szCs w:val="24"/>
        </w:rPr>
        <w:t xml:space="preserve"> Önkormányzat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(továbbiakban: képviselő-testület)</w:t>
      </w: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A közös önkormányzati hivatal és kirendeltségének megnevezése:</w:t>
      </w: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Csokonyavisontai Közös Önkormányzati Hivatal (továbbiakban: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D0F03">
        <w:rPr>
          <w:rFonts w:ascii="Times New Roman" w:hAnsi="Times New Roman" w:cs="Times New Roman"/>
          <w:sz w:val="24"/>
          <w:szCs w:val="24"/>
        </w:rPr>
        <w:t>ivatal)</w:t>
      </w: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Székhelye: 7555 Csokonyavisonta, Széchenyi u. 3.</w:t>
      </w: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Csokonyavisontai Közös Önkormányzati Hivatal Ladi Kirendeltsége (továbbiakban: Kirendeltség)</w:t>
      </w:r>
    </w:p>
    <w:p w:rsidR="005D16A2" w:rsidRPr="00CD0F03" w:rsidRDefault="005D16A2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Székhelye: 7535 Lad, Petőfi u. 2.</w:t>
      </w: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2.§</w:t>
      </w: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FF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6B6"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jelképei </w:t>
      </w:r>
    </w:p>
    <w:p w:rsidR="005D16A2" w:rsidRPr="00FF06B6" w:rsidRDefault="005D16A2" w:rsidP="00FF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985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CD0F03">
        <w:rPr>
          <w:rFonts w:ascii="Times New Roman" w:hAnsi="Times New Roman" w:cs="Times New Roman"/>
          <w:sz w:val="24"/>
          <w:szCs w:val="24"/>
        </w:rPr>
        <w:t>) Az önkormányzat jelképei: a címer és zászló.</w:t>
      </w:r>
    </w:p>
    <w:p w:rsidR="005D16A2" w:rsidRDefault="005D16A2" w:rsidP="0098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önkormányzati jelképek pontos leírását, és használatuk rendjének szabályait a </w:t>
      </w:r>
      <w:r w:rsidRPr="00985B63">
        <w:rPr>
          <w:rFonts w:ascii="Times New Roman" w:hAnsi="Times New Roman" w:cs="Times New Roman"/>
          <w:sz w:val="24"/>
          <w:szCs w:val="24"/>
        </w:rPr>
        <w:t>helyi címer és zászló alapí</w:t>
      </w:r>
      <w:r>
        <w:rPr>
          <w:rFonts w:ascii="Times New Roman" w:hAnsi="Times New Roman" w:cs="Times New Roman"/>
          <w:sz w:val="24"/>
          <w:szCs w:val="24"/>
        </w:rPr>
        <w:t>tásá</w:t>
      </w:r>
      <w:r w:rsidRPr="00985B63">
        <w:rPr>
          <w:rFonts w:ascii="Times New Roman" w:hAnsi="Times New Roman" w:cs="Times New Roman"/>
          <w:sz w:val="24"/>
          <w:szCs w:val="24"/>
        </w:rPr>
        <w:t xml:space="preserve">ról és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85B63">
        <w:rPr>
          <w:rFonts w:ascii="Times New Roman" w:hAnsi="Times New Roman" w:cs="Times New Roman"/>
          <w:sz w:val="24"/>
          <w:szCs w:val="24"/>
        </w:rPr>
        <w:t xml:space="preserve">asználatának rendjéről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Pr="00985B63">
        <w:rPr>
          <w:rFonts w:ascii="Times New Roman" w:hAnsi="Times New Roman" w:cs="Times New Roman"/>
          <w:sz w:val="24"/>
          <w:szCs w:val="24"/>
        </w:rPr>
        <w:t xml:space="preserve"> 9/2000 (VIII.15.) önkormányzati rendelet</w:t>
      </w:r>
      <w:r w:rsidRPr="00CD0F03">
        <w:rPr>
          <w:rFonts w:ascii="Times New Roman" w:hAnsi="Times New Roman" w:cs="Times New Roman"/>
          <w:sz w:val="24"/>
          <w:szCs w:val="24"/>
        </w:rPr>
        <w:t xml:space="preserve"> előírásai szabályozzák.</w:t>
      </w:r>
    </w:p>
    <w:p w:rsidR="005D16A2" w:rsidRPr="00CD0F03" w:rsidRDefault="005D16A2" w:rsidP="00B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>) A</w:t>
      </w:r>
      <w:r>
        <w:rPr>
          <w:rFonts w:ascii="Times New Roman" w:hAnsi="Times New Roman" w:cs="Times New Roman"/>
          <w:sz w:val="24"/>
          <w:szCs w:val="24"/>
          <w:lang w:eastAsia="hu-HU"/>
        </w:rPr>
        <w:t>z önkormányzat, a képviselőtestület és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szervei valamint a</w:t>
      </w:r>
      <w:r>
        <w:rPr>
          <w:rFonts w:ascii="Times New Roman" w:hAnsi="Times New Roman" w:cs="Times New Roman"/>
          <w:sz w:val="24"/>
          <w:szCs w:val="24"/>
          <w:lang w:eastAsia="hu-HU"/>
        </w:rPr>
        <w:t>zok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tisztségviselői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és a hivatal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körbélyegzőin Magyarország címerét kell használni, a használó szerv vagy tisztségviselő feltüntetésével. </w:t>
      </w:r>
    </w:p>
    <w:p w:rsidR="005D16A2" w:rsidRPr="00CD0F03" w:rsidRDefault="005D16A2" w:rsidP="00B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 xml:space="preserve">)A testvér és partner települési kapcsolat létesítése a képviselő- testület hatásköréből át nem ruházható, minősített többséget igénylő döntés. </w:t>
      </w:r>
    </w:p>
    <w:p w:rsidR="005D16A2" w:rsidRPr="00CD0F03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II. fejezet</w:t>
      </w:r>
    </w:p>
    <w:p w:rsidR="005D16A2" w:rsidRPr="00CD0F03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HELYI ÖNKORMÁNYZÁS ÁLTALÁNOS SZABÁLYAI</w:t>
      </w:r>
    </w:p>
    <w:p w:rsidR="005D16A2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3.§</w:t>
      </w:r>
    </w:p>
    <w:p w:rsidR="005D16A2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önkormányzati jogok és az önkormányzat feladatai</w:t>
      </w:r>
    </w:p>
    <w:p w:rsidR="005D16A2" w:rsidRPr="00CD0F03" w:rsidRDefault="005D16A2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Az önkormányzati jogok az Alaptörvény 32 cikk*. (1) bekezdésében meghatározottak szerint kerülnek érvényesítésre.</w:t>
      </w:r>
    </w:p>
    <w:p w:rsidR="005D16A2" w:rsidRDefault="005D16A2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*</w:t>
      </w: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32. cikk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(1) A helyi önkormányzat a helyi közügyek intézése körében törvény keretei között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rendeletet alkot;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b)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határozatot hoz;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c)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önállóan igazgat;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d)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meghatározza szervezeti és működési rendjét;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gyakorolja az önkormányzati tulajdon tekintetében a tulajdonost megillető jogokat;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meghatározza költségvetését, annak alapján önállóan gazdálkodik;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g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e célra felhasználható vagyonával és bevételeivel kötelező feladatai ellátásának veszélyeztetése nélkül vállalkozást folytathat;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h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dönt a helyi adók fajtájáról és mértékéről;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i)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önkormányzati jelképeket alkothat, helyi kitüntetéseket és elismerő címeket alapíthat;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j)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feladat- és hatáskörrel rendelkező szervtől tájékoztatást kérhet, döntést kezdeményezhet, véleményt nyilváníthat;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k)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szabadon társulhat más helyi önkormányzattal, érdek-képviseleti szövetséget hozhat létre, feladat- és hatáskörében együttműködhet más országok helyi önkormányzatával, és tagja lehet nemzetközi önkormányzati szervezetnek;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l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törvényben meghatározott további feladat- és hatásköröket gyakorol.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(2) Feladatkörében eljárva a helyi önkormányzat törvény által nem szabályozott helyi társadalmi viszonyok rendezésére, illetve törvényben kapott felhatalmazás alapján önkormányzati rendeletet alkot.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(3) Az önkormányzati rendelet más jogszabállyal nem lehet ellentétes.</w:t>
      </w:r>
    </w:p>
    <w:p w:rsidR="005D16A2" w:rsidRPr="0072208E" w:rsidRDefault="005D16A2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16A2" w:rsidRPr="004742A9" w:rsidRDefault="005D16A2" w:rsidP="00474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2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a rendeletben csillaggal jelöltek az aktuális jogszabályi meghatározások és hivatkozások, ismeretbővítő és tájékoztató jelleggel.</w:t>
      </w:r>
    </w:p>
    <w:p w:rsidR="005D16A2" w:rsidRPr="0072208E" w:rsidRDefault="005D16A2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16A2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lang w:eastAsia="hu-HU"/>
        </w:rPr>
        <w:t>(</w:t>
      </w:r>
      <w:r>
        <w:rPr>
          <w:rFonts w:ascii="Times New Roman" w:hAnsi="Times New Roman" w:cs="Times New Roman"/>
          <w:lang w:eastAsia="hu-HU"/>
        </w:rPr>
        <w:t>2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) Az önkormányzat ellátja a Magyarország helyi önkormányzatairól szóló 2011. évi XXXIX. törvényben (a továbbiakban: </w:t>
      </w:r>
      <w:proofErr w:type="spellStart"/>
      <w:r w:rsidRPr="00CD0F03">
        <w:rPr>
          <w:rFonts w:ascii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.) és az ágazati törvényekben meghatározott kötelező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és az önként vállalt 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>feladat- és hatásköröket.</w:t>
      </w:r>
      <w:r>
        <w:rPr>
          <w:rFonts w:ascii="Times New Roman" w:hAnsi="Times New Roman" w:cs="Times New Roman"/>
          <w:sz w:val="24"/>
          <w:szCs w:val="24"/>
          <w:lang w:eastAsia="hu-HU"/>
        </w:rPr>
        <w:t>*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5D16A2" w:rsidRDefault="005D16A2" w:rsidP="003F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önkormányzati feladatokat a képviselő-testület és szervei: a polgármester, </w:t>
      </w:r>
      <w:r>
        <w:rPr>
          <w:rFonts w:ascii="Times New Roman" w:hAnsi="Times New Roman" w:cs="Times New Roman"/>
          <w:sz w:val="24"/>
          <w:szCs w:val="24"/>
        </w:rPr>
        <w:t>a j</w:t>
      </w:r>
      <w:r w:rsidRPr="0047401A">
        <w:rPr>
          <w:rFonts w:ascii="Times New Roman" w:hAnsi="Times New Roman" w:cs="Times New Roman"/>
          <w:sz w:val="24"/>
          <w:szCs w:val="24"/>
        </w:rPr>
        <w:t xml:space="preserve">ogi,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47401A">
        <w:rPr>
          <w:rFonts w:ascii="Times New Roman" w:hAnsi="Times New Roman" w:cs="Times New Roman"/>
          <w:sz w:val="24"/>
          <w:szCs w:val="24"/>
        </w:rPr>
        <w:t xml:space="preserve">gyrendi és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7401A">
        <w:rPr>
          <w:rFonts w:ascii="Times New Roman" w:hAnsi="Times New Roman" w:cs="Times New Roman"/>
          <w:sz w:val="24"/>
          <w:szCs w:val="24"/>
        </w:rPr>
        <w:t>gazgatási bizottság, a közös önkormányzati hivatal, a jegyző és társulás</w:t>
      </w:r>
      <w:r>
        <w:rPr>
          <w:rFonts w:ascii="Times New Roman" w:hAnsi="Times New Roman" w:cs="Times New Roman"/>
          <w:sz w:val="24"/>
          <w:szCs w:val="24"/>
        </w:rPr>
        <w:t xml:space="preserve"> látják</w:t>
      </w:r>
      <w:r w:rsidRPr="00CD0F03">
        <w:rPr>
          <w:rFonts w:ascii="Times New Roman" w:hAnsi="Times New Roman" w:cs="Times New Roman"/>
          <w:sz w:val="24"/>
          <w:szCs w:val="24"/>
        </w:rPr>
        <w:t xml:space="preserve"> el.</w:t>
      </w:r>
    </w:p>
    <w:p w:rsidR="005D16A2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(4) Az önkormányzat kormányzati funkcióit az </w:t>
      </w:r>
      <w:r w:rsidRPr="00AA497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 melléklet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5D16A2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7220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§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(1)</w:t>
      </w:r>
      <w:bookmarkStart w:id="0" w:name="foot_2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"foot2"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2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0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közügyek, valamint a helyben biztosítható közfeladatok körében ellátandó helyi önkormányzati feladatok különösen: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1. településfejlesztés, településrendezés;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3. a közterületek, valamint az önkormányzat tulajdonában álló közintézmény elnevezése;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4. egészségügyi alapellátás, az egészséges életmód segítését célzó szolgáltatások;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5. környezet-egészségügy (köztisztaság, települési környezet tisztaságának biztosítása, rovar- és rágcsálóirtás);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6. óvodai ellátás;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8.</w:t>
      </w:r>
      <w:bookmarkStart w:id="1" w:name="foot_3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1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szociális, gyermekjóléti szolgáltatások és ellátások;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9. lakás- és helyiséggazdálkodás;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10. a területén hajléktalanná vált személyek ellátásának és rehabilitációjának, valamint a hajléktalanná válás megelőzésének biztosítása;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11. helyi környezet- és természetvédelem, vízgazdálkodás, vízkárelhárítás;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12. honvédelem, polgári védelem, katasztrófavédelem, helyi közfoglalkoztatás;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13. helyi adóval, gazdaságszervezéssel és a turizmussal kapcsolatos feladatok;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14. a kistermelők, őstermelők számára – jogszabályban meghatározott termékeik – értékesítési lehetőségeinek biztosítása, ideértve a hétvégi árusítás lehetőségét is;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15. sport, ifjúsági ügyek;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16. nemzetiségi ügyek;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17. közreműködés a település közbiztonságának biztosításában;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18. helyi közösségi közlekedés biztosítása;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19. hulladékgazdálkodás;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20. távhőszolgáltatás;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21. víziközmű-szolgáltatás, amennyiben a víziközmű-szolgáltatásról szóló törvény rendelkezései szerint a helyi önkormányzat ellátásért felelősnek minősül.</w:t>
      </w:r>
    </w:p>
    <w:p w:rsidR="005D16A2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(2) Törvény a helyi közügyek, valamint a helyben biztosítható közfeladatok körében ellátandó más helyi önkormányzati feladatot is megállapíthat.</w:t>
      </w:r>
    </w:p>
    <w:p w:rsidR="005D16A2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16A2" w:rsidRPr="00392105" w:rsidRDefault="005D16A2" w:rsidP="00392105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b/>
          <w:bCs/>
          <w:color w:val="000000"/>
        </w:rPr>
      </w:pPr>
      <w:r w:rsidRPr="00392105">
        <w:rPr>
          <w:rFonts w:ascii="Times New Roman" w:hAnsi="Times New Roman" w:cs="Times New Roman"/>
          <w:b/>
          <w:bCs/>
          <w:color w:val="000000"/>
        </w:rPr>
        <w:t>4. §</w:t>
      </w:r>
    </w:p>
    <w:p w:rsidR="005D16A2" w:rsidRPr="0072208E" w:rsidRDefault="005D16A2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16A2" w:rsidRPr="00703DD2" w:rsidRDefault="005D16A2" w:rsidP="0070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703DD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hatáskör átruházása</w:t>
      </w:r>
    </w:p>
    <w:p w:rsidR="005D16A2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D16A2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(1) A hatáskör átruházására az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>. rendelkezéseit kell alkalmazni.*</w:t>
      </w:r>
    </w:p>
    <w:p w:rsidR="005D16A2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*</w:t>
      </w:r>
      <w:r w:rsidRPr="007220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41. §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(1)</w:t>
      </w:r>
      <w:bookmarkStart w:id="2" w:name="foot_32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"foot32"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32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2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önkormányzat jogi személy, a Polgári Törvénykönyvről szóló törvény jogi személyekre vonatkozó rendelkezéseit az e törvényben foglalt eltérésekkel kell alkalmazni. A képviselő-testületet a polgármester, a megyei közgyűlés elnöke, a főpolgármester képviseli.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(2) Az önkormányzati feladatok ellátását a képviselő-testület és szervei biztosítják. A képviselő-testület szervei: a polgármester, a főpolgármester, a megyei közgyűlés elnöke, a képviselő-testület bizottságai, a részönkormányzat testülete, a polgármesteri hivatal, a megyei önkormányzati hivatal, a közös önkormányzati hivatal, a jegyző, továbbá a társulás.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(3) Önkormányzati döntést a képviselő-testület, a helyi népszavazás, a képviselő-testület felhatalmazása alapján a képviselő-testület bizottsága, a részönkormányzat testülete, a társulása, a polgármester, továbbá a jegyző hozhat.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(4) A képviselő-testület – e törvényben meghatározott kivételekkel – hatásköreit a polgármesterre, a bizottságára, a részönkormányzat testületére, a jegyzőre, a társulására ruházhatja át. E hatáskör gyakorlásához utasítást adhat, e hatáskört visszavonhatja.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(5) Az átruházott hatáskör tovább nem ruházható.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(6)</w:t>
      </w:r>
      <w:bookmarkStart w:id="3" w:name="foot_33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"foot33"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33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3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képviselő-testület a feladatkörébe tartozó közszolgáltatások ellátására – jogszabályban meghatározottak szerint – költségvetési szervet, a polgári perrendtartásról szóló törvény szerinti gazdálkodó szervezetet (a továbbiakban: gazdálkodó szervezet), nonprofit szervezetet és egyéb szervezetet (a továbbiakban együtt: intézmény) alapíthat, továbbá szerződést köthet természetes- és jogi személlyel vagy jogi személyiséggel nem rendelkező szervezettel.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(7) A helyi önkormányzat képviselő-testülete – amennyiben törvény kivételt nem tesz – kinevezi az intézmény vezetőjét.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(8)</w:t>
      </w:r>
      <w:bookmarkStart w:id="4" w:name="foot_34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"foot34"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34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4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Törvény előírhatja, hogy meghatározott közszolgáltatást kizárólag erre a célra alapított költségvetési szerv, olyan állami vagy legalább többségi önkormányzati tulajdonban álló, jogi személyiséggel rendelkező gazdasági társaság, amelyben az állam vagy az önkormányzat legalább többségi befolyással bír vagy e gazdasági társaság legalább többségi tulajdonában álló és legalább többségi befolyása alatt álló jogi személyiséggel rendelkező gazdasági társaság vagy önkormányzati társulás láthat el.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(9)</w:t>
      </w:r>
      <w:bookmarkStart w:id="5" w:name="foot_35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"foot35"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35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5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önkormányzat képviselő-testülete az államháztartáson kívüli forrás átvételére és átadására vonatkozó rendelkezéseket rendeletben szabályozza.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42. §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képviselő-testület hatásköréből nem ruházható át: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1. a rendeletalkotás;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2. szervezetének kialakítása és működésének meghatározása, a törvény által hatáskörébe utalt választás, kinevezés, vezetői megbízás;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3. a helyi népszavazás elrendelése, kitüntetések és elismerő címek alapítása;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4.</w:t>
      </w:r>
      <w:bookmarkStart w:id="6" w:name="foot_36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"foot36"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36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6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gazdasági program, a hitelfelvétel, a kötvénykibocsátás, a kölcsönfelvétel vagy más adósságot keletkeztető kötelezettségvállalás, alapítványi forrás átvétele és átadása;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5. önkormányzati társulás létrehozása, megszüntetése, abból történő kiválás, a társulási megállapodás módosítása, társuláshoz, érdekképviseleti szervezethez való csatlakozás, abból történő kiválás;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6. megállapodás külföldi önkormányzattal való együttműködésről, nemzetközi önkormányzati szervezethez való csatlakozás, abból történő kiválás;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7. intézmény alapítása, átszervezése, megszüntetése;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8. közterület elnevezése, köztéri szobor, műalkotás állítása;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9. eljárás kezdeményezése az Alkotmánybíróságnál;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10. a bíróságok ülnökeinek megválasztása;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11. állásfoglalás intézmény átszervezéséről, megszüntetéséről, ellátási, szolgáltatási körzeteiről, ha a szolgáltatás a települést is érinti;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12. a települési képviselő, polgármester méltatlansági és a vagyonnyilatkozati eljárással kapcsolatos, továbbá összeférhetetlenségi ügyében való döntés;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13. az önkormányzati képviselői megbízatás megszűnéséről való döntés, ha a képviselő egy éven át nem vesz részt a képviselő-testület ülésén;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14. a településfejlesztési eszközök és a településszerkezeti terv jóváhagyása;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15. területszervezési kezdeményezés;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16.</w:t>
      </w:r>
      <w:bookmarkStart w:id="7" w:name="foot_37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"foot37"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37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7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önkormányzat tulajdonában álló nemzeti vagyon tulajdonjogának az állam vagy más helyi önkormányzat javára történő ingyenes átruházására, ilyen vagyon ingyenes átvételére vonatkozó döntés,</w:t>
      </w:r>
    </w:p>
    <w:p w:rsidR="005D16A2" w:rsidRPr="0072208E" w:rsidRDefault="005D16A2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17.</w:t>
      </w:r>
      <w:bookmarkStart w:id="8" w:name="foot_38_place"/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"foot38" </w:instrTex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38</w:t>
      </w:r>
      <w:r w:rsidR="00E530DC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8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amit törvény a képviselő-testület át nem ruházható hatáskörébe utal.</w:t>
      </w:r>
    </w:p>
    <w:p w:rsidR="005D16A2" w:rsidRPr="0072208E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D16A2" w:rsidRPr="00CD0F03" w:rsidRDefault="005D16A2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(2) A képviselőtestület </w:t>
      </w:r>
      <w:r>
        <w:rPr>
          <w:rFonts w:ascii="Times New Roman" w:hAnsi="Times New Roman" w:cs="Times New Roman"/>
          <w:sz w:val="24"/>
          <w:szCs w:val="24"/>
          <w:lang w:eastAsia="hu-HU"/>
        </w:rPr>
        <w:t>által átruházott hatásköröket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– a </w:t>
      </w:r>
      <w:r>
        <w:rPr>
          <w:rFonts w:ascii="Times New Roman" w:hAnsi="Times New Roman" w:cs="Times New Roman"/>
          <w:sz w:val="24"/>
          <w:szCs w:val="24"/>
          <w:lang w:eastAsia="hu-HU"/>
        </w:rPr>
        <w:t>hatáskör és annak címzettjének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megnevezésével – a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703DD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melléklet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5D16A2" w:rsidRDefault="005D16A2" w:rsidP="00596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átruházott hatáskör gyakorlója intézkedéseiről, azok eredményéről szükség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szerint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de legalább </w:t>
      </w:r>
      <w:r>
        <w:rPr>
          <w:rFonts w:ascii="Times New Roman" w:hAnsi="Times New Roman" w:cs="Times New Roman"/>
          <w:sz w:val="24"/>
          <w:szCs w:val="24"/>
        </w:rPr>
        <w:t>negyed</w:t>
      </w:r>
      <w:r w:rsidRPr="00CD0F03">
        <w:rPr>
          <w:rFonts w:ascii="Times New Roman" w:hAnsi="Times New Roman" w:cs="Times New Roman"/>
          <w:sz w:val="24"/>
          <w:szCs w:val="24"/>
        </w:rPr>
        <w:t>évente beszámol a képviselő-testületnek.</w:t>
      </w:r>
    </w:p>
    <w:p w:rsidR="005D16A2" w:rsidRDefault="005D16A2" w:rsidP="00596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596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596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III. fejezet</w:t>
      </w:r>
    </w:p>
    <w:p w:rsidR="005D16A2" w:rsidRPr="00CD0F03" w:rsidRDefault="005D16A2" w:rsidP="00596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 képviselő-testület működése</w:t>
      </w:r>
    </w:p>
    <w:p w:rsidR="005D16A2" w:rsidRDefault="005D16A2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Default="005D16A2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képviselő-testület ülései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</w:t>
      </w: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alakuló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rendes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rendkívüli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együttes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testületi ülést</w:t>
      </w:r>
      <w:r>
        <w:rPr>
          <w:rFonts w:ascii="Times New Roman" w:hAnsi="Times New Roman" w:cs="Times New Roman"/>
          <w:sz w:val="24"/>
          <w:szCs w:val="24"/>
        </w:rPr>
        <w:t xml:space="preserve"> és közmeghallgatást </w:t>
      </w:r>
      <w:r w:rsidRPr="00CD0F03">
        <w:rPr>
          <w:rFonts w:ascii="Times New Roman" w:hAnsi="Times New Roman" w:cs="Times New Roman"/>
          <w:sz w:val="24"/>
          <w:szCs w:val="24"/>
        </w:rPr>
        <w:t>tart.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képviselő-testületi ülés helye az önkormányzat székhelye, kivéve, ha a meghívóban más hely van meghatározva.</w:t>
      </w: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Pr="00CD0F03">
        <w:rPr>
          <w:rFonts w:ascii="Times New Roman" w:hAnsi="Times New Roman" w:cs="Times New Roman"/>
          <w:sz w:val="24"/>
          <w:szCs w:val="24"/>
        </w:rPr>
        <w:t>A képviselő-testület ülését a polgármester hívja össze és vezeti. Akadályoztatása esetén az alpolgármester, együttes akadályoztatásuk esetén a korelnök hívja össze és vezeti az ülést.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392105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5">
        <w:rPr>
          <w:rFonts w:ascii="Times New Roman" w:hAnsi="Times New Roman" w:cs="Times New Roman"/>
          <w:b/>
          <w:bCs/>
          <w:sz w:val="24"/>
          <w:szCs w:val="24"/>
        </w:rPr>
        <w:t>6.§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BF6F8D" w:rsidRDefault="005D16A2" w:rsidP="00BF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8D">
        <w:rPr>
          <w:rFonts w:ascii="Times New Roman" w:hAnsi="Times New Roman" w:cs="Times New Roman"/>
          <w:b/>
          <w:bCs/>
          <w:sz w:val="24"/>
          <w:szCs w:val="24"/>
        </w:rPr>
        <w:t>A munkaterv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9064F0">
        <w:rPr>
          <w:rFonts w:ascii="Times New Roman" w:hAnsi="Times New Roman" w:cs="Times New Roman"/>
          <w:sz w:val="24"/>
          <w:szCs w:val="24"/>
        </w:rPr>
        <w:t xml:space="preserve">) A képviselő-testület az előre tervezett feladatok megfelelő előkészítése érdekében </w:t>
      </w:r>
      <w:r>
        <w:rPr>
          <w:rFonts w:ascii="Times New Roman" w:hAnsi="Times New Roman" w:cs="Times New Roman"/>
          <w:sz w:val="24"/>
          <w:szCs w:val="24"/>
        </w:rPr>
        <w:t xml:space="preserve">– általa elfogadott - éves </w:t>
      </w:r>
      <w:r w:rsidRPr="009064F0">
        <w:rPr>
          <w:rFonts w:ascii="Times New Roman" w:hAnsi="Times New Roman" w:cs="Times New Roman"/>
          <w:sz w:val="24"/>
          <w:szCs w:val="24"/>
        </w:rPr>
        <w:t>munkaterv alapján működik.</w:t>
      </w:r>
    </w:p>
    <w:p w:rsidR="005D16A2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64F0">
        <w:rPr>
          <w:rFonts w:ascii="Times New Roman" w:hAnsi="Times New Roman" w:cs="Times New Roman"/>
          <w:sz w:val="24"/>
          <w:szCs w:val="24"/>
        </w:rPr>
        <w:t xml:space="preserve">) A munkaterv elkészítése a polgármester feladata, </w:t>
      </w:r>
      <w:r>
        <w:rPr>
          <w:rFonts w:ascii="Times New Roman" w:hAnsi="Times New Roman" w:cs="Times New Roman"/>
          <w:sz w:val="24"/>
          <w:szCs w:val="24"/>
        </w:rPr>
        <w:t>melyet</w:t>
      </w:r>
      <w:r w:rsidRPr="009064F0">
        <w:rPr>
          <w:rFonts w:ascii="Times New Roman" w:hAnsi="Times New Roman" w:cs="Times New Roman"/>
          <w:sz w:val="24"/>
          <w:szCs w:val="24"/>
        </w:rPr>
        <w:t xml:space="preserve"> a polgármester </w:t>
      </w:r>
      <w:r>
        <w:rPr>
          <w:rFonts w:ascii="Times New Roman" w:hAnsi="Times New Roman" w:cs="Times New Roman"/>
          <w:sz w:val="24"/>
          <w:szCs w:val="24"/>
        </w:rPr>
        <w:t>a tárgyévet megelőző év november</w:t>
      </w:r>
      <w:r w:rsidRPr="0090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064F0">
        <w:rPr>
          <w:rFonts w:ascii="Times New Roman" w:hAnsi="Times New Roman" w:cs="Times New Roman"/>
          <w:sz w:val="24"/>
          <w:szCs w:val="24"/>
        </w:rPr>
        <w:t>-ig terjeszt jóváhagyásra a képviselő-testület elé.</w:t>
      </w: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64F0">
        <w:rPr>
          <w:rFonts w:ascii="Times New Roman" w:hAnsi="Times New Roman" w:cs="Times New Roman"/>
          <w:sz w:val="24"/>
          <w:szCs w:val="24"/>
        </w:rPr>
        <w:t>) A munkaterv főbb tartalmai elemei:</w:t>
      </w:r>
    </w:p>
    <w:p w:rsidR="005D16A2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4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64F0">
        <w:rPr>
          <w:rFonts w:ascii="Times New Roman" w:hAnsi="Times New Roman" w:cs="Times New Roman"/>
          <w:sz w:val="24"/>
          <w:szCs w:val="24"/>
        </w:rPr>
        <w:t>) a képviselő-testületi ülések tervezett időpontja</w:t>
      </w:r>
      <w:r>
        <w:rPr>
          <w:rFonts w:ascii="Times New Roman" w:hAnsi="Times New Roman" w:cs="Times New Roman"/>
          <w:sz w:val="24"/>
          <w:szCs w:val="24"/>
        </w:rPr>
        <w:t>, helye</w:t>
      </w:r>
      <w:r w:rsidRPr="009064F0">
        <w:rPr>
          <w:rFonts w:ascii="Times New Roman" w:hAnsi="Times New Roman" w:cs="Times New Roman"/>
          <w:sz w:val="24"/>
          <w:szCs w:val="24"/>
        </w:rPr>
        <w:t>, napirendje,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napirend</w:t>
      </w:r>
      <w:r w:rsidRPr="009064F0">
        <w:rPr>
          <w:rFonts w:ascii="Times New Roman" w:hAnsi="Times New Roman" w:cs="Times New Roman"/>
          <w:sz w:val="24"/>
          <w:szCs w:val="24"/>
        </w:rPr>
        <w:t xml:space="preserve"> előadójának megnevezése,</w:t>
      </w: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napirend tárgyalásához eseti jelleggel meghívottak megnevezése</w:t>
      </w: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64F0">
        <w:rPr>
          <w:rFonts w:ascii="Times New Roman" w:hAnsi="Times New Roman" w:cs="Times New Roman"/>
          <w:sz w:val="24"/>
          <w:szCs w:val="24"/>
        </w:rPr>
        <w:t>) A munkaterv összeállításá</w:t>
      </w:r>
      <w:r>
        <w:rPr>
          <w:rFonts w:ascii="Times New Roman" w:hAnsi="Times New Roman" w:cs="Times New Roman"/>
          <w:sz w:val="24"/>
          <w:szCs w:val="24"/>
        </w:rPr>
        <w:t>val kapcsolatban</w:t>
      </w:r>
      <w:r w:rsidRPr="009064F0">
        <w:rPr>
          <w:rFonts w:ascii="Times New Roman" w:hAnsi="Times New Roman" w:cs="Times New Roman"/>
          <w:sz w:val="24"/>
          <w:szCs w:val="24"/>
        </w:rPr>
        <w:t xml:space="preserve"> a polgármesterhez </w:t>
      </w:r>
      <w:r>
        <w:rPr>
          <w:rFonts w:ascii="Times New Roman" w:hAnsi="Times New Roman" w:cs="Times New Roman"/>
          <w:sz w:val="24"/>
          <w:szCs w:val="24"/>
        </w:rPr>
        <w:t>előző év november 15</w:t>
      </w:r>
      <w:r w:rsidRPr="009064F0">
        <w:rPr>
          <w:rFonts w:ascii="Times New Roman" w:hAnsi="Times New Roman" w:cs="Times New Roman"/>
          <w:sz w:val="24"/>
          <w:szCs w:val="24"/>
        </w:rPr>
        <w:t>-ig javaslatot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4F0">
        <w:rPr>
          <w:rFonts w:ascii="Times New Roman" w:hAnsi="Times New Roman" w:cs="Times New Roman"/>
          <w:sz w:val="24"/>
          <w:szCs w:val="24"/>
        </w:rPr>
        <w:t>nyújthat be:</w:t>
      </w: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4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64F0">
        <w:rPr>
          <w:rFonts w:ascii="Times New Roman" w:hAnsi="Times New Roman" w:cs="Times New Roman"/>
          <w:sz w:val="24"/>
          <w:szCs w:val="24"/>
        </w:rPr>
        <w:t>) a képviselő-testület tagja,</w:t>
      </w:r>
    </w:p>
    <w:p w:rsidR="005D16A2" w:rsidRPr="009064F0" w:rsidRDefault="005D16A2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b) képviselő-testület bizottsága,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jegyző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civil szervezetek, egyesületek, önszerveződő közösségek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F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8D">
        <w:rPr>
          <w:rFonts w:ascii="Times New Roman" w:hAnsi="Times New Roman" w:cs="Times New Roman"/>
          <w:b/>
          <w:bCs/>
          <w:sz w:val="24"/>
          <w:szCs w:val="24"/>
        </w:rPr>
        <w:t>Alakuló ülés</w:t>
      </w:r>
    </w:p>
    <w:p w:rsidR="005D16A2" w:rsidRPr="00BF6F8D" w:rsidRDefault="005D16A2" w:rsidP="00BF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Az alakuló ülést a választást követő 15 napon belül össze kell hívni. A polgármestert érintő napirendi pontokat (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: illetmény, tiszteletdíj megállapítása stb.) a korelnök terjeszti elő.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megválasztott képviselők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1. mellékletében foglalt esküszöveg alapján esküt tesznek, amiről esküokmányt írnak alá.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alakuló ülésről távollévő testületi tag a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képviselő-testület következő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ülésén, illetve az akadály megszűnését követően tesz esküt.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Az alakuló ülés kötelező napirendi pontja: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választási bizottság elnökének tájékoztatója, megbízólevelek átadása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képviselők és polgármester eskütétele,</w:t>
      </w: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bizottsági tagok megválasztása,</w:t>
      </w:r>
    </w:p>
    <w:p w:rsidR="005D16A2" w:rsidRPr="00CD0F03" w:rsidRDefault="005D16A2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polgármester juttatásainak megállapítása,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polgármesteri program ismertetése,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alpolgármester választása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alpolgármester juttatásainak megállapítása</w:t>
      </w:r>
    </w:p>
    <w:p w:rsidR="005D16A2" w:rsidRPr="00CD0F03" w:rsidRDefault="005D16A2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Szervezeti és Működési Szabályzat (továbbiakban: SZMSZ) felülvizsgálata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Rendes ülés összehívása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meghívót a rendes ülésre az írásos előterjesztésekkel együtt úgy kell kiküldeni, hogy az ülés előtt legalább 3 nappal megkapják a képviselők és a meghívottak. A meghívót posta illetve a hivatalsegéd útján kell eljutatni.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meghívó mellékleteit, az előterjesztéseket a képviselők és a meghívottak részére elektronikus úton is lehet továbbítani az általuk megadott e-mail címre.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 lakosságot a testületi ülésről tájékoztatni kell a meghívónak az önkormányzat épületében lévő önkormányzati hirdető táblán történő kifüggesztésével.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meghívót a polgármester írja alá, amely tartalmazza: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az ülés helyét,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ülés kezdésének időpontját,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javasolt napirendeket,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a napirendek előterjesztőit.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képviselő-testületi ülésre meg kell hívni: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képviselőket,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jegyzőt,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c) a napirend előterjesztőjét, 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téma szerint érintett szerv, intézmény, helyi szervezet vezetőjét, képviselőjét,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szükség szerint szakértőt,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akit a polgármester </w:t>
      </w:r>
      <w:r>
        <w:rPr>
          <w:rFonts w:ascii="Times New Roman" w:hAnsi="Times New Roman" w:cs="Times New Roman"/>
          <w:sz w:val="24"/>
          <w:szCs w:val="24"/>
        </w:rPr>
        <w:t>szükségesnek tart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0F03">
        <w:rPr>
          <w:rFonts w:ascii="Times New Roman" w:hAnsi="Times New Roman" w:cs="Times New Roman"/>
          <w:sz w:val="24"/>
          <w:szCs w:val="24"/>
        </w:rPr>
        <w:t>) A képviselő-t</w:t>
      </w:r>
      <w:r>
        <w:rPr>
          <w:rFonts w:ascii="Times New Roman" w:hAnsi="Times New Roman" w:cs="Times New Roman"/>
          <w:sz w:val="24"/>
          <w:szCs w:val="24"/>
        </w:rPr>
        <w:t xml:space="preserve">estület ülését össze kell hívni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Mötv-ben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foglaltakon túl a jegyző, és nemzetiséget érintő ügyben a nemzetiségi önkormányzat kezdeményezésére.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BD5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(1)A képviselő-testület határozatképes, ha a megválasztott képviselők több mint fele jelen van az ülésen.</w:t>
      </w:r>
    </w:p>
    <w:p w:rsidR="005D16A2" w:rsidRPr="00CD0F03" w:rsidRDefault="005D16A2" w:rsidP="00BD5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 képviselő-testület határozatképtelensége </w:t>
      </w:r>
      <w:r>
        <w:rPr>
          <w:rFonts w:ascii="Times New Roman" w:hAnsi="Times New Roman" w:cs="Times New Roman"/>
          <w:sz w:val="24"/>
          <w:szCs w:val="24"/>
        </w:rPr>
        <w:t>esetén az ülést a polgármester 8</w:t>
      </w:r>
      <w:r w:rsidRPr="00CD0F03">
        <w:rPr>
          <w:rFonts w:ascii="Times New Roman" w:hAnsi="Times New Roman" w:cs="Times New Roman"/>
          <w:sz w:val="24"/>
          <w:szCs w:val="24"/>
        </w:rPr>
        <w:t xml:space="preserve"> napon belül ugyanazon napirendek tárgyalásával újra összehívhatja.</w:t>
      </w:r>
    </w:p>
    <w:p w:rsidR="005D16A2" w:rsidRPr="00CD0F03" w:rsidRDefault="005D16A2" w:rsidP="00BD5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Ha a képviselő-testület ülése közben válik határozatképtelenné és az ülés felfüggesztése után a határozatképesség ismét biztosított, akkor az ülést tovább kell folytatni.</w:t>
      </w:r>
    </w:p>
    <w:p w:rsidR="005D16A2" w:rsidRPr="00CD0F03" w:rsidRDefault="005D16A2" w:rsidP="00E7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képviselő-testület ülése nyilvános.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meghívottakat tanácskozási jog illeti meg abban az ügyben illetve napirendi pontban, mellyel kapcsolatban a meghívásukra sor került.</w:t>
      </w:r>
    </w:p>
    <w:p w:rsidR="005D16A2" w:rsidRPr="00CD0F03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(6) A nyilvános ülésen megjelent állampolgárok az ülésen a számukra kijelölt helyet foglalják el. </w:t>
      </w:r>
    </w:p>
    <w:p w:rsidR="005D16A2" w:rsidRPr="00CD0F03" w:rsidRDefault="005D16A2" w:rsidP="005E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(7) A képviselő testület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meghatározottak szerint zárt ülést tart.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8) A képviselő-testületnek a zárt ülésen hozott döntését legkésőbb a következő nyilvános ülésen ki kell hirdetnie.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D42534" w:rsidRDefault="005D16A2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D42534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46. §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képviselő-testület ülése nyilvános.</w:t>
      </w:r>
    </w:p>
    <w:p w:rsidR="005D16A2" w:rsidRPr="00D42534" w:rsidRDefault="005D16A2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</w:t>
      </w:r>
    </w:p>
    <w:p w:rsidR="005D16A2" w:rsidRPr="00D42534" w:rsidRDefault="005D16A2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zárt ülést tart önkormányzati hatósági, összeférhetetlenségi, méltatlansági, kitüntetési ügy tárgyalásakor, fegyelmi büntetés kiszabása, valamint vagyonnyilatkozattal kapcsolatos eljárás esetén;</w:t>
      </w:r>
    </w:p>
    <w:p w:rsidR="005D16A2" w:rsidRPr="00D42534" w:rsidRDefault="005D16A2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b)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zárt ülést tart az érintett kérésére választás, kinevezés, felmentés, vezetői megbízás adása, annak visszavonása, fegyelmi eljárás megindítása és állásfoglalást igénylő személyi ügy tárgyalásakor;</w:t>
      </w:r>
    </w:p>
    <w:p w:rsidR="005D16A2" w:rsidRPr="00D42534" w:rsidRDefault="005D16A2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c)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zárt ülést rendelhet el a vagyonával való rendelkezés esetén, továbbá az általa kiírt pályázat feltételeinek meghatározásakor, a pályázat tárgyalásakor, ha a nyilvános tárgyalás az önkormányzat vagy más érintett üzleti érdekét sértené.</w:t>
      </w:r>
    </w:p>
    <w:p w:rsidR="005D16A2" w:rsidRPr="00D42534" w:rsidRDefault="005D16A2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zárt ülésen a képviselő-testület tagjai, a nem a képviselő-testület tagjai közül választott alpolgármester és a jegyző, aljegyző, aljegyzők, továbbá meghívása esetén a polgármesteri hivatal vagy a közös önkormányzati hivatal ügyintézője, az érintett és a szakértő vesz részt. A nemzetiségi önkormányzat elnöke kizárólag az általa képviselt nemzetiséget érintő ügy napirendi tárgyalásakor vehet részt a zárt ülésen. Törvény vagy önkormányzati rendelet előírhatja, mely esetben kötelező az érintett meghívása.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392105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5">
        <w:rPr>
          <w:rFonts w:ascii="Times New Roman" w:hAnsi="Times New Roman" w:cs="Times New Roman"/>
          <w:b/>
          <w:bCs/>
          <w:sz w:val="24"/>
          <w:szCs w:val="24"/>
        </w:rPr>
        <w:t>10.§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FB704B" w:rsidRDefault="005D16A2" w:rsidP="00FB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04B">
        <w:rPr>
          <w:rFonts w:ascii="Times New Roman" w:hAnsi="Times New Roman" w:cs="Times New Roman"/>
          <w:b/>
          <w:bCs/>
          <w:sz w:val="24"/>
          <w:szCs w:val="24"/>
        </w:rPr>
        <w:t>A rendkívüli és az együttes ülés</w:t>
      </w:r>
    </w:p>
    <w:p w:rsidR="005D16A2" w:rsidRDefault="005D16A2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 xml:space="preserve">) Sürgős, halasztást nem tűrő esetben a képviselő-testület </w:t>
      </w:r>
      <w:r>
        <w:rPr>
          <w:rFonts w:ascii="Times New Roman" w:hAnsi="Times New Roman" w:cs="Times New Roman"/>
          <w:sz w:val="24"/>
          <w:szCs w:val="24"/>
        </w:rPr>
        <w:t xml:space="preserve">– a munkatervben meghatározott időpontoktól eltérően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rendkívüli ülést tart. Rendkívüli esetben bármilyen értesítési mód igénybe vehető, a sürgősség okát </w:t>
      </w:r>
      <w:r>
        <w:rPr>
          <w:rFonts w:ascii="Times New Roman" w:hAnsi="Times New Roman" w:cs="Times New Roman"/>
          <w:sz w:val="24"/>
          <w:szCs w:val="24"/>
        </w:rPr>
        <w:t xml:space="preserve">azonban </w:t>
      </w:r>
      <w:r w:rsidRPr="00CD0F03">
        <w:rPr>
          <w:rFonts w:ascii="Times New Roman" w:hAnsi="Times New Roman" w:cs="Times New Roman"/>
          <w:sz w:val="24"/>
          <w:szCs w:val="24"/>
        </w:rPr>
        <w:t>közölni kell.</w:t>
      </w:r>
    </w:p>
    <w:p w:rsidR="005D16A2" w:rsidRPr="00CD0F03" w:rsidRDefault="005D16A2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 Hivatalt fenntartó önkormányzatok együttes képviselő-testületi ülését a polgármesterek hívják össze, előre egyeztetett időpontra és helyszínre. Az ülést a testületi ülés helye szerint illetékes polgármester vezeti.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ülés vezetésének szabályai</w:t>
      </w:r>
    </w:p>
    <w:p w:rsidR="005D16A2" w:rsidRPr="00CD0F03" w:rsidRDefault="005D16A2" w:rsidP="00CC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polgármester </w:t>
      </w:r>
      <w:r>
        <w:rPr>
          <w:rFonts w:ascii="Times New Roman" w:hAnsi="Times New Roman" w:cs="Times New Roman"/>
          <w:sz w:val="24"/>
          <w:szCs w:val="24"/>
        </w:rPr>
        <w:t xml:space="preserve">– akadályoztatása esetén az alpolgármester, illetve a korelnök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a testületi ülés vezetése során 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megállapítja az ülés határozatképességét,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D0F03">
        <w:rPr>
          <w:rFonts w:ascii="Times New Roman" w:hAnsi="Times New Roman" w:cs="Times New Roman"/>
          <w:sz w:val="24"/>
          <w:szCs w:val="24"/>
        </w:rPr>
        <w:t>) javaslatot tesz a napirendre, a meghívó szerint javasolt napirendet kiegészítheti, módosíthatja,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napirendi pont felvételét is javasolhatja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0F03">
        <w:rPr>
          <w:rFonts w:ascii="Times New Roman" w:hAnsi="Times New Roman" w:cs="Times New Roman"/>
          <w:sz w:val="24"/>
          <w:szCs w:val="24"/>
        </w:rPr>
        <w:t>) napirendi pontonként megnyitja és berekeszti a vitát,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D0F03">
        <w:rPr>
          <w:rFonts w:ascii="Times New Roman" w:hAnsi="Times New Roman" w:cs="Times New Roman"/>
          <w:sz w:val="24"/>
          <w:szCs w:val="24"/>
        </w:rPr>
        <w:t>) szavazást rendel el, megállapítja annak az eredményét,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szünetet rendelhet el,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fenntartja a tanácskozás rendjét,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berekeszti az ülést,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CC6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(2)A képviselők kezdeményezhetik valamely napirendi pont elhagyását, elnapolását vagy a javasolt sorrend megváltoztatását, illetve új napirend felvételét.</w:t>
      </w:r>
    </w:p>
    <w:p w:rsidR="005D16A2" w:rsidRPr="00CD0F03" w:rsidRDefault="005D16A2" w:rsidP="0002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A képviselő-testület ülésén újonnan felvett napirendi pont tárgyalására - amennyiben képviselő testület a napirendre vételt megszavazza - csak halasztást nem tűrő esetben kerülhet sor, a polgármester indokolt javaslata alapján, a jegyző törvényességi véleményével. 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Az elfogadott napirendi pontok esetében lehetőség van a testületi ülésen is írásos anyagot kiosztani.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(3) Az ülés vezetésével kapcsolatban a polgármester feladata a tanácskozás rendjének fenntartása. </w:t>
      </w: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Ennek érdekében:</w:t>
      </w: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  <w:lang w:eastAsia="hu-HU"/>
        </w:rPr>
        <w:t>) figyelmeztetheti a hozzászólót, hogy csak a napirenddel kapcsolatban tegye meg észrevételét, javaslatát és attól ne térjen el,</w:t>
      </w: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b) felszólíthatja a hozzászólót, hogy a tanácskozáshoz nem illő, másokat sértő kijelentésektől tartózkodjon,</w:t>
      </w: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c) rendre utasíthatja azt, aki a testülethez méltatlan magatartást tanúsít, </w:t>
      </w: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d) megvonhatja a szót attól, aki a fentiekben írt rendzavaró magatartást megismétli, nevezett ebben a témában már nem nyilváníthat véleményt az ülésen</w:t>
      </w:r>
    </w:p>
    <w:p w:rsidR="005D16A2" w:rsidRPr="00CD0F03" w:rsidRDefault="005D16A2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) a nem képviselő résztvevőt a jegyző kivételével –ismételt rendzavarás esetén –a teremből kiutasíthatja. </w:t>
      </w:r>
    </w:p>
    <w:p w:rsidR="005D16A2" w:rsidRPr="00CD0F03" w:rsidRDefault="005D16A2" w:rsidP="0060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képviselő-testület ülésének ideje alatt az ülésteremben – a témát érintő esetleges telefonálás kivételével - mobiltelefon használata tilos</w:t>
      </w:r>
    </w:p>
    <w:p w:rsidR="005D16A2" w:rsidRPr="00CD0F03" w:rsidRDefault="005D16A2" w:rsidP="0060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nyilvános ülésen a hallgatóság - ideértve a tömegtájékoztatási szervek képviselőit is - az engedély nélküli véleménynyilvánítás bármely formájától tartózkodni köteles.</w:t>
      </w:r>
    </w:p>
    <w:p w:rsidR="005D16A2" w:rsidRPr="00CD0F03" w:rsidRDefault="005D16A2" w:rsidP="0060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(6) Amennyiben a hallgatóság az ülést zavarja, a polgármester a rendzavarót, illetve ha annak személye nem állapítható meg, a teljes hallgatóságot az ülésről kiutasíthatja.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Előterjesztések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Előterjesztésnek minősül a napirendben felvett és új napirenden kívüli anyagok, a képviselő-testület által előzetesen javasolt rendelet és határozattervezet, beszámoló és tájékoztató.</w:t>
      </w: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 testületi ülésre az előterjesztés írásban vagy szóban kerül benyújtásra. 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Kötelezően írásos előterjesztést kell készíteni az alábbi ügyekben: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rendelet-tervezet,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szervezet kialakítása, intézmény alapítása, átszervezés, megszüntetés,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helyi népszavazás, népi kezdeményezés kiírása,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gazdasági program, költségvetés meghatározása, költségvetési beszámoló,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településrendezési tervek jóváhagyásával kapcsolatos ügyek,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lastRenderedPageBreak/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társulások létrehozása, csatlakozás, kilépés,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Ptk-ban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jogügyletet érintő ügyekben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Írásos előterjesztés tartalmazza: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tárgyalandó témakör tárgyilagos és tényszerű bemutatását,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előzményeket, különösen a témában hozott korábbi testületi döntéseket, azok végrehajtásának állását,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jogszabályi felhatalmazást,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határozati javaslatot, amely utal a végrehajtás módjára,</w:t>
      </w: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végrehajtásért felelős szerv, vagy személy nevét és határidők megjelölését.</w:t>
      </w: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Az ülésre előterjesztést tehet:</w:t>
      </w: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képviselőtestület tagjai</w:t>
      </w: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alpolgármester</w:t>
      </w: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bizottság</w:t>
      </w: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társulás elnöke</w:t>
      </w:r>
    </w:p>
    <w:p w:rsidR="005D16A2" w:rsidRDefault="005D16A2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társulás intézményének vezetője</w:t>
      </w:r>
    </w:p>
    <w:p w:rsidR="005D16A2" w:rsidRDefault="005D16A2" w:rsidP="0099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99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Az előterjesztéseket az ülés előtt 8 munkanappal kell leadni a jegyzőnek. A jegyző a határozati javaslatot törvényességi szempontból felülvizsgálja.</w:t>
      </w:r>
    </w:p>
    <w:p w:rsidR="005D16A2" w:rsidRDefault="005D16A2" w:rsidP="0099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előterjesztésben foglaltakat törvényességi szempontból aggályosnak találja, azonnal tájékoztatja a polgármestert és az előterjesztőt.</w:t>
      </w:r>
    </w:p>
    <w:p w:rsidR="005D16A2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Vita, szavazás rendje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>) A polgármester a napirendek sorrendjében minden előterjesztés felett külön-külön vitát nyit, melynek során: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az előterjesztő a napirendhez a vita előtt szóban kiegészítést tehet,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előadóhoz a képviselő-testület tagjai, a tanácskozási joggal résztvevők kérdéseket tehetnek fel, amelyre az előadó köteles rövid választ adni.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Az előterjesztő a javaslatot, vagy a képviselő a módosító javaslatot a vita bezárásáig megváltoztathatja, és azt a szavazásig visszavonhatja.  A vita lezárás után a napirend előadója válaszol a hozzászólásokra.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>) A vita lezárás után a határozathozatal előtt a jegyzőnek szót kell adni, aki a javaslatok törvényességét illetően észrevételt tehet. A jegyző javasolhatja az előterjesztés módosítását, a napirend tárgyalásának elhalasztását.</w:t>
      </w:r>
    </w:p>
    <w:p w:rsidR="005D16A2" w:rsidRPr="00CD0F03" w:rsidRDefault="005D16A2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A polgármester az előterjesztésben szereplő és a vitában elhangzott határozati javaslatokat egyenként bocsátja szavazásra. Először a vitában elhangzott módosító, kiegészítő indítványokról, majd az előterjesztésben szereplő eredeti határozati javaslatról dönt a testület.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Felszólalások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Az önkormányzat feladat- és hatáskörébe tartozó, napirendben nem szereplő az egész települést érintő jelentőségű, halaszthatatlan ügyben a képviselők felszólalhatnak.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 xml:space="preserve"> felszólalásra </w:t>
      </w:r>
      <w:r>
        <w:rPr>
          <w:rFonts w:ascii="Times New Roman" w:hAnsi="Times New Roman" w:cs="Times New Roman"/>
          <w:sz w:val="24"/>
          <w:szCs w:val="24"/>
        </w:rPr>
        <w:t xml:space="preserve">– annak konkrét tartalmának megjelölésével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a polgármestertől bármely képviselő engedélyt kérhet. 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felszólalás időtartama a 3 percet nem haladhatja meg.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Kérdés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Kérdés az önkormányzati hatáskörbe tartozó szervezeti, működési, döntési és előkészítési jellegű felvetés vagy tudakozódás.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A kérdésre a megkérdezett szóban a képviselő-testület ülésén, vagy hosszabb idejű kivizsgálást igénylő esetben legkésőbb 15 napon belül köteles érdemi választ adni.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kérdésre az interpellációra vonatkozó szabályokat kell alkalmazni azzal, hogy a kérdés elfogadásáról a képviselő-testület nem hoz döntést.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Írásos válasz esetén annak tartalmáról a polgármester a következő testületi ülésen tájékoztatást ad.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392105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5">
        <w:rPr>
          <w:rFonts w:ascii="Times New Roman" w:hAnsi="Times New Roman" w:cs="Times New Roman"/>
          <w:b/>
          <w:bCs/>
          <w:sz w:val="24"/>
          <w:szCs w:val="24"/>
        </w:rPr>
        <w:t>16.§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0C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nterpelláció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CD0F03">
        <w:rPr>
          <w:rFonts w:ascii="Times New Roman" w:hAnsi="Times New Roman" w:cs="Times New Roman"/>
          <w:sz w:val="24"/>
          <w:szCs w:val="24"/>
        </w:rPr>
        <w:t>Az interpelláció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képviselő-testület és szervei hatáskörébe tartozó valamely döntés végrehajtása tárgyában – vagy az intézkedés elmulasztása - esetén lehet előterjeszteni.</w:t>
      </w:r>
    </w:p>
    <w:p w:rsidR="005D16A2" w:rsidRDefault="005D16A2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települési képviselő a képviselő-testületi ülésen, a napirendek lezárása után</w:t>
      </w:r>
    </w:p>
    <w:p w:rsidR="005D16A2" w:rsidRDefault="005D16A2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polgármesterhez</w:t>
      </w:r>
    </w:p>
    <w:p w:rsidR="005D16A2" w:rsidRDefault="005D16A2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alpolgármesterhez</w:t>
      </w:r>
    </w:p>
    <w:p w:rsidR="005D16A2" w:rsidRDefault="005D16A2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bizottság elnökéhez</w:t>
      </w:r>
    </w:p>
    <w:p w:rsidR="005D16A2" w:rsidRDefault="005D16A2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jegyzőhöz</w:t>
      </w:r>
    </w:p>
    <w:p w:rsidR="005D16A2" w:rsidRDefault="005D16A2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interpellációt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terjeszthet elő.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>z interpelláció</w:t>
      </w:r>
      <w:r>
        <w:rPr>
          <w:rFonts w:ascii="Times New Roman" w:hAnsi="Times New Roman" w:cs="Times New Roman"/>
          <w:sz w:val="24"/>
          <w:szCs w:val="24"/>
        </w:rPr>
        <w:t>t írásban kell benyújtani a polgármesternél vagy a jegyzőnél, az ülést megelőző 3. nap 16 óráig. A határidő elmulasztása esetén az interpelláció arra a testületi ülésre nyújtható be, amellyel kapcsolatban a határidő teljesül.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Az írásos benyújtás mellett a képviselőt a testületi ülésen a szóbeli előterjesztés lehetősége is megilleti, mely 5 percnél hosszabb nem lehet. Amennyiben a képviselő ezen az ülésen nincs jelen, úgy a polgármester új időpontban biztosít lehetőséget az elmondására.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Az interpellációra az ülésen – hosszabb kivizsgálást, előkészítést igénylő esetben – az ülést követő 15 napon belül érdemi választ kell adni. 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sz w:val="24"/>
          <w:szCs w:val="24"/>
        </w:rPr>
        <w:t>Az interpellációra adott válasz után – írásos válasz esetén a következő ülésen – az interpelláló képviselőt viszontválasz illeti meg, maximum 3 perc időtartamban. A viszontválasz keretében nyilatkozik az interpellációjára adott válasz elfogadásáról.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képviselő a választ nem fogadja el, annak elfogadásáról a képviselő-testület vita nélkül – egyszerű szótöbbséggel - dönt.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(7) Amennyiben a képviselő-testület nem fogadja el a választ, az ügyet az Ügyrendi és Közjogi Bizottság vizsgálja. A bizottság jelentésének tárgyalásakor – az interpelláló képviselő maximum 3 perces véleményének meghallgatása után – a képviselő-testület vita nélkül, egyszerű szótöbbséggel dönt.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17.§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szavazás módja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Szavazni csak személyesen lehet. A képviselő-testület döntéseit nyílt szavazással, kézfelemeléssel hozza. A nyílt szavazás név szerinti szavazással is történhet.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Nyílt szavazásnál a polgármester először a javaslattal egyetértőket, majd a javaslat ellenzőit kéri fel a szavazásra. Ezután történik a tartózkodás kinyilvánítása.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szavazatok összeszámlálása után a polgármester megállapítja és kihirdeti a szavazás eredményét. Először a javaslat mellett, majd ellene szavazók számát, végül a tartózkodók számát.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javaslat nem kapta meg a jelenlévő – minősített többségnél a megválasztott – képviselők több mint felének az igen szavazatát, akkor a javaslat elutasításra kerül.</w:t>
      </w:r>
    </w:p>
    <w:p w:rsidR="005D16A2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 xml:space="preserve">) Titkos szavazás tarható mindazon ügyekben, ahol a testület zárt ülést köteles tartani, illetve zárt ülést tarthat. </w:t>
      </w:r>
      <w:r>
        <w:rPr>
          <w:rFonts w:ascii="Times New Roman" w:hAnsi="Times New Roman" w:cs="Times New Roman"/>
          <w:sz w:val="24"/>
          <w:szCs w:val="24"/>
        </w:rPr>
        <w:t xml:space="preserve">A titkos szavazás elrendelését bármely képviselő-testületi tag kezdeményezheti, melyről a képviselő-testület minősített többséggel dönt. 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>) A titkos szavazás a borítékba helyezett szavazólapon, arra kijelölt helyiség és urna igénybevételével történik.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6) A titkos szavazást a Jogi, ügyrendi és igazgatási b</w:t>
      </w:r>
      <w:r w:rsidRPr="00CD0F03">
        <w:rPr>
          <w:rFonts w:ascii="Times New Roman" w:hAnsi="Times New Roman" w:cs="Times New Roman"/>
          <w:sz w:val="24"/>
          <w:szCs w:val="24"/>
        </w:rPr>
        <w:t>izottság bonyolítja le, aki: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ismerteti a szavazás módját és előkészíti a szavazólapokat,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összeszámolja a szavazatokat és megállapítja az érvényes és érvénytelen szavazatok számát,</w:t>
      </w:r>
    </w:p>
    <w:p w:rsidR="005D16A2" w:rsidRPr="00CD0F03" w:rsidRDefault="005D16A2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szavazásról jegyzőkönyvet készít, amely tartalmazza a szavazás helyét, napját, ügyrendi és jogi bizottság tagjai nevét és tisztségét, szavazás során felmerülő egyéb körülményeket,</w:t>
      </w:r>
    </w:p>
    <w:p w:rsidR="005D16A2" w:rsidRDefault="005D16A2" w:rsidP="00A3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a szavazás eredményéről tájékoztatja a képviselő-testületet.</w:t>
      </w:r>
      <w:r w:rsidRPr="00A33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A2" w:rsidRPr="00CD0F03" w:rsidRDefault="005D16A2" w:rsidP="00A3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D0F03">
        <w:rPr>
          <w:rFonts w:ascii="Times New Roman" w:hAnsi="Times New Roman" w:cs="Times New Roman"/>
          <w:sz w:val="24"/>
          <w:szCs w:val="24"/>
        </w:rPr>
        <w:t>) Név szerinti szavazás alkalmával a jegyző a névsor alapján minden képviselőt személy szerint szólít, és a képviselő által adott „igen”, „nem” vagy „tartózkodom” választ a névsorban rögzíti. A szavazás végén a képviselő a nyilatkozatát aláírásával hitelesíti. A szavazás eredményét a polgármester hirdeti ki, a külön hitelesített névsort a jegyzőkönyvhöz kell csatolni.</w:t>
      </w:r>
    </w:p>
    <w:p w:rsidR="005D16A2" w:rsidRPr="00CD0F03" w:rsidRDefault="005D16A2" w:rsidP="00A3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0F03">
        <w:rPr>
          <w:rFonts w:ascii="Times New Roman" w:hAnsi="Times New Roman" w:cs="Times New Roman"/>
          <w:sz w:val="24"/>
          <w:szCs w:val="24"/>
        </w:rPr>
        <w:t>) Név szerinti szavazást kell elrendelni, ha azt a polgármester, illetve a jelenlévő képviselők ¼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-e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kezdeményezi.</w:t>
      </w:r>
      <w:r>
        <w:rPr>
          <w:rFonts w:ascii="Times New Roman" w:hAnsi="Times New Roman" w:cs="Times New Roman"/>
          <w:sz w:val="24"/>
          <w:szCs w:val="24"/>
        </w:rPr>
        <w:t xml:space="preserve"> A szavazás elrendeléséről a képviselő-testület egyszerű szótöbbséggel dönt.</w:t>
      </w:r>
    </w:p>
    <w:p w:rsidR="005D16A2" w:rsidRPr="00CD0F03" w:rsidRDefault="005D16A2" w:rsidP="0006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6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06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</w:t>
      </w:r>
      <w:r>
        <w:rPr>
          <w:rFonts w:ascii="Times New Roman" w:hAnsi="Times New Roman" w:cs="Times New Roman"/>
          <w:sz w:val="24"/>
          <w:szCs w:val="24"/>
        </w:rPr>
        <w:t xml:space="preserve">épviselő-testület tagja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D0F03">
        <w:rPr>
          <w:rFonts w:ascii="Times New Roman" w:hAnsi="Times New Roman" w:cs="Times New Roman"/>
          <w:sz w:val="24"/>
          <w:szCs w:val="24"/>
        </w:rPr>
        <w:t>zerint</w:t>
      </w:r>
      <w:r>
        <w:rPr>
          <w:rFonts w:ascii="Times New Roman" w:hAnsi="Times New Roman" w:cs="Times New Roman"/>
          <w:sz w:val="24"/>
          <w:szCs w:val="24"/>
        </w:rPr>
        <w:t>i*</w:t>
      </w:r>
      <w:r w:rsidRPr="00CD0F03">
        <w:rPr>
          <w:rFonts w:ascii="Times New Roman" w:hAnsi="Times New Roman" w:cs="Times New Roman"/>
          <w:sz w:val="24"/>
          <w:szCs w:val="24"/>
        </w:rPr>
        <w:t xml:space="preserve"> személyes érintettségét a polgármesternek a napirendi pont tárgyalása előtt, de legkésőbb a döntéshozatal előtt bejelenti.</w:t>
      </w:r>
    </w:p>
    <w:p w:rsidR="005D16A2" w:rsidRPr="00CD0F03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képviselőnek a képviselő-testületi ülésen tett szóbeli bejelentését a személyes érintettségéről a jegyzőkönyvben rögzíteni kell.</w:t>
      </w:r>
    </w:p>
    <w:p w:rsidR="005D16A2" w:rsidRPr="00CD0F03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közeli hozzátartozó fogalmára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foglaltak az irányadóak.</w:t>
      </w:r>
    </w:p>
    <w:p w:rsidR="005D16A2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képviselőnek a döntéshozatalból történő kizárása tárgyában minősített többségű döntéssel dönt a képviselő-testület.</w:t>
      </w:r>
    </w:p>
    <w:p w:rsidR="005D16A2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 képviselő a képviselő-testületi ülésen személyes érintettségét a polgármesternek köteles bejelenteni lehetőleg a napirend tárgyalása előtt, illetve tudomására jutáskor azonnal.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bejelentési kötelezettség elmulasztása esetén a mulasztó tárgyhavi tiszteletdíja 25 </w:t>
      </w:r>
      <w:proofErr w:type="spellStart"/>
      <w:r>
        <w:rPr>
          <w:rFonts w:ascii="Times New Roman" w:hAnsi="Times New Roman" w:cs="Times New Roman"/>
          <w:sz w:val="24"/>
          <w:szCs w:val="24"/>
        </w:rPr>
        <w:t>%-al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csökkentett összegben kerül kifizetésre.</w:t>
      </w:r>
    </w:p>
    <w:p w:rsidR="005D16A2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807ABD" w:rsidRDefault="005D16A2" w:rsidP="00807ABD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807A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49. §</w:t>
      </w:r>
      <w:r w:rsidRPr="00807AB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807ABD">
        <w:rPr>
          <w:rFonts w:ascii="Times New Roman" w:hAnsi="Times New Roman" w:cs="Times New Roman"/>
          <w:color w:val="000000"/>
          <w:sz w:val="20"/>
          <w:szCs w:val="20"/>
        </w:rPr>
        <w:t xml:space="preserve">(1) A képviselő-testület döntéshozatalából kizárható az, </w:t>
      </w:r>
      <w:proofErr w:type="gramStart"/>
      <w:r w:rsidRPr="00807ABD">
        <w:rPr>
          <w:rFonts w:ascii="Times New Roman" w:hAnsi="Times New Roman" w:cs="Times New Roman"/>
          <w:color w:val="000000"/>
          <w:sz w:val="20"/>
          <w:szCs w:val="20"/>
        </w:rPr>
        <w:t>akit</w:t>
      </w:r>
      <w:proofErr w:type="gramEnd"/>
      <w:r w:rsidRPr="00807ABD">
        <w:rPr>
          <w:rFonts w:ascii="Times New Roman" w:hAnsi="Times New Roman" w:cs="Times New Roman"/>
          <w:color w:val="000000"/>
          <w:sz w:val="20"/>
          <w:szCs w:val="20"/>
        </w:rPr>
        <w:t xml:space="preserve"> vagy akinek a közeli hozzátartozóját az ügy személyesen érinti. Az önkormányzati képviselő köteles bejelenteni a személyes érintettséget. A kizárásról az érintett önkormányzati képviselő kezdeményezésére vagy bármely önkormányzati képviselő javaslatára a képviselő-testület dönt. A kizárt önkormányzati képviselőt a határozatképesség szempontjából jelenlevőnek kell tekinteni.</w:t>
      </w:r>
    </w:p>
    <w:p w:rsidR="005D16A2" w:rsidRPr="00807ABD" w:rsidRDefault="005D16A2" w:rsidP="00807ABD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ABD">
        <w:rPr>
          <w:rFonts w:ascii="Times New Roman" w:hAnsi="Times New Roman" w:cs="Times New Roman"/>
          <w:color w:val="000000"/>
          <w:sz w:val="20"/>
          <w:szCs w:val="20"/>
        </w:rPr>
        <w:t>(1a)</w:t>
      </w:r>
      <w:bookmarkStart w:id="9" w:name="foot_41_place"/>
      <w:r w:rsidR="00E530DC"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"foot41" </w:instrText>
      </w:r>
      <w:r w:rsidR="00E530DC"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807ABD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41</w:t>
      </w:r>
      <w:r w:rsidR="00E530DC"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9"/>
      <w:r w:rsidRPr="00807AB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807ABD">
        <w:rPr>
          <w:rFonts w:ascii="Times New Roman" w:hAnsi="Times New Roman" w:cs="Times New Roman"/>
          <w:color w:val="000000"/>
          <w:sz w:val="20"/>
          <w:szCs w:val="20"/>
        </w:rPr>
        <w:t>Az (1) bekezdésben foglaltakat nem kell alkalmazni, ha a képviselő-testület döntéshozatala saját tagjának választására, kinevezésére, megbízására vagy delegálására irányul.</w:t>
      </w:r>
    </w:p>
    <w:p w:rsidR="005D16A2" w:rsidRPr="00807ABD" w:rsidRDefault="005D16A2" w:rsidP="00807ABD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ABD">
        <w:rPr>
          <w:rFonts w:ascii="Times New Roman" w:hAnsi="Times New Roman" w:cs="Times New Roman"/>
          <w:color w:val="000000"/>
          <w:sz w:val="20"/>
          <w:szCs w:val="20"/>
        </w:rPr>
        <w:t>(2) A képviselő-testület szervezeti és működési szabályzatában meghatározza a személyes érintettségre vonatkozó bejelentési kötelezettség elmulasztásának jogkövetkezményeit.</w:t>
      </w:r>
    </w:p>
    <w:p w:rsidR="005D16A2" w:rsidRDefault="005D16A2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Döntések, döntéshozatal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döntései a</w:t>
      </w:r>
      <w:r>
        <w:rPr>
          <w:rFonts w:ascii="Times New Roman" w:hAnsi="Times New Roman" w:cs="Times New Roman"/>
          <w:sz w:val="24"/>
          <w:szCs w:val="24"/>
        </w:rPr>
        <w:t xml:space="preserve"> képviselő-testületi</w:t>
      </w:r>
      <w:r w:rsidRPr="00CD0F03">
        <w:rPr>
          <w:rFonts w:ascii="Times New Roman" w:hAnsi="Times New Roman" w:cs="Times New Roman"/>
          <w:sz w:val="24"/>
          <w:szCs w:val="24"/>
        </w:rPr>
        <w:t xml:space="preserve"> határozat illetve a</w:t>
      </w:r>
      <w:r>
        <w:rPr>
          <w:rFonts w:ascii="Times New Roman" w:hAnsi="Times New Roman" w:cs="Times New Roman"/>
          <w:sz w:val="24"/>
          <w:szCs w:val="24"/>
        </w:rPr>
        <w:t>z önkormányzati</w:t>
      </w:r>
      <w:r w:rsidRPr="00CD0F03">
        <w:rPr>
          <w:rFonts w:ascii="Times New Roman" w:hAnsi="Times New Roman" w:cs="Times New Roman"/>
          <w:sz w:val="24"/>
          <w:szCs w:val="24"/>
        </w:rPr>
        <w:t xml:space="preserve"> rendelet. Döntéseit általában egyszerű szótöbbséggel, a jelenlévő képviselők több mint felének egybehangzó szavazatával hozza.</w:t>
      </w:r>
    </w:p>
    <w:p w:rsidR="005D16A2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Minősített többségű döntés – a megválasztott képviselők több mint felének egybehangzó szavazata- szükséges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eseteken kívül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§. 1-16 pontjában foglalt esetekben.*</w:t>
      </w:r>
    </w:p>
    <w:p w:rsidR="005D16A2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926F2F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926F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42. §</w:t>
      </w:r>
      <w:r w:rsidRPr="00926F2F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926F2F">
        <w:rPr>
          <w:rFonts w:ascii="Times New Roman" w:hAnsi="Times New Roman" w:cs="Times New Roman"/>
          <w:color w:val="000000"/>
          <w:sz w:val="20"/>
          <w:szCs w:val="20"/>
        </w:rPr>
        <w:t>A képviselő-testület hatásköréből nem ruházható át: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1. a rendeletalkotás;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2. szervezetének kialakítása és működésének meghatározása, a törvény által hatáskörébe utalt választás, kinevezés, vezetői megbízás;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3. a helyi népszavazás elrendelése, kitüntetések és elismerő címek alapítása;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4.</w:t>
      </w:r>
      <w:hyperlink r:id="rId8" w:anchor="foot36" w:history="1">
        <w:r w:rsidRPr="00926F2F">
          <w:rPr>
            <w:rStyle w:val="Hiperhivatkozs"/>
            <w:rFonts w:ascii="Times New Roman" w:hAnsi="Times New Roman" w:cs="Times New Roman"/>
            <w:sz w:val="20"/>
            <w:szCs w:val="20"/>
            <w:vertAlign w:val="superscript"/>
          </w:rPr>
          <w:t>36</w:t>
        </w:r>
      </w:hyperlink>
      <w:r w:rsidRPr="00926F2F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926F2F">
        <w:rPr>
          <w:rFonts w:ascii="Times New Roman" w:hAnsi="Times New Roman" w:cs="Times New Roman"/>
          <w:color w:val="000000"/>
          <w:sz w:val="20"/>
          <w:szCs w:val="20"/>
        </w:rPr>
        <w:t>a gazdasági program, a hitelfelvétel, a kötvénykibocsátás, a kölcsönfelvétel vagy más adósságot keletkeztető kötelezettségvállalás, alapítványi forrás átvétele és átadása;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5. önkormányzati társulás létrehozása, megszüntetése, abból történő kiválás, a társulási megállapodás módosítása, társuláshoz, érdekképviseleti szervezethez való csatlakozás, abból történő kiválás;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6. megállapodás külföldi önkormányzattal való együttműködésről, nemzetközi önkormányzati szervezethez való csatlakozás, abból történő kiválás;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7. intézmény alapítása, átszervezése, megszüntetése;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8. közterület elnevezése, köztéri szobor, műalkotás állítása;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9. eljárás kezdeményezése az Alkotmánybíróságnál;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10. a bíróságok ülnökeinek megválasztása;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11. állásfoglalás intézmény átszervezéséről, megszüntetéséről, ellátási, szolgáltatási körzeteiről, ha a szolgáltatás a települést is érinti;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12. a települési képviselő, polgármester méltatlansági és a vagyonnyilatkozati eljárással kapcsolatos, továbbá összeférhetetlenségi ügyében való döntés;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13. az önkormányzati képviselői megbízatás megszűnéséről való döntés, ha a képviselő egy éven át nem vesz részt a képviselő-testület ülésén;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14. a településfejlesztési eszközök és a településszerkezeti terv jóváhagyása;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15. területszervezési kezdeményezés;</w:t>
      </w:r>
    </w:p>
    <w:p w:rsidR="005D16A2" w:rsidRPr="00926F2F" w:rsidRDefault="005D16A2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16.</w:t>
      </w:r>
      <w:hyperlink r:id="rId9" w:anchor="foot37" w:history="1">
        <w:r w:rsidRPr="00926F2F">
          <w:rPr>
            <w:rStyle w:val="Hiperhivatkozs"/>
            <w:rFonts w:ascii="Times New Roman" w:hAnsi="Times New Roman" w:cs="Times New Roman"/>
            <w:sz w:val="20"/>
            <w:szCs w:val="20"/>
            <w:vertAlign w:val="superscript"/>
          </w:rPr>
          <w:t>37</w:t>
        </w:r>
      </w:hyperlink>
      <w:r w:rsidRPr="00926F2F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926F2F">
        <w:rPr>
          <w:rFonts w:ascii="Times New Roman" w:hAnsi="Times New Roman" w:cs="Times New Roman"/>
          <w:color w:val="000000"/>
          <w:sz w:val="20"/>
          <w:szCs w:val="20"/>
        </w:rPr>
        <w:t>a helyi önkormányzat tulajdonában álló nemzeti vagyon tulajdonjogának az állam vagy más helyi önkormányzat javára történő ingyenes átruházására, ilyen vagyon ingyenes átvételére vonatkozó döntés,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határozatait külön-külön, naptári év elejétől kezdődően, folyamatos sorszámmal és évszámmal kell ellátni a következők szerint: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határozat sorszáma arab számmal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elfogadásának évét arab számmal, hónapját római számmal, napját arab számmal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Önkormányzati képviselő-testületi határozat megjelölést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képviselő-testületi határozatokról a jegyző nyilvántartást vezet, amely tartalmazza: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határozat tárgyát és számát,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határozat tömör kivonatát,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végrehajtás határidejét és felelősét.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>) Az együttes testületi ülésen minden képviselő-testület külön határozatot hoz, a határozat száma mindig a soron következő.</w:t>
      </w:r>
    </w:p>
    <w:p w:rsidR="005D16A2" w:rsidRPr="00CD0F03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határozatokról készült kivonatot a jegyző megküldi a végrehajtásért felelős személyeknek, vagy szerveknek. </w:t>
      </w:r>
    </w:p>
    <w:p w:rsidR="005D16A2" w:rsidRPr="00CD0F03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 jegyzőkönyvi rögzítéssel, alakszerű és számozott határozat nélkül dönt:</w:t>
      </w:r>
    </w:p>
    <w:p w:rsidR="005D16A2" w:rsidRPr="00CD0F03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képviselői felvilágosítás kérésről,</w:t>
      </w:r>
    </w:p>
    <w:p w:rsidR="005D16A2" w:rsidRPr="00CD0F03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kérdésre adott válasz elfogadásáról,</w:t>
      </w:r>
    </w:p>
    <w:p w:rsidR="005D16A2" w:rsidRPr="00CD0F03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tájékoztató anyagokról,</w:t>
      </w:r>
    </w:p>
    <w:p w:rsidR="005D16A2" w:rsidRPr="00CD0F03" w:rsidRDefault="005D16A2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határozati javaslat vagy rendelet-tervezet módosítására, kiegészítésére tett javaslat, kiegészítő, módosító indítványok esetén.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21.§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határozatok végrehajtása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92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lejárt határidejű határozatokról a polgármester a beszámolási határidő lejártát követő első ülésen köteles a képviselő-testületnek beszámolni.</w:t>
      </w:r>
    </w:p>
    <w:p w:rsidR="005D16A2" w:rsidRDefault="005D16A2" w:rsidP="0092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beszámoló írásban történik, annak elkészítéséről a jegyző gondoskodik.</w:t>
      </w:r>
    </w:p>
    <w:p w:rsidR="005D16A2" w:rsidRPr="00926F2F" w:rsidRDefault="005D16A2" w:rsidP="0092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képviselő-testület egyszerű szótöbbséggel dönt a beszámoló elfogadásáról. A képviselő-testület dönthet az elfogadásról, elvetéséről, újabb beszámolási határidő előírásáról, a határozat hatályon kívül helyezéséről.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Önkormányzati rendeletalkotás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Önkormányzati rendelet alkotását kezdeményezheti: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képviselők,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képviselő-testület bizottsága,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polgármester,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jegyző,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 rendelet alkotásának kezdeményezését a polgármesternél kell írásban benyújtani. </w:t>
      </w:r>
      <w:r>
        <w:rPr>
          <w:rFonts w:ascii="Times New Roman" w:hAnsi="Times New Roman" w:cs="Times New Roman"/>
          <w:sz w:val="24"/>
          <w:szCs w:val="24"/>
        </w:rPr>
        <w:t xml:space="preserve">A rendelet tervezetet a jegyző irányításával a Hivatal készíti elő. Szükség szerint szakértő is megbízható a rendelet-tervezet előkészítésével. 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(3) Az önkormányzati rendelet előkészítése során előzetes hatásvizsgálatot kell tartani a jogalkotásról szóló törvényben meghatározott szempontok szerint. A rendelet tervezetét a polgármester terjeszti a testület elé.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rendelet hiteles, végleges szövegét a jegyző szerkeszti meg. Az önkormányzati rendeletet a polgármester és a jegyző írja alá.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Az önkormányzati rendeleteket külön-külön - a naptári év elejétől kezdődően – folyamatos sorszámmal és évszámmal kell ellátni a következő szerint: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képviselő-testület megnevezését,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rendelet sorszámát arab számmal,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rendelet kihirdetésének idejét zárójelben, évet arab számmal, a hónapot római, a napot arab számmal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önkormányzati rendelet kifejezést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rendelet címét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Az önkormányzati rendelet kihirdetésének helyben szokásos módja: a közös hivatalnak a hivatal épületében lévő hirdetőtáblájára történő kifüggesztés. Az önkormányzati rendeletet az önkormányzat honlapján is köz</w:t>
      </w:r>
      <w:r>
        <w:rPr>
          <w:rFonts w:ascii="Times New Roman" w:hAnsi="Times New Roman" w:cs="Times New Roman"/>
          <w:sz w:val="24"/>
          <w:szCs w:val="24"/>
        </w:rPr>
        <w:t>zé</w:t>
      </w:r>
      <w:r w:rsidRPr="00CD0F03">
        <w:rPr>
          <w:rFonts w:ascii="Times New Roman" w:hAnsi="Times New Roman" w:cs="Times New Roman"/>
          <w:sz w:val="24"/>
          <w:szCs w:val="24"/>
        </w:rPr>
        <w:t xml:space="preserve"> kell tenni, legkésőbb a kihirdetést követő 15 napon belül.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Az önkormányzati rendeletből egy példányt a Hivatalban kell elhelyezni. A rendeletet alkalmazása szempontjából meg kell küldeni az érintett szerveknek.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rendelet kihirdetéséről, nyilvántartásáról, folyamatos karbantartásáról a jegyző gondoskodik. Szükség esetén kezdeményezi a rendeletek módosítását, hatályon kívül helyezését.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hatályos rendeletekről készült nyilvántartás az alábbiakat tartalmazza: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rendelet tárgyát, számát, címét,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meghozatalának és kihirdetésének idejét,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módosító és kiegészítő rendelet számát és idejét,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hatályon kívül helyező rendelet számát és idejét.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A jegyző ciklusonként legalább egyszer beszámol a rendeletek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hatályosulásáról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folyamatosan </w:t>
      </w:r>
      <w:r w:rsidRPr="00CD0F03">
        <w:rPr>
          <w:rFonts w:ascii="Times New Roman" w:hAnsi="Times New Roman" w:cs="Times New Roman"/>
          <w:sz w:val="24"/>
          <w:szCs w:val="24"/>
        </w:rPr>
        <w:t>gondoskodik a hatályos önkormányzati</w:t>
      </w:r>
      <w:r>
        <w:rPr>
          <w:rFonts w:ascii="Times New Roman" w:hAnsi="Times New Roman" w:cs="Times New Roman"/>
          <w:sz w:val="24"/>
          <w:szCs w:val="24"/>
        </w:rPr>
        <w:t xml:space="preserve"> rendeletek felülvizsgálatáról, egységes szerkezetbe foglalásukról.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jegyzőkönyv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jegyzőkönyv elkészítéséről a jegyző gondoskodik. A jegyzőkönyvet a polgármester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CD0F03">
        <w:rPr>
          <w:rFonts w:ascii="Times New Roman" w:hAnsi="Times New Roman" w:cs="Times New Roman"/>
          <w:sz w:val="24"/>
          <w:szCs w:val="24"/>
        </w:rPr>
        <w:t xml:space="preserve"> a jegyző írja alá. A jegyzőkönyvet három példányban kell elkészíteni. A jegyzőkönyveket a hivatalban kell tárolni.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jegyzőkönyv mindegyik példányához mellékelni kell a jelenléti ívet, meghívót, az írásos előterjesztéseket, az elfogadott rendeletet, az írásban benyújtott hozzászólásokat.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nyilvános ülésről és a zárt ülésről külön jegyzőkönyvet kell készíteni, </w:t>
      </w:r>
      <w:r>
        <w:rPr>
          <w:rFonts w:ascii="Times New Roman" w:hAnsi="Times New Roman" w:cs="Times New Roman"/>
          <w:sz w:val="24"/>
          <w:szCs w:val="24"/>
        </w:rPr>
        <w:t>a zárt ülés jegyzőkönyvét elkülönítetten</w:t>
      </w:r>
      <w:r w:rsidRPr="00CD0F03">
        <w:rPr>
          <w:rFonts w:ascii="Times New Roman" w:hAnsi="Times New Roman" w:cs="Times New Roman"/>
          <w:sz w:val="24"/>
          <w:szCs w:val="24"/>
        </w:rPr>
        <w:t xml:space="preserve"> kell kezelni.</w:t>
      </w:r>
    </w:p>
    <w:p w:rsidR="005D16A2" w:rsidRPr="00CD0F03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zárt ülésről készített jegyzőkönyvbe a képviselő-testület tagjai, a jegyző továbbá az érintett és a szakértő, valamint a jegyző által kijelölt jegyzőkönyv-vezető tekinthet be.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Az állampolgárok hivatali időben betekinthetnek a nyílt ülés jegyzőkönyvébe a jegyző vagy megbízottja jelenlétében.</w:t>
      </w: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1E33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52. §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képviselő-testület üléséről jegyzőkönyvet kell készíteni, amely tartalmazza: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testületi ülés helyét;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b)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időpontját;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c)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megjelent önkormányzati képviselők nevét;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d)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meghívottak nevét, megjelenésük tényét;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e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javasolt, elfogadott és tárgyalt napirendi pontokat;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f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az előterjesztéseket;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g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az egyes napirendi pontokhoz hozzászólók nevét, részvételük jogcímét, a hozzászólásuk, továbbá az ülésen elhangzottak lényegét;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h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szavazásra feltett döntési javaslat pontos tartalmát;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i)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döntéshozatalban résztvevők számát;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j)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döntésből kizárt önkormányzati képviselő nevét és a kizárás indokát;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k)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jegyző jogszabálysértésre vonatkozó jelzését;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l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szavazás számszerű eredményét;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m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hozott döntéseket és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n)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szervezeti és működési szabályzatban meghatározottakat.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ülésének a jegyzőkönyvét a polgármester és a jegyző írja alá. A jegyzőkönyv közokirat, amelynek elkészítéséről a jegyző gondoskodik. A zárt ülésről külön jegyzőkönyvet kell készíteni. A jegyzőkönyvet az ülést követő tizenöt napon belül a jegyző köteles megküldeni a kormányhivatalnak.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választópolgárok – a zárt ülés kivételével – betekinthetnek a képviselő-testület előterjesztésébe és ülésének jegyzőkönyvébe. A közérdekű adat és közérdekből nyilvános adat megismerésének lehetőségét zárt ülés tartása esetén is biztosítani kell. A zárt ülésen hozott képviselő-testületi döntés is nyilvános.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IV. fejezet</w:t>
      </w:r>
    </w:p>
    <w:p w:rsidR="005D16A2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Települési képviselő, bizottságok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Települési képviselő</w:t>
      </w:r>
    </w:p>
    <w:p w:rsidR="005D16A2" w:rsidRPr="00CD0F03" w:rsidRDefault="005D16A2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 képviselő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Mötv-ben</w:t>
      </w:r>
      <w:proofErr w:type="spellEnd"/>
      <w:r>
        <w:rPr>
          <w:rFonts w:ascii="Times New Roman" w:hAnsi="Times New Roman" w:cs="Times New Roman"/>
          <w:sz w:val="24"/>
          <w:szCs w:val="24"/>
        </w:rPr>
        <w:t>* meghatározottak szerint gyakorolja jogait és teljesíti kötelezettségeit.</w:t>
      </w:r>
    </w:p>
    <w:p w:rsidR="005D16A2" w:rsidRDefault="005D16A2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1E33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32. §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Az önkormányzati képviselő a település (fővárosi kerület, megye) egészéért vállalt felelősséggel képviseli a választóinak az érdekeit. Az önkormányzati képviselők jogai és kötelességei azonosak.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Az önkormányzati képviselő: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képviselő-testület ülésén – a szervezeti és működési szabályzatban meghatározott módon – kezdeményezheti rendelet megalkotását vagy határozat meghozatalát;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b)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képviselő-testület ülésén a polgármestertől (alpolgármestertől), a jegyzőtől, a bizottság elnökétől önkormányzati ügyekben felvilágosítást kérhet, amelyre az ülésen – vagy legkésőbb harminc napon belül írásban – érdemi választ kell adni;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c)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kérésére az írásban is benyújtott hozzászólását a jegyzőkönyvhöz kell mellékelni, vagy kérésére a véleményét rögzíteni kell a jegyzőkönyvben;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d)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tanácskozási joggal részt vehet a képviselő-testület bármely bizottságának nyilvános vagy zárt ülésén. Javasolhatja a bizottság elnökének a bizottság feladatkörébe tartozó ügy megtárgyalását, amelyet a bizottság legközelebbi ülése elé kell terjeszteni és tárgyalására az önkormányzati képviselőt meg kell hívni. Kezdeményezheti, hogy a képviselő-testület vizsgálja felül bizottságának, a polgármesternek, a részönkormányzat testületének, a jegyzőnek – a képviselő-testület által átruházott – önkormányzati ügyben hozott döntését;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lastRenderedPageBreak/>
        <w:t>e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megbízás alapján képviselheti a képviselő-testületet;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f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polgármestertől igényelheti a képviselői munkájához szükséges tájékoztatást. Közérdekű ügyben kezdeményezheti a polgármester intézkedését, amelyre annak harminc napon belül érdemi választ kell adni;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g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testületi munkában való részvételhez szükséges időtartam alatt a munkahelyén felmentést élvez a munkavégzés alól. Az emiatt kiesett jövedelmét a képviselő-testület téríti meg, melynek alapján az önkormányzati képviselő társadalombiztosítási ellátásra is jogosult. A képviselő-testület átalányt is megállapíthat;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h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képviselő-testület és a képviselő-testület bizottságának ülésén a magyar jelnyelvet vagy az általa választott speciális kommunikációs rendszert használhatja. A magyar jelnyelv, valamint a választott speciális kommunikációs rendszer használatának valamennyi költségét az önkormányzat biztosítja;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i)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köteles a testületi üléseken megjelenni, a képviselő-testület munkájában és döntéshozatali eljárásában részt venni;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j)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eskütételét követően három hónapon belül köteles részt venni a kormányhivatal által szervezett képzésen;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k)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köteles kapcsolatot tartani a választópolgárokkal, akiknek évente legalább egy alkalommal tájékoztatást nyújt képviselői tevékenységéről.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Az önkormányzati képviselő e minőségére saját szakmai vagy üzleti ügyében nem hivatkozhat.</w:t>
      </w:r>
    </w:p>
    <w:p w:rsidR="005D16A2" w:rsidRPr="001E33C1" w:rsidRDefault="005D16A2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33. §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Az e törvényben meghatározott kötelezettségeit megszegő önkormányzati képviselő megállapított tiszteletdíját, természetbeni juttatását a képviselő-testület – a szervezeti és működési szabályzatában meghatározottak alapján – legfeljebb tizenkét havi időtartamra csökkentheti, megvonhatja. Ismételt kötelezettségszegés esetén a csökkentés vagy a megvonás újra megállapítható.</w:t>
      </w:r>
    </w:p>
    <w:p w:rsidR="005D16A2" w:rsidRPr="001E33C1" w:rsidRDefault="005D16A2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képviselőtestület bizottságai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 állandó</w:t>
      </w:r>
      <w:r>
        <w:rPr>
          <w:rFonts w:ascii="Times New Roman" w:hAnsi="Times New Roman" w:cs="Times New Roman"/>
          <w:sz w:val="24"/>
          <w:szCs w:val="24"/>
        </w:rPr>
        <w:t xml:space="preserve"> bizottságot hoz, </w:t>
      </w:r>
      <w:r w:rsidRPr="00CD0F03">
        <w:rPr>
          <w:rFonts w:ascii="Times New Roman" w:hAnsi="Times New Roman" w:cs="Times New Roman"/>
          <w:sz w:val="24"/>
          <w:szCs w:val="24"/>
        </w:rPr>
        <w:t xml:space="preserve">és ideiglenes bizottságot hozhat létre. A bizottság a működéséről a testületnek </w:t>
      </w:r>
      <w:r>
        <w:rPr>
          <w:rFonts w:ascii="Times New Roman" w:hAnsi="Times New Roman" w:cs="Times New Roman"/>
          <w:sz w:val="24"/>
          <w:szCs w:val="24"/>
        </w:rPr>
        <w:t>ciklusonként két alkalommal</w:t>
      </w:r>
      <w:r w:rsidRPr="00CD0F03">
        <w:rPr>
          <w:rFonts w:ascii="Times New Roman" w:hAnsi="Times New Roman" w:cs="Times New Roman"/>
          <w:sz w:val="24"/>
          <w:szCs w:val="24"/>
        </w:rPr>
        <w:t xml:space="preserve"> beszámol. A bizottság ügyviteli feladatait a Hivatal látja el.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 indokolt esetben, meghatározott feladat ellátására ideiglenes bizottságot hozhat létre. Az ideiglenes bizottság megbízatása feladatának elvégzéséig, illetőleg az erről szóló jelentésnek a képviselő-testület által történő elfogadásáig tart.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bizottság határozatképességére és határozathozatalára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képviselő-testületre vonatkozó szabályait kell alkalmazni. A bizottság ülését az elnök hívja össze és vezeti.</w:t>
      </w:r>
      <w:r>
        <w:rPr>
          <w:rFonts w:ascii="Times New Roman" w:hAnsi="Times New Roman" w:cs="Times New Roman"/>
          <w:sz w:val="24"/>
          <w:szCs w:val="24"/>
        </w:rPr>
        <w:t xml:space="preserve"> A bizottság ülését össze kell hívni a polgármester írásos kezdeményezésére, az azt követő 8 napon belülre.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Bármely képviselő javaslatot tehet valamely ügy megtárgyalására. A bizottság elnöke az indítványt a bizottság legközelebbi ülése elé terjeszt, melyekre köteles meghívni az indítványozó képviselőt.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bizottság ülése nyilvános, azonban zárt ülést köteles tartani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képviselő-testületre vonatkozó szabályok szerint. Döntéseiről csak a bizottság elnöke adhat tájékoztatást.</w:t>
      </w:r>
    </w:p>
    <w:p w:rsidR="005D16A2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(7) A bizottság üléséről jegyzőkönyv készült, amely az elhangzott felszólalások rövid ismertetését, a hozott döntést, valamint külön indítványára a kisebbségi véleményeket tartalmazza. A jegyzőkönyvet a bizottság elnöke és az ülésen </w:t>
      </w:r>
      <w:r>
        <w:rPr>
          <w:rFonts w:ascii="Times New Roman" w:hAnsi="Times New Roman" w:cs="Times New Roman"/>
          <w:sz w:val="24"/>
          <w:szCs w:val="24"/>
        </w:rPr>
        <w:t xml:space="preserve">– az elnök által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kijelölt egy tagja írja alá. </w:t>
      </w:r>
    </w:p>
    <w:p w:rsidR="005D16A2" w:rsidRPr="00CD0F03" w:rsidRDefault="005D16A2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jegyzőkönyv elkészítésére a képviselő-testület ülésére vonatkozó szabályokat kell megfelelően alkalmazni.</w:t>
      </w: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Jogi,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Ügyrendi </w:t>
      </w:r>
      <w:r>
        <w:rPr>
          <w:rFonts w:ascii="Times New Roman" w:hAnsi="Times New Roman" w:cs="Times New Roman"/>
          <w:b/>
          <w:bCs/>
          <w:sz w:val="24"/>
          <w:szCs w:val="24"/>
        </w:rPr>
        <w:t>és Igazgatási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bizottság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Rinyaújlak községi</w:t>
      </w:r>
      <w:r w:rsidRPr="00CD0F03">
        <w:rPr>
          <w:rFonts w:ascii="Times New Roman" w:hAnsi="Times New Roman" w:cs="Times New Roman"/>
          <w:sz w:val="24"/>
          <w:szCs w:val="24"/>
        </w:rPr>
        <w:t xml:space="preserve"> Önkormányzat Képviselő-testülete állandó bizottságként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D0F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Jogi, Ü</w:t>
      </w:r>
      <w:r w:rsidRPr="00CD0F03">
        <w:rPr>
          <w:rFonts w:ascii="Times New Roman" w:hAnsi="Times New Roman" w:cs="Times New Roman"/>
          <w:sz w:val="24"/>
          <w:szCs w:val="24"/>
        </w:rPr>
        <w:t xml:space="preserve">gyrendi </w:t>
      </w:r>
      <w:r>
        <w:rPr>
          <w:rFonts w:ascii="Times New Roman" w:hAnsi="Times New Roman" w:cs="Times New Roman"/>
          <w:sz w:val="24"/>
          <w:szCs w:val="24"/>
        </w:rPr>
        <w:t>és Igazgatási</w:t>
      </w:r>
      <w:r w:rsidRPr="00CD0F03">
        <w:rPr>
          <w:rFonts w:ascii="Times New Roman" w:hAnsi="Times New Roman" w:cs="Times New Roman"/>
          <w:sz w:val="24"/>
          <w:szCs w:val="24"/>
        </w:rPr>
        <w:t xml:space="preserve"> bizottságot hoz létre.</w:t>
      </w: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(2)A bizottság 3 főből áll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bizottság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sz w:val="24"/>
          <w:szCs w:val="24"/>
        </w:rPr>
        <w:t xml:space="preserve">feladatait a </w:t>
      </w:r>
      <w:r w:rsidRPr="0094034B">
        <w:rPr>
          <w:rFonts w:ascii="Times New Roman" w:hAnsi="Times New Roman" w:cs="Times New Roman"/>
          <w:b/>
          <w:bCs/>
          <w:sz w:val="24"/>
          <w:szCs w:val="24"/>
        </w:rPr>
        <w:t>3. melléklet</w:t>
      </w:r>
      <w:r w:rsidRPr="00CD0F03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0013C8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57. §</w:t>
      </w:r>
      <w:r w:rsidRPr="000013C8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 A száz főt meg nem haladó lakosú településen a bizottsági feladatokat a képviselő-testület látja el. Az ezer főt meg nem haladó lakosú településen a kötelező bizottsági feladat- és hatásköröket egy bizottság is elláthatja. A bizottság tagjává nem önkormányzati képviselő tag is választható. A nem önkormányzati képviselő tag jogai és kötelezettségei a bizottság ülésein megegyeznek az önkormányzati képviselő bizottsági tag jogaival és kötelezettségeivel.</w:t>
      </w:r>
    </w:p>
    <w:p w:rsidR="005D16A2" w:rsidRPr="000013C8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0013C8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a kétezernél több lakosú településen pénzügyi bizottságot hoz létre. A vagyonnyilatkozatok vizsgálatát a szervezeti és működési szabályzatban meghatározott bizottság végzi, amely gondoskodik azok nyilvántartásáról, kezeléséről és őrzéséről. Törvény más bizottság megalakítását is elrendelheti, amelynek feladat- és hatáskört állapíthat meg.</w:t>
      </w:r>
    </w:p>
    <w:p w:rsidR="005D16A2" w:rsidRPr="000013C8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0013C8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képviselő-testület egyes önkormányzati feladatok ellátásának időtartamára ideiglenes bizottságot hozhat létre.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58.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bizottság elnökének és tagjainak megbízatása a képviselő-testület által történő megválasztással jön létre, a képviselő-testület megbízatásának időtartamára. A bizottság elnökét és – az elnökkel együtt számított – tagjainak több mint a felét az önkormányzati képviselők közül kell választani. Nem lehet a bizottság elnöke vagy tagja a polgármester.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a bizottság személyi összetételét, létszámát a polgármester előterjesztésére bármikor megváltoztathatja, a kötelezően létrehozandó bizottság kivételével a bizottságot megszüntetheti.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bizottság elnöke, tagja e megbízatásáról írásban lemondhat. A lemondásáról szóló nyilatkozatot a polgármester részére kell benyújtani. A megbízatás a lemondásban meghatározott, a lemondást követő egy hónapon belüli időpontban, ennek hiányában az írásbeli nyilatkozat átvételének napján szűnik meg. A lemondás nem vonható vissza, továbbá érvényességéhez nem szükséges a képviselő-testület elfogadó nyilatkozata.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59.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bizottság – feladatkörében – kezdeményezi, előkészíti a képviselő-testület döntéseit, a képviselő-testület által átruházott hatáskörben döntést hoz.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a szervezeti és működési szabályzatában határozza meg azokat az előterjesztéseket, amelyeket bizottság nyújt be, továbbá amely előterjesztések a bizottság állásfoglalásával nyújthatók be a képviselő-testületnek.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képviselő-testület döntési jogot adhat bizottságának, amelyet bármikor visszavonhat.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60.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bizottság ülésének összehívására, működésére, nyilvánosságára, határozatképességére és határozathozatalára, döntésének végrehajtására, a bizottság tagjainak kizárására, a bizottság üléséről készített jegyzőkönyv tartalmára a képviselő-testületre vonatkozó szabályokat kell megfelelően alkalmazni azzal az eltéréssel, hogy a kizárásról a bizottság dönt, továbbá a jegyzőkönyvet a bizottság elnöke és egy tagja írja alá. A jegyző tizenöt napon belül köteles a jegyzőkönyvet megküldeni a kormányhivatalnak.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61.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polgármester indítványára a bizottságot össze kell hívni az indítvány kézhezvételétől számított nyolc napon belül.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polgármester felfüggesztheti a bizottság, a részönkormányzat testülete döntésének a végrehajtását, ha az ellentétes a képviselő-testület határozatával vagy sérti az önkormányzat érdekeit. A felfüggesztett döntésről a képviselő-testület a következő ülésén határoz.</w:t>
      </w:r>
    </w:p>
    <w:p w:rsidR="005D16A2" w:rsidRPr="00856F02" w:rsidRDefault="005D16A2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bizottságok működésének ügyviteli feladatait a polgármesteri hivatal, a megyei önkormányzati hivatal, a közös önkormányzati hivatal látja el.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V. fejezet</w:t>
      </w:r>
    </w:p>
    <w:p w:rsidR="005D16A2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Polgármester, jegyző</w:t>
      </w:r>
    </w:p>
    <w:p w:rsidR="005D16A2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polgármester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polgármester a megbízatását </w:t>
      </w:r>
      <w:r>
        <w:rPr>
          <w:rFonts w:ascii="Times New Roman" w:hAnsi="Times New Roman" w:cs="Times New Roman"/>
          <w:sz w:val="24"/>
          <w:szCs w:val="24"/>
        </w:rPr>
        <w:t>társadalmi megbízatásban</w:t>
      </w:r>
      <w:r w:rsidRPr="00CD0F03">
        <w:rPr>
          <w:rFonts w:ascii="Times New Roman" w:hAnsi="Times New Roman" w:cs="Times New Roman"/>
          <w:sz w:val="24"/>
          <w:szCs w:val="24"/>
        </w:rPr>
        <w:t xml:space="preserve"> látja el.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polgármester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Mötv-ben</w:t>
      </w:r>
      <w:proofErr w:type="spellEnd"/>
      <w:r>
        <w:rPr>
          <w:rFonts w:ascii="Times New Roman" w:hAnsi="Times New Roman" w:cs="Times New Roman"/>
          <w:sz w:val="24"/>
          <w:szCs w:val="24"/>
        </w:rPr>
        <w:t>* megfogalmazottakon túl: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az önkormányzat képviseletében </w:t>
      </w:r>
      <w:r w:rsidRPr="00CD0F03">
        <w:rPr>
          <w:rFonts w:ascii="Times New Roman" w:hAnsi="Times New Roman" w:cs="Times New Roman"/>
          <w:sz w:val="24"/>
          <w:szCs w:val="24"/>
        </w:rPr>
        <w:t>nyilatkozik sajtónak, a hírközlő szerveknek,</w:t>
      </w:r>
    </w:p>
    <w:p w:rsidR="005D16A2" w:rsidRPr="00CD0F03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D0F03">
        <w:rPr>
          <w:rFonts w:ascii="Times New Roman" w:hAnsi="Times New Roman" w:cs="Times New Roman"/>
          <w:sz w:val="24"/>
          <w:szCs w:val="24"/>
        </w:rPr>
        <w:t>) gyakorolja a munkáltatói jogokat a</w:t>
      </w:r>
      <w:r>
        <w:rPr>
          <w:rFonts w:ascii="Times New Roman" w:hAnsi="Times New Roman" w:cs="Times New Roman"/>
          <w:sz w:val="24"/>
          <w:szCs w:val="24"/>
        </w:rPr>
        <w:t xml:space="preserve">z önkormányzat alkalmazásában álló közalkalmazottakkal és a </w:t>
      </w:r>
      <w:r w:rsidRPr="00CD0F03">
        <w:rPr>
          <w:rFonts w:ascii="Times New Roman" w:hAnsi="Times New Roman" w:cs="Times New Roman"/>
          <w:sz w:val="24"/>
          <w:szCs w:val="24"/>
        </w:rPr>
        <w:t>közfoglalkoztatottakkal kapcsolatban.</w:t>
      </w:r>
    </w:p>
    <w:p w:rsidR="005D16A2" w:rsidRPr="00EC2BEC" w:rsidRDefault="005D16A2" w:rsidP="00EC2BEC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</w:rPr>
      </w:pPr>
      <w:r w:rsidRPr="00EC2BEC">
        <w:rPr>
          <w:rFonts w:ascii="Times New Roman" w:hAnsi="Times New Roman" w:cs="Times New Roman"/>
        </w:rPr>
        <w:t>(3)</w:t>
      </w:r>
      <w:r w:rsidRPr="00EC2BEC">
        <w:rPr>
          <w:rFonts w:ascii="Times New Roman" w:hAnsi="Times New Roman" w:cs="Times New Roman"/>
          <w:color w:val="000000"/>
        </w:rPr>
        <w:t xml:space="preserve"> A polgármester a képviselő-testület utólagos tájékoztatása mellett, a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Mötv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EC2BEC">
        <w:rPr>
          <w:rFonts w:ascii="Times New Roman" w:hAnsi="Times New Roman" w:cs="Times New Roman"/>
          <w:color w:val="000000"/>
        </w:rPr>
        <w:t xml:space="preserve"> 42. §</w:t>
      </w:r>
      <w:proofErr w:type="spellStart"/>
      <w:r w:rsidRPr="00EC2BEC">
        <w:rPr>
          <w:rFonts w:ascii="Times New Roman" w:hAnsi="Times New Roman" w:cs="Times New Roman"/>
          <w:color w:val="000000"/>
        </w:rPr>
        <w:t>-ban</w:t>
      </w:r>
      <w:proofErr w:type="spellEnd"/>
      <w:r w:rsidRPr="00EC2BEC">
        <w:rPr>
          <w:rFonts w:ascii="Times New Roman" w:hAnsi="Times New Roman" w:cs="Times New Roman"/>
          <w:color w:val="000000"/>
        </w:rPr>
        <w:t xml:space="preserve"> meghatározott ügyek kivételével dönthet a két ülés közötti időszakban felmerülő, halaszthatatlan</w:t>
      </w:r>
      <w:r>
        <w:rPr>
          <w:rFonts w:ascii="Times New Roman" w:hAnsi="Times New Roman" w:cs="Times New Roman"/>
          <w:color w:val="000000"/>
        </w:rPr>
        <w:t>,</w:t>
      </w:r>
      <w:r w:rsidRPr="00EC2BEC">
        <w:rPr>
          <w:rFonts w:ascii="Times New Roman" w:hAnsi="Times New Roman" w:cs="Times New Roman"/>
          <w:color w:val="000000"/>
        </w:rPr>
        <w:t xml:space="preserve"> a képviselő-testület hatáskörébe tartozó önkormányzati ügyekben.</w:t>
      </w:r>
    </w:p>
    <w:p w:rsidR="005D16A2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65. §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képviselő-testület elnöke a polgármester. A polgármester összehívja és vezeti a képviselő-testület ülését, valamint képviseli a képviselő-testületet.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66. §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polgármester tagja a képviselő-testületnek, a képviselő-testület határozatképessége, döntéshozatala, működése szempontjából önkormányzati képviselőnek tekintendő.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67. §</w:t>
      </w:r>
      <w:bookmarkStart w:id="10" w:name="foot_45_place"/>
      <w:r w:rsidR="00E530DC"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fldChar w:fldCharType="begin"/>
      </w: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instrText xml:space="preserve"> HYPERLINK "http://njt.hu/cgi_bin/njt_doc.cgi?docid=139876.287007" \l "foot45" </w:instrText>
      </w:r>
      <w:r w:rsidR="00E530DC"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fldChar w:fldCharType="separate"/>
      </w:r>
      <w:r w:rsidRPr="000013C8">
        <w:rPr>
          <w:rStyle w:val="Hiperhivatkozs"/>
          <w:rFonts w:ascii="Times New Roman" w:hAnsi="Times New Roman" w:cs="Times New Roman"/>
          <w:b/>
          <w:bCs/>
          <w:sz w:val="20"/>
          <w:szCs w:val="20"/>
          <w:vertAlign w:val="superscript"/>
        </w:rPr>
        <w:t>45</w:t>
      </w:r>
      <w:r w:rsidR="00E530DC"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fldChar w:fldCharType="end"/>
      </w:r>
      <w:bookmarkEnd w:id="10"/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(1) A polgármester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képviselő-testület döntései szerint és saját hatáskörében irányítja a polgármesteri hivatalt, a közös önkormányzati hivatalt;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b)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jegyző javaslatainak figyelembevételével meghatározza a polgármesteri hivatalnak, a közös önkormányzati hivatalnak feladatait az önkormányzat munkájának a szervezésében, a döntések előkészítésében és végrehajtásában;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c)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dönt a jogszabály által hatáskörébe utalt államigazgatási ügyekben, hatósági hatáskörökben, egyes hatásköreinek gyakorlását átruházhatja az alpolgármesterre, a jegyzőre, a polgármesteri hivatal, a közös önkormányzati hivatal ügyintézőjére;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d)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hatáskörébe tartozó ügyekben szabályozza a kiadmányozás rendjét;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gyakorolja a munkáltatói jogokat a jegyző tekintetében;</w:t>
      </w:r>
    </w:p>
    <w:p w:rsidR="005D16A2" w:rsidRPr="000013C8" w:rsidRDefault="005D16A2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g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gyakorolja az egyéb munkáltatói jogokat az alpolgármester és az önkormányzati intézményvezetők tekintetében.</w:t>
      </w:r>
    </w:p>
    <w:p w:rsidR="005D16A2" w:rsidRPr="00EC2BEC" w:rsidRDefault="005D16A2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68. §</w:t>
      </w:r>
      <w:r w:rsidRPr="00EC2BE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EC2BEC">
        <w:rPr>
          <w:rFonts w:ascii="Times New Roman" w:hAnsi="Times New Roman" w:cs="Times New Roman"/>
          <w:color w:val="000000"/>
          <w:sz w:val="20"/>
          <w:szCs w:val="20"/>
        </w:rPr>
        <w:t>(1) Amennyiben a polgármester a képviselő-testület döntését a helyi önkormányzat érdekeit sértőnek tartja, ugyanazon ügyben – a képviselő-testület önfeloszlatásáról szóló, valamint a 70. § (1) bekezdésében meghatározott ügyben hozott döntése kivételével – egy alkalommal kezdeményezheti az ismételt tárgyalást. A kezdeményezést az ülést követő három napon belül nyújthatja be, a képviselő-testület a benyújtás napjától számított tizenöt napon belül minősített többséggel dönt. A döntést addig végrehajtani nem lehet, amíg arról a képviselő-testület a megismételt tárgyalás alapján nem dönt.</w:t>
      </w:r>
    </w:p>
    <w:p w:rsidR="005D16A2" w:rsidRPr="00EC2BEC" w:rsidRDefault="005D16A2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color w:val="000000"/>
          <w:sz w:val="20"/>
          <w:szCs w:val="20"/>
        </w:rPr>
        <w:t xml:space="preserve"> (2) Amennyiben a képviselő-testület – határozatképtelenség vagy határozathozatal hiánya miatt – két egymást követő alkalommal ugyanazon ügyben nem hozott döntést, a polgármester a szervezeti és működési szabályzatban meghatározott ügyben – a 42. §</w:t>
      </w:r>
      <w:proofErr w:type="spellStart"/>
      <w:r w:rsidRPr="00EC2BEC">
        <w:rPr>
          <w:rFonts w:ascii="Times New Roman" w:hAnsi="Times New Roman" w:cs="Times New Roman"/>
          <w:color w:val="000000"/>
          <w:sz w:val="20"/>
          <w:szCs w:val="20"/>
        </w:rPr>
        <w:t>-ban</w:t>
      </w:r>
      <w:proofErr w:type="spellEnd"/>
      <w:r w:rsidRPr="00EC2BEC">
        <w:rPr>
          <w:rFonts w:ascii="Times New Roman" w:hAnsi="Times New Roman" w:cs="Times New Roman"/>
          <w:color w:val="000000"/>
          <w:sz w:val="20"/>
          <w:szCs w:val="20"/>
        </w:rPr>
        <w:t xml:space="preserve"> meghatározott ügyek kivételével – döntést hozhat. A polgármester a döntésről a képviselő-testületet a következő ülésen tájékoztatja.</w:t>
      </w:r>
    </w:p>
    <w:p w:rsidR="005D16A2" w:rsidRPr="00EC2BEC" w:rsidRDefault="005D16A2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color w:val="000000"/>
          <w:sz w:val="20"/>
          <w:szCs w:val="20"/>
        </w:rPr>
        <w:t>(3) A polgármester a képviselő-testület utólagos tájékoztatása mellett, a 42. §</w:t>
      </w:r>
      <w:proofErr w:type="spellStart"/>
      <w:r w:rsidRPr="00EC2BEC">
        <w:rPr>
          <w:rFonts w:ascii="Times New Roman" w:hAnsi="Times New Roman" w:cs="Times New Roman"/>
          <w:color w:val="000000"/>
          <w:sz w:val="20"/>
          <w:szCs w:val="20"/>
        </w:rPr>
        <w:t>-ban</w:t>
      </w:r>
      <w:proofErr w:type="spellEnd"/>
      <w:r w:rsidRPr="00EC2BEC">
        <w:rPr>
          <w:rFonts w:ascii="Times New Roman" w:hAnsi="Times New Roman" w:cs="Times New Roman"/>
          <w:color w:val="000000"/>
          <w:sz w:val="20"/>
          <w:szCs w:val="20"/>
        </w:rPr>
        <w:t xml:space="preserve"> meghatározott ügyek kivételével dönthet a két ülés közötti időszakban felmerülő, halaszthatatlan – a szervezeti és működési szabályzatban meghatározott – a képviselő-testület hatáskörébe tartozó önkormányzati ügyekben.</w:t>
      </w:r>
    </w:p>
    <w:p w:rsidR="005D16A2" w:rsidRPr="00EC2BEC" w:rsidRDefault="005D16A2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color w:val="000000"/>
          <w:sz w:val="20"/>
          <w:szCs w:val="20"/>
        </w:rPr>
        <w:t>(4) A polgármester önkormányzati rendeletben meghatározott értékhatárig dönt a forrásfelhasználásról, döntéséről tájékoztatja a képviselő-testületet.</w:t>
      </w:r>
    </w:p>
    <w:p w:rsidR="005D16A2" w:rsidRPr="00EC2BEC" w:rsidRDefault="005D16A2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A2" w:rsidRDefault="005D16A2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5D16A2" w:rsidRPr="00CD0F03" w:rsidRDefault="005D16A2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Alpolgármester</w:t>
      </w:r>
    </w:p>
    <w:p w:rsidR="005D16A2" w:rsidRPr="00CD0F03" w:rsidRDefault="005D16A2" w:rsidP="007C0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C0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képviselő-testület saját tagjai közül 1 fő társadalmi megbízatású alpolgármestert választ.</w:t>
      </w:r>
    </w:p>
    <w:p w:rsidR="005D16A2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7C0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C0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Polgármester, alpolgármester helyettesítése</w:t>
      </w:r>
    </w:p>
    <w:p w:rsidR="005D16A2" w:rsidRPr="00CD0F03" w:rsidRDefault="005D16A2" w:rsidP="007C0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7C0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polgármesteri és alpolgármesteri tisztség egyidejű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betöltetlensége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, illetve tartós akadályoztatás</w:t>
      </w:r>
      <w:r>
        <w:rPr>
          <w:rFonts w:ascii="Times New Roman" w:hAnsi="Times New Roman" w:cs="Times New Roman"/>
          <w:sz w:val="24"/>
          <w:szCs w:val="24"/>
        </w:rPr>
        <w:t>uk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esetén </w:t>
      </w:r>
      <w:r w:rsidRPr="00CD0F0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feladatokat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D0F03">
        <w:rPr>
          <w:rFonts w:ascii="Times New Roman" w:hAnsi="Times New Roman" w:cs="Times New Roman"/>
          <w:sz w:val="24"/>
          <w:szCs w:val="24"/>
        </w:rPr>
        <w:t xml:space="preserve">korelnök </w:t>
      </w:r>
      <w:r>
        <w:rPr>
          <w:rFonts w:ascii="Times New Roman" w:hAnsi="Times New Roman" w:cs="Times New Roman"/>
          <w:sz w:val="24"/>
          <w:szCs w:val="24"/>
        </w:rPr>
        <w:t>látja el</w:t>
      </w:r>
      <w:r w:rsidRPr="00CD0F03">
        <w:rPr>
          <w:rFonts w:ascii="Times New Roman" w:hAnsi="Times New Roman" w:cs="Times New Roman"/>
          <w:sz w:val="24"/>
          <w:szCs w:val="24"/>
        </w:rPr>
        <w:t>.</w:t>
      </w:r>
    </w:p>
    <w:p w:rsidR="005D16A2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jegyző</w:t>
      </w:r>
    </w:p>
    <w:p w:rsidR="005D16A2" w:rsidRPr="00CD0F03" w:rsidRDefault="005D16A2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jegyző vezeti a képviselő-testület Hivatalát, akit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szabályok szerint a Hivatalt fenntartó polgármesterek határozatlan időre neveznek ki.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jegyzőt az aljegyző helyettesíti, akit a Hivatalt fenntartó polgármesterek a jegyzőre vonatkozó szabályok szerint határozatlan időre neveznek ki.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 jegyző feladatait a Hivatal Szervezeti és Működési Szabályzata (továbbiakban: SZMSZ) tartalmazza, egyéb főbb feladatai: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előkészíti a képviselő-testületi ülést, a bizottságok, nemzetiségi önkormányzat elé kerülő előterjesztéseket,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ellátja a képviselő- testület, a bizottságok szervezési és ügyviteli tevékenységével kapcsolatos feladatokat,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törvényességi észrevételeket tehet a döntés előkészítés során vagy az előterjesztés vitájában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rendszeresen tájékoztatja a polgármestert, a képviselő-testületet és a bizottságokat az önkormányzat munkáját érintő jogszabályokról,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Hivatal munkájáról és az ügyintézésről évente beszámol,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ellátja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a jogszabályban előirt államigazgatási feladatokat és hatósági hatásköröket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biztosítja az állampolgárok ügyeinek humánus, törvényes, gyors és szakszerű intézését,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javaslatot tesz az önkormányzat döntéseinek felülvizsgálatára,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D0F03">
        <w:rPr>
          <w:rFonts w:ascii="Times New Roman" w:hAnsi="Times New Roman" w:cs="Times New Roman"/>
          <w:sz w:val="24"/>
          <w:szCs w:val="24"/>
        </w:rPr>
        <w:t>) gondoskodik a rendelet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D0F03">
        <w:rPr>
          <w:rFonts w:ascii="Times New Roman" w:hAnsi="Times New Roman" w:cs="Times New Roman"/>
          <w:sz w:val="24"/>
          <w:szCs w:val="24"/>
        </w:rPr>
        <w:t xml:space="preserve"> mellékleteinek és függelékeinek naprakész állapotban tartásáról,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D0F03">
        <w:rPr>
          <w:rFonts w:ascii="Times New Roman" w:hAnsi="Times New Roman" w:cs="Times New Roman"/>
          <w:sz w:val="24"/>
          <w:szCs w:val="24"/>
        </w:rPr>
        <w:t>) gyakorolja az egyéb mu</w:t>
      </w:r>
      <w:r>
        <w:rPr>
          <w:rFonts w:ascii="Times New Roman" w:hAnsi="Times New Roman" w:cs="Times New Roman"/>
          <w:sz w:val="24"/>
          <w:szCs w:val="24"/>
        </w:rPr>
        <w:t xml:space="preserve">nkáltatói jogokat az aljegyzővel </w:t>
      </w:r>
      <w:r w:rsidRPr="00CD0F03">
        <w:rPr>
          <w:rFonts w:ascii="Times New Roman" w:hAnsi="Times New Roman" w:cs="Times New Roman"/>
          <w:sz w:val="24"/>
          <w:szCs w:val="24"/>
        </w:rPr>
        <w:t>kapcsolatban,</w:t>
      </w:r>
    </w:p>
    <w:p w:rsidR="005D16A2" w:rsidRPr="00CD0F03" w:rsidRDefault="005D16A2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D0F03">
        <w:rPr>
          <w:rFonts w:ascii="Times New Roman" w:hAnsi="Times New Roman" w:cs="Times New Roman"/>
          <w:sz w:val="24"/>
          <w:szCs w:val="24"/>
        </w:rPr>
        <w:t xml:space="preserve">) gyakorolja a munkáltatói jogokat a Hivatal köztisztviselőivel kapcsolatban </w:t>
      </w:r>
    </w:p>
    <w:p w:rsidR="005D16A2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Aljegyző</w:t>
      </w: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Az aljegyző helyettesíti a jegyzőt és vezeti a Hivatal Ladi Kirendeltségét.</w:t>
      </w: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(2) Az aljegyző ellátja a Hivatal SZMSZ-ben meghatározott és a jegyző által meghatározott feladatokat, hatásköröket.</w:t>
      </w:r>
    </w:p>
    <w:p w:rsidR="005D16A2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VI. fejezet</w:t>
      </w: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 képviselő-testület Hivatala</w:t>
      </w:r>
    </w:p>
    <w:p w:rsidR="005D16A2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Közös Önkormányzati Hivatal</w:t>
      </w:r>
    </w:p>
    <w:p w:rsidR="005D16A2" w:rsidRPr="00CD0F03" w:rsidRDefault="005D16A2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7D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. 84.§ (1) bekezdésében meghatározott feladatok elvégzésére közös önkormányzati hivatalt hoz létre Csokonyavisonta, </w:t>
      </w:r>
      <w:r>
        <w:rPr>
          <w:rFonts w:ascii="Times New Roman" w:hAnsi="Times New Roman" w:cs="Times New Roman"/>
          <w:sz w:val="24"/>
          <w:szCs w:val="24"/>
        </w:rPr>
        <w:t>Lad</w:t>
      </w:r>
      <w:r w:rsidRPr="00CD0F03">
        <w:rPr>
          <w:rFonts w:ascii="Times New Roman" w:hAnsi="Times New Roman" w:cs="Times New Roman"/>
          <w:sz w:val="24"/>
          <w:szCs w:val="24"/>
        </w:rPr>
        <w:t xml:space="preserve">, Patosfa községek Képviselő-testületeivel közösen Csokonyavisonta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D0F03">
        <w:rPr>
          <w:rFonts w:ascii="Times New Roman" w:hAnsi="Times New Roman" w:cs="Times New Roman"/>
          <w:sz w:val="24"/>
          <w:szCs w:val="24"/>
        </w:rPr>
        <w:t>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D0F03">
        <w:rPr>
          <w:rFonts w:ascii="Times New Roman" w:hAnsi="Times New Roman" w:cs="Times New Roman"/>
          <w:sz w:val="24"/>
          <w:szCs w:val="24"/>
        </w:rPr>
        <w:t xml:space="preserve"> székhellyel és a közös hivatalnak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D0F03">
        <w:rPr>
          <w:rFonts w:ascii="Times New Roman" w:hAnsi="Times New Roman" w:cs="Times New Roman"/>
          <w:sz w:val="24"/>
          <w:szCs w:val="24"/>
        </w:rPr>
        <w:t>irendeltségét működtetik Lad telephellyel.</w:t>
      </w:r>
    </w:p>
    <w:p w:rsidR="005D16A2" w:rsidRPr="00CD0F03" w:rsidRDefault="005D16A2" w:rsidP="007D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hivatal elnevezése Csokonyavisontai Közös Önkormányzati Hivatal. A Kirendeltség elnevezése Csokonyavisontai Közös Önkormányzati Hivatal Ladi Kirendeltsége.</w:t>
      </w:r>
    </w:p>
    <w:p w:rsidR="005D16A2" w:rsidRPr="00CD0F03" w:rsidRDefault="005D16A2" w:rsidP="007D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Hivatal jogállását, szervezeti felépítését, hivatali létszámát, működésének részletszabályait, valamint részletes feladat és hatásköreit a Hivatal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>lakításáról és fenntartásáról szóló megállapodás és a Hivatal SZMSZ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CD0F03">
        <w:rPr>
          <w:rFonts w:ascii="Times New Roman" w:hAnsi="Times New Roman" w:cs="Times New Roman"/>
          <w:sz w:val="24"/>
          <w:szCs w:val="24"/>
        </w:rPr>
        <w:t xml:space="preserve"> rögzíti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6A2" w:rsidRPr="00CD0F03" w:rsidRDefault="005D16A2" w:rsidP="00924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CD0F03">
        <w:rPr>
          <w:rFonts w:ascii="Times New Roman" w:hAnsi="Times New Roman" w:cs="Times New Roman"/>
          <w:sz w:val="24"/>
          <w:szCs w:val="24"/>
        </w:rPr>
        <w:t>A települési képviselő a Hivataltól igényelheti a képviselői munká</w:t>
      </w:r>
      <w:r>
        <w:rPr>
          <w:rFonts w:ascii="Times New Roman" w:hAnsi="Times New Roman" w:cs="Times New Roman"/>
          <w:sz w:val="24"/>
          <w:szCs w:val="24"/>
        </w:rPr>
        <w:t>já</w:t>
      </w:r>
      <w:r w:rsidRPr="00CD0F03">
        <w:rPr>
          <w:rFonts w:ascii="Times New Roman" w:hAnsi="Times New Roman" w:cs="Times New Roman"/>
          <w:sz w:val="24"/>
          <w:szCs w:val="24"/>
        </w:rPr>
        <w:t xml:space="preserve">hoz szükséges tájékoztatást, </w:t>
      </w:r>
      <w:r>
        <w:rPr>
          <w:rFonts w:ascii="Times New Roman" w:hAnsi="Times New Roman" w:cs="Times New Roman"/>
          <w:sz w:val="24"/>
          <w:szCs w:val="24"/>
        </w:rPr>
        <w:t xml:space="preserve">az abba való </w:t>
      </w:r>
      <w:r w:rsidRPr="00CD0F03">
        <w:rPr>
          <w:rFonts w:ascii="Times New Roman" w:hAnsi="Times New Roman" w:cs="Times New Roman"/>
          <w:sz w:val="24"/>
          <w:szCs w:val="24"/>
        </w:rPr>
        <w:t xml:space="preserve">ügyviteli közreműködést. </w:t>
      </w:r>
    </w:p>
    <w:p w:rsidR="005D16A2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VII. fejezet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Az önkormányzat kapcsolatai</w:t>
      </w:r>
    </w:p>
    <w:p w:rsidR="005D16A2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Együttműködéses kapcsolat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önkormányzati feladatainak gazdaságos, célszerű és hatékony ellátása és a település gazdaságának fejlesztése, valamint a lakossági vélemények megismerése és az állampolgári ellenőrzés céljából együttműködik: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települési képviselő-testületekkel,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Somogy Megyei Önkormányzattal,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gazdálkodó szervezetekkel,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egyesületekkel és érdekvédelmi, civil szervezetekkel,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CD0F03">
        <w:rPr>
          <w:rFonts w:ascii="Times New Roman" w:hAnsi="Times New Roman" w:cs="Times New Roman"/>
          <w:sz w:val="24"/>
          <w:szCs w:val="24"/>
        </w:rPr>
        <w:t>társulásokkal.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Az együttműködés érdekében hozhatja létre és működteti - bekapcsolva véleményüket, javaslataikat a testületi döntési mechanizmusba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- :</w:t>
      </w:r>
      <w:proofErr w:type="gramEnd"/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környékbeli polgármesterek gyűléseit, amely az önkormányzatokkal széles körű, kölcsönös előnyökön nyugvó kapcsolat és az önkormányzatok érdekeinek védelmét biztosító fórum, közös beruházások megvalósításának érdekében tartott megbeszélések,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b) jegyzők és ügyintézők szakmai fórumát, a környékbeli jegyzők és a hivatal dolgozói, meghívott szakemberek képviseletében, célja az önkormányzati és hatósági munka hatékonyabbá tétele, egyes jogértelmezési problémák megvitatása, kölcsönös segítségnyújtás,</w:t>
      </w:r>
    </w:p>
    <w:p w:rsidR="005D16A2" w:rsidRPr="00CD0F03" w:rsidRDefault="005D16A2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 települési önkormányzat együttműködik a megyében működő állami szervekkel, valamint a választókerületének országgyűlési képviselőivel. Együttműködést alakít ki az egyházakkal.</w:t>
      </w: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társulásos kapcsolatai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Az önkormányzat a feladatainak hatékonyabb, célszerűbb, gazdaságosabb és ésszerűbb megoldása érdekében társulásokban vesz részt. </w:t>
      </w:r>
      <w:r>
        <w:rPr>
          <w:rFonts w:ascii="Times New Roman" w:hAnsi="Times New Roman" w:cs="Times New Roman"/>
          <w:sz w:val="24"/>
          <w:szCs w:val="24"/>
        </w:rPr>
        <w:t xml:space="preserve">A társulások felsorolását a </w:t>
      </w:r>
      <w:r w:rsidRPr="0094034B">
        <w:rPr>
          <w:rFonts w:ascii="Times New Roman" w:hAnsi="Times New Roman" w:cs="Times New Roman"/>
          <w:b/>
          <w:bCs/>
          <w:sz w:val="24"/>
          <w:szCs w:val="24"/>
        </w:rPr>
        <w:t>4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képviselő-testület a rendelkezésre álló eszközökkel támogatja a választópolgárok olyan öntevékeny társulásait is, amelyek céljuk és rendeltetésük szerint a helyi önkormányzati feladatok megoldására irányulnak.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fejezet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 lakossággal való kapcsolati formák, </w:t>
      </w:r>
    </w:p>
    <w:p w:rsidR="005D16A2" w:rsidRPr="00680E1E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lakossági fórumok</w:t>
      </w:r>
    </w:p>
    <w:p w:rsidR="005D16A2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Helyi népszavazás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köteles elrendelni a helyi népszavazást, ha a választópolgárok 25 %-a kezdeményezte.</w:t>
      </w: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Lakossági fórumok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lakossági fórumok szervezésével teremt lehetőséget az állampolgárok és közösségeik számára a helyi közügyekben való részvételre.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polgármester előre meghatározott közérdekű tárgykörben, a jelentősebb döntések sokoldalú előkészítése érdekében, az állampolgárok és a társadalmi szerveződések közvetlen tájékoztatása céljából helyi fórumot</w:t>
      </w:r>
      <w:r>
        <w:rPr>
          <w:rFonts w:ascii="Times New Roman" w:hAnsi="Times New Roman" w:cs="Times New Roman"/>
          <w:sz w:val="24"/>
          <w:szCs w:val="24"/>
        </w:rPr>
        <w:t>, fórumokat</w:t>
      </w:r>
      <w:r w:rsidRPr="00CD0F03">
        <w:rPr>
          <w:rFonts w:ascii="Times New Roman" w:hAnsi="Times New Roman" w:cs="Times New Roman"/>
          <w:sz w:val="24"/>
          <w:szCs w:val="24"/>
        </w:rPr>
        <w:t xml:space="preserve"> hívhat össze, amelyről emlékeztetőt készít a Hivatal megbízottja.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Közmeghallgatás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szükség szerint, de legalább évente egy esetben közmeghallgatást tart.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közmeghallgatás szabályai: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közmeghallgatás alkalmával az állampolgárok és a településen működő társadalmi szervezetek, egyesületek, civil szerveződések képviselői közérdekű ügyben a képviselő-testülethez, egyes települési képviselőkhöz, polgármesterhez, jegyzőhöz, intézményvezetőkhöz kérdéseket intézhetnek, illetőleg közérdekű javaslatokat tehetnek,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 közmeghallgatás helyéről, idejéről, a napirendekről az önkormányzat hirdetőtábláin, tájékoztatja a lakosságot a polgármester,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közmeghallgatás</w:t>
      </w:r>
      <w:r>
        <w:rPr>
          <w:rFonts w:ascii="Times New Roman" w:hAnsi="Times New Roman" w:cs="Times New Roman"/>
          <w:sz w:val="24"/>
          <w:szCs w:val="24"/>
        </w:rPr>
        <w:t>ra értelemszerűen vonatkoznak a képviselő-testület ülésére vonatkozó rendelkezések</w:t>
      </w: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X. fejezet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Az önkormányzatok költségvetése, vagyona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vagyona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az önkormányzati vagyontárgyak számbavételére, elidegenítésére, megterhelésére, vállalkozásba vitelére, más célú hasznosítására, önkormányzat tulajdonára és gazdálkodásra vonatkozó rendelkezéseket az önkormányzati vagyongazdálkodás szabályairól szóló önkormányzati rendeletben határozza meg. </w:t>
      </w:r>
    </w:p>
    <w:p w:rsidR="005D16A2" w:rsidRDefault="005D16A2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költségvetése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költségvetési rendelet elfogadása két fordulóban </w:t>
      </w:r>
      <w:r>
        <w:rPr>
          <w:rFonts w:ascii="Times New Roman" w:hAnsi="Times New Roman" w:cs="Times New Roman"/>
          <w:sz w:val="24"/>
          <w:szCs w:val="24"/>
        </w:rPr>
        <w:t>is történhet, amennyiben egy forduló elégtelen annak elfogadásához.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önkormányzati gazdálkodás főbb szabályai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képviselő-testület a megválasztását követő 6 hónapon b</w:t>
      </w:r>
      <w:r>
        <w:rPr>
          <w:rFonts w:ascii="Times New Roman" w:hAnsi="Times New Roman" w:cs="Times New Roman"/>
          <w:sz w:val="24"/>
          <w:szCs w:val="24"/>
        </w:rPr>
        <w:t>elül gazdasági programot készít.</w:t>
      </w:r>
      <w:r w:rsidRPr="00CD0F03">
        <w:rPr>
          <w:rFonts w:ascii="Times New Roman" w:hAnsi="Times New Roman" w:cs="Times New Roman"/>
          <w:sz w:val="24"/>
          <w:szCs w:val="24"/>
        </w:rPr>
        <w:t xml:space="preserve"> A gazdasági program alapozza meg a képviselő-testület éves költségvetéseit. Gazdasági program tartalma: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község általános bemutatása,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helyzetelemzés,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jövőre nézve fejlesztési koncepció, stratégiai célok bemutatása.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gazdasági programot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foglaltak szerint a polgármester terjeszti elfogadásra a képviselő-testület elé.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gazdálkodásának ellenőrzése</w:t>
      </w:r>
    </w:p>
    <w:p w:rsidR="005D16A2" w:rsidRPr="00CD0F03" w:rsidRDefault="005D16A2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EE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Pr="00CD0F03">
        <w:rPr>
          <w:rFonts w:ascii="Times New Roman" w:hAnsi="Times New Roman" w:cs="Times New Roman"/>
          <w:sz w:val="24"/>
          <w:szCs w:val="24"/>
        </w:rPr>
        <w:t xml:space="preserve">és a Hivatal gazdálkodásának belső ellenőrzését </w:t>
      </w:r>
      <w:r>
        <w:rPr>
          <w:rFonts w:ascii="Times New Roman" w:hAnsi="Times New Roman" w:cs="Times New Roman"/>
          <w:sz w:val="24"/>
          <w:szCs w:val="24"/>
        </w:rPr>
        <w:t>a Barcsi Többcélú Kistérségi Társuláson keresztül látja el.</w:t>
      </w:r>
    </w:p>
    <w:p w:rsidR="005D16A2" w:rsidRDefault="005D16A2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X. fejezet</w:t>
      </w:r>
    </w:p>
    <w:p w:rsidR="005D16A2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5D16A2" w:rsidRPr="00CD0F03" w:rsidRDefault="005D16A2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680E1E" w:rsidRDefault="005D16A2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Záró rendelkezések</w:t>
      </w:r>
    </w:p>
    <w:p w:rsidR="005D16A2" w:rsidRPr="00CD0F03" w:rsidRDefault="005D16A2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D3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4">
        <w:rPr>
          <w:rFonts w:ascii="Times New Roman" w:hAnsi="Times New Roman" w:cs="Times New Roman"/>
          <w:sz w:val="24"/>
          <w:szCs w:val="24"/>
        </w:rPr>
        <w:t>(1) E rendelet a kihirdetés</w:t>
      </w:r>
      <w:r>
        <w:rPr>
          <w:rFonts w:ascii="Times New Roman" w:hAnsi="Times New Roman" w:cs="Times New Roman"/>
          <w:sz w:val="24"/>
          <w:szCs w:val="24"/>
        </w:rPr>
        <w:t>e napját</w:t>
      </w:r>
      <w:r w:rsidRPr="00D37974">
        <w:rPr>
          <w:rFonts w:ascii="Times New Roman" w:hAnsi="Times New Roman" w:cs="Times New Roman"/>
          <w:sz w:val="24"/>
          <w:szCs w:val="24"/>
        </w:rPr>
        <w:t xml:space="preserve"> követő napon lép hatályba, kihirdetéséről a jegyző gondoskodik.</w:t>
      </w:r>
    </w:p>
    <w:p w:rsidR="005D16A2" w:rsidRDefault="005D16A2" w:rsidP="00520898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D37974">
        <w:rPr>
          <w:rFonts w:ascii="Times New Roman" w:hAnsi="Times New Roman" w:cs="Times New Roman"/>
          <w:sz w:val="24"/>
          <w:szCs w:val="24"/>
        </w:rPr>
        <w:t>(2) A rendelet hatálybalépésével egyidejűleg hatályát veszi a</w:t>
      </w:r>
      <w:r>
        <w:rPr>
          <w:rFonts w:ascii="Times New Roman" w:hAnsi="Times New Roman" w:cs="Times New Roman"/>
          <w:sz w:val="24"/>
          <w:szCs w:val="24"/>
        </w:rPr>
        <w:t xml:space="preserve"> képviselő-testület és szervei szervezeti és működési szabályzatáról</w:t>
      </w:r>
      <w:r w:rsidRPr="00D37974">
        <w:rPr>
          <w:rFonts w:ascii="Times New Roman" w:hAnsi="Times New Roman" w:cs="Times New Roman"/>
          <w:sz w:val="24"/>
          <w:szCs w:val="24"/>
        </w:rPr>
        <w:t xml:space="preserve"> szóló többször módosított </w:t>
      </w:r>
      <w:r>
        <w:rPr>
          <w:rFonts w:ascii="Times New Roman" w:hAnsi="Times New Roman" w:cs="Times New Roman"/>
          <w:sz w:val="24"/>
          <w:szCs w:val="24"/>
        </w:rPr>
        <w:t xml:space="preserve">6/1995 </w:t>
      </w:r>
      <w:r w:rsidRPr="00D37974">
        <w:rPr>
          <w:rFonts w:ascii="Times New Roman" w:hAnsi="Times New Roman" w:cs="Times New Roman"/>
          <w:sz w:val="24"/>
          <w:szCs w:val="24"/>
        </w:rPr>
        <w:t>(VI.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797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önkormányzati</w:t>
      </w:r>
      <w:r w:rsidRPr="00D37974">
        <w:rPr>
          <w:rFonts w:ascii="Times New Roman" w:hAnsi="Times New Roman" w:cs="Times New Roman"/>
          <w:sz w:val="24"/>
          <w:szCs w:val="24"/>
        </w:rPr>
        <w:t xml:space="preserve"> rendelete</w:t>
      </w:r>
      <w:r>
        <w:rPr>
          <w:rFonts w:ascii="Times New Roman" w:hAnsi="Times New Roman" w:cs="Times New Roman"/>
          <w:sz w:val="24"/>
          <w:szCs w:val="24"/>
        </w:rPr>
        <w:t>, a helyi népszavazásról és népi kezdeményezésről szóló 17/1995 (XII.14.) önkormányzati rendelete</w:t>
      </w:r>
    </w:p>
    <w:p w:rsidR="005D16A2" w:rsidRDefault="005D16A2" w:rsidP="00D33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5D16A2" w:rsidRPr="00311F4D" w:rsidRDefault="005D16A2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1. melléklet</w:t>
      </w:r>
      <w:r w:rsidRPr="00311F4D">
        <w:rPr>
          <w:rFonts w:ascii="Times New Roman" w:hAnsi="Times New Roman" w:cs="Times New Roman"/>
          <w:sz w:val="24"/>
          <w:szCs w:val="24"/>
        </w:rPr>
        <w:tab/>
        <w:t>Az önkormányzat által ellátandó alapfeladatokról</w:t>
      </w:r>
      <w:r>
        <w:rPr>
          <w:rFonts w:ascii="Times New Roman" w:hAnsi="Times New Roman" w:cs="Times New Roman"/>
          <w:sz w:val="24"/>
          <w:szCs w:val="24"/>
        </w:rPr>
        <w:t xml:space="preserve"> (kormányzati funkció)</w:t>
      </w:r>
    </w:p>
    <w:p w:rsidR="005D16A2" w:rsidRPr="00311F4D" w:rsidRDefault="005D16A2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2. melléklet</w:t>
      </w:r>
      <w:r w:rsidRPr="00311F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Átruházott hatáskörök</w:t>
      </w:r>
    </w:p>
    <w:p w:rsidR="005D16A2" w:rsidRPr="00311F4D" w:rsidRDefault="005D16A2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1F4D">
        <w:rPr>
          <w:rFonts w:ascii="Times New Roman" w:hAnsi="Times New Roman" w:cs="Times New Roman"/>
          <w:sz w:val="24"/>
          <w:szCs w:val="24"/>
        </w:rPr>
        <w:t>. melléklet</w:t>
      </w:r>
      <w:r w:rsidRPr="00311F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Jogi, ügy</w:t>
      </w:r>
      <w:r w:rsidRPr="00311F4D">
        <w:rPr>
          <w:rFonts w:ascii="Times New Roman" w:hAnsi="Times New Roman" w:cs="Times New Roman"/>
          <w:sz w:val="24"/>
          <w:szCs w:val="24"/>
        </w:rPr>
        <w:t xml:space="preserve">rendi és </w:t>
      </w:r>
      <w:r>
        <w:rPr>
          <w:rFonts w:ascii="Times New Roman" w:hAnsi="Times New Roman" w:cs="Times New Roman"/>
          <w:sz w:val="24"/>
          <w:szCs w:val="24"/>
        </w:rPr>
        <w:t>igazgatási</w:t>
      </w:r>
      <w:r w:rsidRPr="00311F4D">
        <w:rPr>
          <w:rFonts w:ascii="Times New Roman" w:hAnsi="Times New Roman" w:cs="Times New Roman"/>
          <w:sz w:val="24"/>
          <w:szCs w:val="24"/>
        </w:rPr>
        <w:t xml:space="preserve"> bizottság feladata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5D16A2" w:rsidRDefault="005D16A2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melléklet </w:t>
      </w:r>
      <w:r>
        <w:rPr>
          <w:rFonts w:ascii="Times New Roman" w:hAnsi="Times New Roman" w:cs="Times New Roman"/>
          <w:sz w:val="24"/>
          <w:szCs w:val="24"/>
        </w:rPr>
        <w:tab/>
        <w:t>Társulásos megállapodások jegyzéke</w:t>
      </w: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</w:t>
      </w:r>
      <w:r w:rsidRPr="00CD0F03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5. január</w:t>
      </w:r>
      <w:r w:rsidRPr="00CD0F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27.</w:t>
      </w: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Peti Csaba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0F03">
        <w:rPr>
          <w:rFonts w:ascii="Times New Roman" w:hAnsi="Times New Roman" w:cs="Times New Roman"/>
          <w:sz w:val="24"/>
          <w:szCs w:val="24"/>
        </w:rPr>
        <w:t>Balla Róbert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0F03">
        <w:rPr>
          <w:rFonts w:ascii="Times New Roman" w:hAnsi="Times New Roman" w:cs="Times New Roman"/>
          <w:sz w:val="24"/>
          <w:szCs w:val="24"/>
        </w:rPr>
        <w:t>jegyző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rendelet kihirdetve: 201</w:t>
      </w:r>
      <w:r>
        <w:rPr>
          <w:rFonts w:ascii="Times New Roman" w:hAnsi="Times New Roman" w:cs="Times New Roman"/>
          <w:sz w:val="24"/>
          <w:szCs w:val="24"/>
        </w:rPr>
        <w:t>5.</w:t>
      </w:r>
      <w:r w:rsidR="00970324">
        <w:rPr>
          <w:rFonts w:ascii="Times New Roman" w:hAnsi="Times New Roman" w:cs="Times New Roman"/>
          <w:sz w:val="24"/>
          <w:szCs w:val="24"/>
        </w:rPr>
        <w:t xml:space="preserve"> május 7.</w:t>
      </w: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Balla Róbert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191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.(</w:t>
      </w:r>
      <w:r>
        <w:rPr>
          <w:rFonts w:ascii="Times New Roman" w:hAnsi="Times New Roman" w:cs="Times New Roman"/>
          <w:b/>
          <w:bCs/>
          <w:sz w:val="24"/>
          <w:szCs w:val="24"/>
        </w:rPr>
        <w:t>V.7.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19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által ellátandó alapfeladatokról, szakfeladat szerinti rendben az </w:t>
      </w:r>
      <w:proofErr w:type="spell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b/>
          <w:bCs/>
          <w:sz w:val="24"/>
          <w:szCs w:val="24"/>
        </w:rPr>
        <w:t>. 13.§</w:t>
      </w:r>
      <w:proofErr w:type="spell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-ában</w:t>
      </w:r>
      <w:proofErr w:type="spellEnd"/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felsorolt feladatok alapján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"/>
        <w:gridCol w:w="2609"/>
        <w:gridCol w:w="5917"/>
      </w:tblGrid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Szakfeladat száma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Szakfeladat neve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Víztermelés,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-kezelés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-ellátás</w:t>
            </w:r>
            <w:proofErr w:type="spellEnd"/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412000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Lakó- és nem lakó épület építése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421100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Út, autópálya építése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429900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Egyéb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építés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522001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680001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Lakóingatlan bérbeadása, üzemeltetése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680002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Nem lakóingatlan bérbeadása, üzemeltetése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811000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Építményüzemeltetés 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813000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Zöldterület-kezelés 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841112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Önkormányzati jogalkotás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841126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és társulások általános végrehajtó igazgatási tevékenysége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841127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Helyi nemzetiségi önkormányzatok igazgatási tevékenysége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841133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Adó, illeték kiszabása, beszedése, adóellenőrzés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841402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Közvilágítás 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841403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Város-, községgazdálkodás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szolgáltatások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és társulások elszámolásai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Központi költségvetési befizetések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851011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Óvodai nevelés, ellátás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852011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Általános isk. tanulók nappali rendszeres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nev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okt. (1-4 évfolyam)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852021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Általános isk. tanulók nappali rendszeres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nev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okt. (5-8 évfolyam)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862101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Háziorvosi alapellátás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862231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Foglalkozás-egészségügyi alapellátás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869041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Család- és nővédelmi egészségügyi gondozás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Aktív korúak ellátása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Lakásfenntartási támogatás normatív alapon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882117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Rendszeres gyermekvédelmi pénzbeli ellátás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882118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Kiegészítő gyermekvédelmi támogatás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882119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Óvodáztatási támogatás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Átmeneti segély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Temetési segély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882124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Rendkívüli gyermekvédelmi támogatás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882129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Egyéb önkormányzati eseti pénzbeli ellátások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882203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Köztemetés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889201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Gyermekjóléti szolgáltatás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889967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által nyújtott lakástámogatás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890216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Önkormányzati ifj. kezd. és programok, valamint támogatásuk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890301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Civil szervezetek működési támogatása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890302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Civil szervezetek program- és egyéb támogatása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890441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890442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Foglalkoztatást helyettesítő támogatásra jogosultak hosszabb időtartamú közfoglalkoztatása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890443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Szociális foglalkoztatás szociális foglalkoztatók önálló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int.-ben</w:t>
            </w:r>
            <w:proofErr w:type="spellEnd"/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910123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910501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Közművelődési tevékenységek és támogatásuk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910502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Közművelődési intézmények, közösségi színterek működtetése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931102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Sportlétesítmények működtetése és fejlesztése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931301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Szabadidősport- (rekreációs sport-) tevékenység és támogatása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960302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Köztemető-fenntartás és működtetés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841906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Finanszírozási műveletek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841907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elszámolásai a költségvetési szervekkel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889924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Családsegítés 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841154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5D16A2" w:rsidRPr="00CD0F03">
        <w:tc>
          <w:tcPr>
            <w:tcW w:w="1096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09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862301</w:t>
            </w:r>
          </w:p>
        </w:tc>
        <w:tc>
          <w:tcPr>
            <w:tcW w:w="5917" w:type="dxa"/>
          </w:tcPr>
          <w:p w:rsidR="005D16A2" w:rsidRPr="00CD0F03" w:rsidRDefault="005D16A2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Fogorvosi alapellátás</w:t>
            </w:r>
          </w:p>
        </w:tc>
      </w:tr>
    </w:tbl>
    <w:p w:rsidR="005D16A2" w:rsidRPr="00CD0F03" w:rsidRDefault="005D16A2" w:rsidP="00191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.(</w:t>
      </w:r>
      <w:r>
        <w:rPr>
          <w:rFonts w:ascii="Times New Roman" w:hAnsi="Times New Roman" w:cs="Times New Roman"/>
          <w:b/>
          <w:bCs/>
          <w:sz w:val="24"/>
          <w:szCs w:val="24"/>
        </w:rPr>
        <w:t>V.7.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rendelethez: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Átruházott hatáskörök 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I. Polgármesterre átruházott hatáskörök</w:t>
      </w: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b/>
          <w:bCs/>
          <w:sz w:val="24"/>
          <w:szCs w:val="24"/>
        </w:rPr>
        <w:t>) rendeletekben átruházott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éves költségvetést megállapító rendeletben foglalt bevételi többlettel kapcsolatos hatáskör gyakorlása.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ösztöndíjrendszerhez való csatlakozási nyilatkozat aláírása.</w:t>
      </w:r>
    </w:p>
    <w:p w:rsidR="005D16A2" w:rsidRDefault="005D16A2" w:rsidP="002C3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 filmforgatási célú hasznosításáról szóló 9/2013 (XI.22.) önkormányzati rendeletben meghatározottak szerinti engedély kiadása.</w:t>
      </w:r>
      <w:r w:rsidRPr="002C3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A2" w:rsidRPr="00A33B7B" w:rsidRDefault="005D16A2" w:rsidP="002C3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33B7B">
        <w:rPr>
          <w:rFonts w:ascii="Times New Roman" w:hAnsi="Times New Roman" w:cs="Times New Roman"/>
          <w:sz w:val="24"/>
          <w:szCs w:val="24"/>
        </w:rPr>
        <w:t xml:space="preserve"> települési támogatás keretében nyújtott ellátásokról </w:t>
      </w:r>
      <w:r>
        <w:rPr>
          <w:rFonts w:ascii="Times New Roman" w:hAnsi="Times New Roman" w:cs="Times New Roman"/>
          <w:sz w:val="24"/>
          <w:szCs w:val="24"/>
        </w:rPr>
        <w:t>szóló 3</w:t>
      </w:r>
      <w:r w:rsidRPr="00A33B7B">
        <w:rPr>
          <w:rFonts w:ascii="Times New Roman" w:hAnsi="Times New Roman" w:cs="Times New Roman"/>
          <w:sz w:val="24"/>
          <w:szCs w:val="24"/>
        </w:rPr>
        <w:t xml:space="preserve">/2015. (II. 26.) önkormányzati rendelete </w:t>
      </w:r>
      <w:r>
        <w:rPr>
          <w:rFonts w:ascii="Times New Roman" w:hAnsi="Times New Roman" w:cs="Times New Roman"/>
          <w:sz w:val="24"/>
          <w:szCs w:val="24"/>
        </w:rPr>
        <w:t>alapján:</w:t>
      </w:r>
    </w:p>
    <w:p w:rsidR="005D16A2" w:rsidRPr="00C316F0" w:rsidRDefault="005D16A2" w:rsidP="002C305A">
      <w:pPr>
        <w:keepLines/>
        <w:spacing w:after="0" w:line="240" w:lineRule="auto"/>
        <w:jc w:val="both"/>
      </w:pPr>
      <w:r w:rsidRPr="00A33B7B">
        <w:rPr>
          <w:rFonts w:ascii="Times New Roman" w:hAnsi="Times New Roman" w:cs="Times New Roman"/>
          <w:sz w:val="24"/>
          <w:szCs w:val="24"/>
        </w:rPr>
        <w:t xml:space="preserve">A települési támogatás, a szociális tűzifa és a köztemetés ügyében átruházott hatáskörben a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A33B7B">
        <w:rPr>
          <w:rFonts w:ascii="Times New Roman" w:hAnsi="Times New Roman" w:cs="Times New Roman"/>
          <w:sz w:val="24"/>
          <w:szCs w:val="24"/>
        </w:rPr>
        <w:t xml:space="preserve"> jár</w:t>
      </w:r>
      <w:r>
        <w:t xml:space="preserve"> el.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Jóváhagyja az önkormányzat éves közbeszerzési tervét, annak módosítását és az éves statisztikai összegzést.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részére kiírt pályázat benyújtásáról dönt, amennyiben saját erő, önrész biztosítása nem szükséges és a pályázati cél megvalósítása összhangban van a település Rendezési tervével, és összhangban van a képviselő-testület által elfogadott programokkal, tervekkel.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Támogatói nyilatkozat kiadása a településen tevékenykedő vállalkozások, civil szervezetek részére pályázat beadásához, amennyiben a pályázat illeszkedik a település rendezési tervéhez, illetve összhangban áll a képviselő-testület által elfogadott programokkal, tervekkel, és nem sérti az önkormányzat érdekeit.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Gyakorolja a munkáltatói jogokat a közhasznú, közérdekű munkásokkal kapcsolatban.</w:t>
      </w: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polgármester kiadmányozza a képviselő-testület érdemben hozott határozatát.</w:t>
      </w:r>
    </w:p>
    <w:p w:rsidR="005D16A2" w:rsidRPr="00CD0F03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képviselő-testület határkörébe tartozó, az eljárás során felmerült minden más kérdésben kiadott végzés esetében a kiadmányozó jog a polgármestert illeti meg.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II. Társulás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a átruházott feladatok: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430A3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az óvodáztatással, családsegítő és gyermekjóléti szolgáltatással, gyermekétkeztetéssel, szociális alapellátásokkal (étkeztetés, házi segítségnyújtás, idősek nappali ellátása) idősek bentlakásos otthonával kapcsolatos kötelező és önként választott feladatait és hatásköreit a Barcsi Többcélú Kistérségi Társulásban látja el.</w:t>
      </w: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melléklet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.(</w:t>
      </w:r>
      <w:r>
        <w:rPr>
          <w:rFonts w:ascii="Times New Roman" w:hAnsi="Times New Roman" w:cs="Times New Roman"/>
          <w:b/>
          <w:bCs/>
          <w:sz w:val="24"/>
          <w:szCs w:val="24"/>
        </w:rPr>
        <w:t>V.7.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Jogi,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Ügyrendi és </w:t>
      </w:r>
      <w:r>
        <w:rPr>
          <w:rFonts w:ascii="Times New Roman" w:hAnsi="Times New Roman" w:cs="Times New Roman"/>
          <w:b/>
          <w:bCs/>
          <w:sz w:val="24"/>
          <w:szCs w:val="24"/>
        </w:rPr>
        <w:t>Igazgatási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bizottság feladatai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I. Feladatok meghatározása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Az ügyrendi bizottság az alábbi feladatokat látja el: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szavazatszámlálással kapcsolatos feladatok lebonyolítása,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D0F03">
        <w:rPr>
          <w:rFonts w:ascii="Times New Roman" w:hAnsi="Times New Roman" w:cs="Times New Roman"/>
          <w:sz w:val="24"/>
          <w:szCs w:val="24"/>
        </w:rPr>
        <w:t xml:space="preserve"> a képviselők és a polgármester összeférhetetlenségi eljárással kapcsolatos feladatok ellátása,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0F03">
        <w:rPr>
          <w:rFonts w:ascii="Times New Roman" w:hAnsi="Times New Roman" w:cs="Times New Roman"/>
          <w:sz w:val="24"/>
          <w:szCs w:val="24"/>
        </w:rPr>
        <w:t>) a képviselők, polgármester és hozzátartozójuk vagyonnyilatkozat-tétellel kapcsolatos feladatok ellátása,</w:t>
      </w:r>
    </w:p>
    <w:p w:rsidR="005D16A2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II. Feladatok részletezése</w:t>
      </w:r>
    </w:p>
    <w:p w:rsidR="005D16A2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>. A vagyonnyilatkozatokkal kapcsolatban ellátja: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Vagyonnyilatkozatok nyilvántartását, azonosítókkal való ellátását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Vagyonnyilatkozatok határidőben történő beadására felhívás megtétele,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Vagyonnyilatkozatok kiosztását,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Vagyonnyilatkozatokkal kapcsolatos eljárás lefolytatását, amennyiben azt bárki kezdeményezi, és erről tájékoztatni a képviselőtestületet,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Kezdeményezni a képviselőtestületnek – a polgármester útján - a vagyonnyilatkozat-tételi határidő elmulasztása esetén a képviselői juttatások megvonását a 2000. évi XCVI. tv. 10/§. /2/ bekezdése szerint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vagyonnyilatkozati azonosítók nyilvántartását.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képviselők és polgármester vagyonnyilatkozatába történő betekintést biztosítja, amelyhez legalább a bizottsági elnök jelenléte szükséges.</w:t>
      </w:r>
    </w:p>
    <w:p w:rsidR="005D16A2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. Összeférhetetlenségi eljárással kapcsolatban: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képviselők összeférhetetlenségi eljárásával kapcsolatban a vizsgálat lefolytatását.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b) Az összeférhetetlenségi vizsgálat lefolytatása után a vizsgálat eredményét a képviselő-testület elé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terjesztés döntésre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.</w:t>
      </w: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polgármester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Mö</w:t>
      </w:r>
      <w:r w:rsidRPr="00CD0F03">
        <w:rPr>
          <w:rFonts w:ascii="Times New Roman" w:hAnsi="Times New Roman" w:cs="Times New Roman"/>
          <w:sz w:val="24"/>
          <w:szCs w:val="24"/>
        </w:rPr>
        <w:t>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összeférhetetlenség fennállása esetén indítványt tesz a testület elé az összeférhetetlenség kivizsgálására.</w:t>
      </w:r>
    </w:p>
    <w:p w:rsidR="005D16A2" w:rsidRPr="00CD0F03" w:rsidRDefault="005D16A2" w:rsidP="0013526A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324" w:rsidRPr="00CD0F03" w:rsidRDefault="00970324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CD0F03" w:rsidRDefault="005D16A2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melléklet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.(</w:t>
      </w:r>
      <w:r>
        <w:rPr>
          <w:rFonts w:ascii="Times New Roman" w:hAnsi="Times New Roman" w:cs="Times New Roman"/>
          <w:b/>
          <w:bCs/>
          <w:sz w:val="24"/>
          <w:szCs w:val="24"/>
        </w:rPr>
        <w:t>V.7.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5D16A2" w:rsidRPr="00CD0F03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Pr="00311F4D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F4D">
        <w:rPr>
          <w:rFonts w:ascii="Times New Roman" w:hAnsi="Times New Roman" w:cs="Times New Roman"/>
          <w:b/>
          <w:bCs/>
          <w:sz w:val="24"/>
          <w:szCs w:val="24"/>
        </w:rPr>
        <w:t>Társulásos megállapodások jegyzéke</w:t>
      </w:r>
    </w:p>
    <w:p w:rsidR="005D16A2" w:rsidRPr="00311F4D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 xml:space="preserve">1. Csokonyavisontai Közös Önkormányzati Hivatal </w:t>
      </w:r>
    </w:p>
    <w:p w:rsidR="005D16A2" w:rsidRPr="00311F4D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2. Mecsek-Dráva Önkormányzati Hulladékgazdálkodási Társulás</w:t>
      </w:r>
    </w:p>
    <w:p w:rsidR="005D16A2" w:rsidRPr="00311F4D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 xml:space="preserve">3. Barcsi Többcélú Kistérségi Társulás </w:t>
      </w:r>
    </w:p>
    <w:p w:rsidR="005D16A2" w:rsidRPr="00311F4D" w:rsidRDefault="005D16A2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A2" w:rsidRPr="00311F4D" w:rsidRDefault="005D16A2">
      <w:pPr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4. Csokonyavisonta és Rinyaújlak községek Ivóvízminősé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11F4D">
        <w:rPr>
          <w:rFonts w:ascii="Times New Roman" w:hAnsi="Times New Roman" w:cs="Times New Roman"/>
          <w:sz w:val="24"/>
          <w:szCs w:val="24"/>
        </w:rPr>
        <w:t>-javító Társulása</w:t>
      </w:r>
    </w:p>
    <w:sectPr w:rsidR="005D16A2" w:rsidRPr="00311F4D" w:rsidSect="00B05448">
      <w:headerReference w:type="even" r:id="rId10"/>
      <w:headerReference w:type="default" r:id="rId11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D4" w:rsidRDefault="008A6FD4" w:rsidP="00E870AA">
      <w:pPr>
        <w:spacing w:after="0" w:line="240" w:lineRule="auto"/>
      </w:pPr>
      <w:r>
        <w:separator/>
      </w:r>
    </w:p>
  </w:endnote>
  <w:endnote w:type="continuationSeparator" w:id="0">
    <w:p w:rsidR="008A6FD4" w:rsidRDefault="008A6FD4" w:rsidP="00E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D4" w:rsidRDefault="008A6FD4" w:rsidP="00E870AA">
      <w:pPr>
        <w:spacing w:after="0" w:line="240" w:lineRule="auto"/>
      </w:pPr>
      <w:r>
        <w:separator/>
      </w:r>
    </w:p>
  </w:footnote>
  <w:footnote w:type="continuationSeparator" w:id="0">
    <w:p w:rsidR="008A6FD4" w:rsidRDefault="008A6FD4" w:rsidP="00E8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A2" w:rsidRDefault="00E530DC" w:rsidP="006A22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D16A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D16A2" w:rsidRDefault="005D16A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A2" w:rsidRDefault="00E530DC" w:rsidP="006A22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D16A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0324">
      <w:rPr>
        <w:rStyle w:val="Oldalszm"/>
        <w:noProof/>
      </w:rPr>
      <w:t>2</w:t>
    </w:r>
    <w:r>
      <w:rPr>
        <w:rStyle w:val="Oldalszm"/>
      </w:rPr>
      <w:fldChar w:fldCharType="end"/>
    </w:r>
  </w:p>
  <w:p w:rsidR="005D16A2" w:rsidRDefault="005D16A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D49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EEF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F24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8032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C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17E1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42CC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0962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EE8C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084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442C21"/>
    <w:multiLevelType w:val="hybridMultilevel"/>
    <w:tmpl w:val="AA98F960"/>
    <w:lvl w:ilvl="0" w:tplc="E0A6D64C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1">
    <w:nsid w:val="0D687D44"/>
    <w:multiLevelType w:val="hybridMultilevel"/>
    <w:tmpl w:val="D13A5B06"/>
    <w:lvl w:ilvl="0" w:tplc="5900D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60EF8"/>
    <w:multiLevelType w:val="hybridMultilevel"/>
    <w:tmpl w:val="48847F8C"/>
    <w:lvl w:ilvl="0" w:tplc="ED36CD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E25199"/>
    <w:multiLevelType w:val="hybridMultilevel"/>
    <w:tmpl w:val="EB3050F0"/>
    <w:lvl w:ilvl="0" w:tplc="C63C9CC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AE24C9"/>
    <w:multiLevelType w:val="hybridMultilevel"/>
    <w:tmpl w:val="CFDCD954"/>
    <w:lvl w:ilvl="0" w:tplc="606EE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037AAE"/>
    <w:multiLevelType w:val="hybridMultilevel"/>
    <w:tmpl w:val="A3C2D426"/>
    <w:lvl w:ilvl="0" w:tplc="492EC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0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D5749"/>
    <w:rsid w:val="000013C8"/>
    <w:rsid w:val="00002D0F"/>
    <w:rsid w:val="0000502F"/>
    <w:rsid w:val="00021917"/>
    <w:rsid w:val="00027E9E"/>
    <w:rsid w:val="00030B4D"/>
    <w:rsid w:val="00056736"/>
    <w:rsid w:val="00061C26"/>
    <w:rsid w:val="0007791E"/>
    <w:rsid w:val="00083F29"/>
    <w:rsid w:val="00091705"/>
    <w:rsid w:val="000B04D0"/>
    <w:rsid w:val="000B2FCF"/>
    <w:rsid w:val="000C3574"/>
    <w:rsid w:val="000F702B"/>
    <w:rsid w:val="00113CDD"/>
    <w:rsid w:val="0011655D"/>
    <w:rsid w:val="00116F50"/>
    <w:rsid w:val="00124F8C"/>
    <w:rsid w:val="00125A65"/>
    <w:rsid w:val="00126441"/>
    <w:rsid w:val="00127F00"/>
    <w:rsid w:val="0013526A"/>
    <w:rsid w:val="00136DD0"/>
    <w:rsid w:val="001447EF"/>
    <w:rsid w:val="00161CB9"/>
    <w:rsid w:val="001801A6"/>
    <w:rsid w:val="00191EA8"/>
    <w:rsid w:val="00194A41"/>
    <w:rsid w:val="00196F16"/>
    <w:rsid w:val="001A6385"/>
    <w:rsid w:val="001A6F5E"/>
    <w:rsid w:val="001C169B"/>
    <w:rsid w:val="001D0D8F"/>
    <w:rsid w:val="001D24A9"/>
    <w:rsid w:val="001D29F0"/>
    <w:rsid w:val="001E33C1"/>
    <w:rsid w:val="001E7911"/>
    <w:rsid w:val="001F5A20"/>
    <w:rsid w:val="00202627"/>
    <w:rsid w:val="00203D88"/>
    <w:rsid w:val="002312D8"/>
    <w:rsid w:val="00237A9D"/>
    <w:rsid w:val="00241EA4"/>
    <w:rsid w:val="0024524D"/>
    <w:rsid w:val="00246449"/>
    <w:rsid w:val="0025148B"/>
    <w:rsid w:val="00253201"/>
    <w:rsid w:val="00257DBC"/>
    <w:rsid w:val="002823D5"/>
    <w:rsid w:val="002A15AB"/>
    <w:rsid w:val="002A45F5"/>
    <w:rsid w:val="002B6B78"/>
    <w:rsid w:val="002C305A"/>
    <w:rsid w:val="002D0CEF"/>
    <w:rsid w:val="002D47DF"/>
    <w:rsid w:val="002E211C"/>
    <w:rsid w:val="002E2345"/>
    <w:rsid w:val="002F03D7"/>
    <w:rsid w:val="002F7E9C"/>
    <w:rsid w:val="0031121A"/>
    <w:rsid w:val="00311F4D"/>
    <w:rsid w:val="00312006"/>
    <w:rsid w:val="00312A00"/>
    <w:rsid w:val="00322CD8"/>
    <w:rsid w:val="003319C8"/>
    <w:rsid w:val="00331C9E"/>
    <w:rsid w:val="003421BB"/>
    <w:rsid w:val="00366908"/>
    <w:rsid w:val="00392105"/>
    <w:rsid w:val="003C18D9"/>
    <w:rsid w:val="003C2706"/>
    <w:rsid w:val="003D4E84"/>
    <w:rsid w:val="003F0E3F"/>
    <w:rsid w:val="003F5C79"/>
    <w:rsid w:val="00400DC3"/>
    <w:rsid w:val="004058E8"/>
    <w:rsid w:val="00415EEE"/>
    <w:rsid w:val="00420F49"/>
    <w:rsid w:val="00430A32"/>
    <w:rsid w:val="00434F6E"/>
    <w:rsid w:val="0043779F"/>
    <w:rsid w:val="004468C8"/>
    <w:rsid w:val="0047401A"/>
    <w:rsid w:val="004742A9"/>
    <w:rsid w:val="00476124"/>
    <w:rsid w:val="004C5D2C"/>
    <w:rsid w:val="004E2A88"/>
    <w:rsid w:val="004E6D6F"/>
    <w:rsid w:val="004F05A2"/>
    <w:rsid w:val="004F1AA2"/>
    <w:rsid w:val="00500A07"/>
    <w:rsid w:val="00506019"/>
    <w:rsid w:val="00517D46"/>
    <w:rsid w:val="005207E0"/>
    <w:rsid w:val="00520898"/>
    <w:rsid w:val="0053139A"/>
    <w:rsid w:val="0053450C"/>
    <w:rsid w:val="00547FE1"/>
    <w:rsid w:val="0056796C"/>
    <w:rsid w:val="00576B22"/>
    <w:rsid w:val="005961A9"/>
    <w:rsid w:val="00597CEB"/>
    <w:rsid w:val="005A4CC2"/>
    <w:rsid w:val="005B5A6D"/>
    <w:rsid w:val="005B5D79"/>
    <w:rsid w:val="005D16A2"/>
    <w:rsid w:val="005E0552"/>
    <w:rsid w:val="005E3578"/>
    <w:rsid w:val="005E456C"/>
    <w:rsid w:val="005E6DE1"/>
    <w:rsid w:val="005F0DF9"/>
    <w:rsid w:val="00600C45"/>
    <w:rsid w:val="00606580"/>
    <w:rsid w:val="00611360"/>
    <w:rsid w:val="00616C10"/>
    <w:rsid w:val="0063733C"/>
    <w:rsid w:val="00647332"/>
    <w:rsid w:val="00655B93"/>
    <w:rsid w:val="00665037"/>
    <w:rsid w:val="0067398B"/>
    <w:rsid w:val="00675C4A"/>
    <w:rsid w:val="00676FB7"/>
    <w:rsid w:val="00680E1E"/>
    <w:rsid w:val="006A22E7"/>
    <w:rsid w:val="006A4233"/>
    <w:rsid w:val="006E589B"/>
    <w:rsid w:val="00703DD2"/>
    <w:rsid w:val="00711ADD"/>
    <w:rsid w:val="0072208E"/>
    <w:rsid w:val="007366EF"/>
    <w:rsid w:val="00744D3D"/>
    <w:rsid w:val="00760697"/>
    <w:rsid w:val="00781421"/>
    <w:rsid w:val="00781CB2"/>
    <w:rsid w:val="00794A60"/>
    <w:rsid w:val="007B2EC9"/>
    <w:rsid w:val="007B3320"/>
    <w:rsid w:val="007B5B06"/>
    <w:rsid w:val="007C0A0D"/>
    <w:rsid w:val="007D0B6C"/>
    <w:rsid w:val="007D6705"/>
    <w:rsid w:val="00804D4F"/>
    <w:rsid w:val="00807ABD"/>
    <w:rsid w:val="00810D83"/>
    <w:rsid w:val="00826433"/>
    <w:rsid w:val="00833F5E"/>
    <w:rsid w:val="00836B2C"/>
    <w:rsid w:val="008477E7"/>
    <w:rsid w:val="008533A3"/>
    <w:rsid w:val="00856F02"/>
    <w:rsid w:val="00890492"/>
    <w:rsid w:val="008A6FD4"/>
    <w:rsid w:val="008C24F3"/>
    <w:rsid w:val="008E0AB5"/>
    <w:rsid w:val="008E2DAD"/>
    <w:rsid w:val="009064F0"/>
    <w:rsid w:val="00912B2E"/>
    <w:rsid w:val="009246F0"/>
    <w:rsid w:val="00926F2F"/>
    <w:rsid w:val="0094034B"/>
    <w:rsid w:val="00941462"/>
    <w:rsid w:val="0095286A"/>
    <w:rsid w:val="0096013A"/>
    <w:rsid w:val="00970324"/>
    <w:rsid w:val="00981CF4"/>
    <w:rsid w:val="00985B63"/>
    <w:rsid w:val="00995DAC"/>
    <w:rsid w:val="009A794E"/>
    <w:rsid w:val="009B55AC"/>
    <w:rsid w:val="009C18DF"/>
    <w:rsid w:val="009C44F4"/>
    <w:rsid w:val="009D1503"/>
    <w:rsid w:val="009E2349"/>
    <w:rsid w:val="009E3886"/>
    <w:rsid w:val="009E3A75"/>
    <w:rsid w:val="00A2024D"/>
    <w:rsid w:val="00A33A3B"/>
    <w:rsid w:val="00A33B7B"/>
    <w:rsid w:val="00A36A76"/>
    <w:rsid w:val="00A37CD1"/>
    <w:rsid w:val="00A609F8"/>
    <w:rsid w:val="00A716DC"/>
    <w:rsid w:val="00A75461"/>
    <w:rsid w:val="00A80D72"/>
    <w:rsid w:val="00A91F80"/>
    <w:rsid w:val="00A94326"/>
    <w:rsid w:val="00AA4979"/>
    <w:rsid w:val="00AC1008"/>
    <w:rsid w:val="00AC48E6"/>
    <w:rsid w:val="00AC599B"/>
    <w:rsid w:val="00AE1574"/>
    <w:rsid w:val="00AE18EA"/>
    <w:rsid w:val="00B01CAE"/>
    <w:rsid w:val="00B05448"/>
    <w:rsid w:val="00B52303"/>
    <w:rsid w:val="00B53BDA"/>
    <w:rsid w:val="00B579BB"/>
    <w:rsid w:val="00B57D38"/>
    <w:rsid w:val="00B63CD8"/>
    <w:rsid w:val="00B67B3C"/>
    <w:rsid w:val="00B71C4A"/>
    <w:rsid w:val="00B84AE4"/>
    <w:rsid w:val="00BA3F21"/>
    <w:rsid w:val="00BA4852"/>
    <w:rsid w:val="00BC3A20"/>
    <w:rsid w:val="00BC4149"/>
    <w:rsid w:val="00BC496C"/>
    <w:rsid w:val="00BD5749"/>
    <w:rsid w:val="00BD5A45"/>
    <w:rsid w:val="00BE136C"/>
    <w:rsid w:val="00BF4AA3"/>
    <w:rsid w:val="00BF6F8D"/>
    <w:rsid w:val="00C012F5"/>
    <w:rsid w:val="00C01477"/>
    <w:rsid w:val="00C12B15"/>
    <w:rsid w:val="00C21CC5"/>
    <w:rsid w:val="00C316F0"/>
    <w:rsid w:val="00C7251F"/>
    <w:rsid w:val="00C960C1"/>
    <w:rsid w:val="00CB12BA"/>
    <w:rsid w:val="00CC6AA1"/>
    <w:rsid w:val="00CD0F03"/>
    <w:rsid w:val="00CD16C8"/>
    <w:rsid w:val="00CD349A"/>
    <w:rsid w:val="00CD499C"/>
    <w:rsid w:val="00CE12E4"/>
    <w:rsid w:val="00CF7CD5"/>
    <w:rsid w:val="00D1451F"/>
    <w:rsid w:val="00D246DA"/>
    <w:rsid w:val="00D3393A"/>
    <w:rsid w:val="00D37974"/>
    <w:rsid w:val="00D42534"/>
    <w:rsid w:val="00D7455B"/>
    <w:rsid w:val="00D94FAD"/>
    <w:rsid w:val="00D959E8"/>
    <w:rsid w:val="00D96000"/>
    <w:rsid w:val="00DA2B42"/>
    <w:rsid w:val="00DA61FF"/>
    <w:rsid w:val="00DA7B6C"/>
    <w:rsid w:val="00DB6872"/>
    <w:rsid w:val="00DE179A"/>
    <w:rsid w:val="00DF657F"/>
    <w:rsid w:val="00E00ADC"/>
    <w:rsid w:val="00E057E8"/>
    <w:rsid w:val="00E06CF4"/>
    <w:rsid w:val="00E141FD"/>
    <w:rsid w:val="00E14DE6"/>
    <w:rsid w:val="00E20430"/>
    <w:rsid w:val="00E2308C"/>
    <w:rsid w:val="00E35D32"/>
    <w:rsid w:val="00E40731"/>
    <w:rsid w:val="00E470E5"/>
    <w:rsid w:val="00E530DC"/>
    <w:rsid w:val="00E71E86"/>
    <w:rsid w:val="00E870AA"/>
    <w:rsid w:val="00E93533"/>
    <w:rsid w:val="00EB739D"/>
    <w:rsid w:val="00EC23F6"/>
    <w:rsid w:val="00EC2BEC"/>
    <w:rsid w:val="00EC3FF3"/>
    <w:rsid w:val="00EC6DF0"/>
    <w:rsid w:val="00EC74B1"/>
    <w:rsid w:val="00EE2D78"/>
    <w:rsid w:val="00F1268D"/>
    <w:rsid w:val="00F24EB4"/>
    <w:rsid w:val="00F3007C"/>
    <w:rsid w:val="00F477B9"/>
    <w:rsid w:val="00F52D76"/>
    <w:rsid w:val="00F5407C"/>
    <w:rsid w:val="00F70B2A"/>
    <w:rsid w:val="00F77BCD"/>
    <w:rsid w:val="00F80B8D"/>
    <w:rsid w:val="00FA5BF8"/>
    <w:rsid w:val="00FA6CD3"/>
    <w:rsid w:val="00FB704B"/>
    <w:rsid w:val="00FB7D8D"/>
    <w:rsid w:val="00FF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0C45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E2DAD"/>
    <w:pPr>
      <w:ind w:left="720"/>
      <w:contextualSpacing/>
    </w:pPr>
  </w:style>
  <w:style w:type="table" w:styleId="Rcsostblzat">
    <w:name w:val="Table Grid"/>
    <w:basedOn w:val="Normltblzat"/>
    <w:uiPriority w:val="99"/>
    <w:rsid w:val="00191EA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rsid w:val="001352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3526A"/>
    <w:rPr>
      <w:rFonts w:ascii="Consolas" w:hAnsi="Consolas" w:cs="Consolas"/>
      <w:sz w:val="21"/>
      <w:szCs w:val="21"/>
    </w:rPr>
  </w:style>
  <w:style w:type="paragraph" w:styleId="Szvegtrzs">
    <w:name w:val="Body Text"/>
    <w:basedOn w:val="Norml"/>
    <w:link w:val="SzvegtrzsChar"/>
    <w:uiPriority w:val="99"/>
    <w:rsid w:val="00A94326"/>
    <w:pPr>
      <w:spacing w:after="120" w:line="240" w:lineRule="auto"/>
    </w:pPr>
    <w:rPr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739D"/>
    <w:rPr>
      <w:lang w:eastAsia="en-US"/>
    </w:rPr>
  </w:style>
  <w:style w:type="paragraph" w:styleId="lfej">
    <w:name w:val="header"/>
    <w:basedOn w:val="Norml"/>
    <w:link w:val="lfejChar"/>
    <w:uiPriority w:val="99"/>
    <w:rsid w:val="00B05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B739D"/>
    <w:rPr>
      <w:lang w:eastAsia="en-US"/>
    </w:rPr>
  </w:style>
  <w:style w:type="paragraph" w:styleId="llb">
    <w:name w:val="footer"/>
    <w:basedOn w:val="Norml"/>
    <w:link w:val="llbChar"/>
    <w:uiPriority w:val="99"/>
    <w:rsid w:val="00B054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B739D"/>
    <w:rPr>
      <w:lang w:eastAsia="en-US"/>
    </w:rPr>
  </w:style>
  <w:style w:type="character" w:styleId="Oldalszm">
    <w:name w:val="page number"/>
    <w:basedOn w:val="Bekezdsalapbettpusa"/>
    <w:uiPriority w:val="99"/>
    <w:rsid w:val="00B05448"/>
  </w:style>
  <w:style w:type="paragraph" w:styleId="NormlWeb">
    <w:name w:val="Normal (Web)"/>
    <w:basedOn w:val="Norml"/>
    <w:uiPriority w:val="99"/>
    <w:rsid w:val="003F0E3F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3F0E3F"/>
  </w:style>
  <w:style w:type="character" w:styleId="Hiperhivatkozs">
    <w:name w:val="Hyperlink"/>
    <w:basedOn w:val="Bekezdsalapbettpusa"/>
    <w:uiPriority w:val="99"/>
    <w:rsid w:val="003F0E3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331C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3A20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t.hu/cgi_bin/njt_doc.cgi?docid=139876.287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jt.hu/cgi_bin/njt_doc.cgi?docid=139876.287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8281</Words>
  <Characters>57139</Characters>
  <Application>Microsoft Office Word</Application>
  <DocSecurity>0</DocSecurity>
  <Lines>476</Lines>
  <Paragraphs>130</Paragraphs>
  <ScaleCrop>false</ScaleCrop>
  <Company/>
  <LinksUpToDate>false</LinksUpToDate>
  <CharactersWithSpaces>65290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 Önkormányzat Képviselő-testületének</dc:title>
  <dc:subject/>
  <dc:creator>Lad</dc:creator>
  <cp:keywords/>
  <dc:description/>
  <cp:lastModifiedBy>Körjegyzőség </cp:lastModifiedBy>
  <cp:revision>4</cp:revision>
  <cp:lastPrinted>2015-05-26T13:15:00Z</cp:lastPrinted>
  <dcterms:created xsi:type="dcterms:W3CDTF">2015-05-26T12:44:00Z</dcterms:created>
  <dcterms:modified xsi:type="dcterms:W3CDTF">2015-05-26T13:15:00Z</dcterms:modified>
</cp:coreProperties>
</file>