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D5" w:rsidRDefault="00711ED5" w:rsidP="00CF52E5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:rsidR="008A4B8E" w:rsidRDefault="008A4B8E" w:rsidP="008A4B8E">
      <w:pPr>
        <w:pStyle w:val="Csakszveg"/>
        <w:jc w:val="right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4. </w:t>
      </w:r>
      <w:r w:rsidRPr="007C3CD4">
        <w:rPr>
          <w:rFonts w:ascii="Times New Roman" w:hAnsi="Times New Roman"/>
          <w:bCs/>
          <w:sz w:val="22"/>
          <w:szCs w:val="22"/>
        </w:rPr>
        <w:t xml:space="preserve">melléklet a </w:t>
      </w:r>
      <w:r>
        <w:rPr>
          <w:rFonts w:ascii="Times New Roman" w:hAnsi="Times New Roman"/>
          <w:bCs/>
          <w:sz w:val="22"/>
          <w:szCs w:val="22"/>
        </w:rPr>
        <w:t>10/</w:t>
      </w:r>
      <w:r w:rsidRPr="00410914">
        <w:rPr>
          <w:rFonts w:ascii="Times New Roman" w:hAnsi="Times New Roman"/>
          <w:bCs/>
          <w:sz w:val="22"/>
          <w:szCs w:val="22"/>
        </w:rPr>
        <w:t>201</w:t>
      </w:r>
      <w:r>
        <w:rPr>
          <w:rFonts w:ascii="Times New Roman" w:hAnsi="Times New Roman"/>
          <w:bCs/>
          <w:sz w:val="22"/>
          <w:szCs w:val="22"/>
        </w:rPr>
        <w:t>5. (IV.4.) önkormányzati rendelethez</w:t>
      </w:r>
    </w:p>
    <w:p w:rsidR="00711ED5" w:rsidRDefault="00711ED5" w:rsidP="00CF52E5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:rsidR="00711ED5" w:rsidRPr="00711ED5" w:rsidRDefault="00711ED5" w:rsidP="00711ED5">
      <w:pPr>
        <w:ind w:left="720"/>
        <w:jc w:val="right"/>
        <w:rPr>
          <w:b/>
          <w:sz w:val="22"/>
          <w:szCs w:val="22"/>
        </w:rPr>
      </w:pPr>
      <w:r w:rsidRPr="00711ED5">
        <w:rPr>
          <w:b/>
          <w:sz w:val="22"/>
          <w:szCs w:val="22"/>
        </w:rPr>
        <w:t xml:space="preserve">„8. melléklet </w:t>
      </w:r>
      <w:proofErr w:type="gramStart"/>
      <w:r w:rsidRPr="00711ED5">
        <w:rPr>
          <w:b/>
          <w:sz w:val="22"/>
          <w:szCs w:val="22"/>
        </w:rPr>
        <w:t>a ….</w:t>
      </w:r>
      <w:proofErr w:type="gramEnd"/>
      <w:r w:rsidRPr="00711ED5">
        <w:rPr>
          <w:b/>
          <w:sz w:val="22"/>
          <w:szCs w:val="22"/>
        </w:rPr>
        <w:t>/2015. (IV…..) önkormányzati rendelethez</w:t>
      </w:r>
    </w:p>
    <w:p w:rsidR="00711ED5" w:rsidRPr="005D578B" w:rsidRDefault="00711ED5" w:rsidP="00711ED5">
      <w:pPr>
        <w:ind w:right="-2"/>
        <w:jc w:val="center"/>
        <w:rPr>
          <w:b/>
          <w:bCs/>
          <w:sz w:val="22"/>
          <w:szCs w:val="22"/>
        </w:rPr>
      </w:pPr>
    </w:p>
    <w:p w:rsidR="00711ED5" w:rsidRPr="005D578B" w:rsidRDefault="00711ED5" w:rsidP="00711ED5">
      <w:pPr>
        <w:ind w:right="-2"/>
        <w:jc w:val="center"/>
        <w:rPr>
          <w:b/>
          <w:bCs/>
          <w:sz w:val="22"/>
          <w:szCs w:val="22"/>
        </w:rPr>
      </w:pPr>
      <w:r w:rsidRPr="005D578B">
        <w:rPr>
          <w:b/>
          <w:bCs/>
          <w:sz w:val="22"/>
          <w:szCs w:val="22"/>
        </w:rPr>
        <w:t>A Képviselő-testület által a polgármesterre átruházott hatáskörök</w:t>
      </w:r>
    </w:p>
    <w:p w:rsidR="00711ED5" w:rsidRPr="005D578B" w:rsidRDefault="00711ED5" w:rsidP="00711ED5">
      <w:pPr>
        <w:ind w:right="-2"/>
        <w:rPr>
          <w:sz w:val="22"/>
          <w:szCs w:val="22"/>
        </w:rPr>
      </w:pPr>
    </w:p>
    <w:p w:rsidR="00711ED5" w:rsidRDefault="00711ED5" w:rsidP="00711ED5">
      <w:pPr>
        <w:shd w:val="clear" w:color="auto" w:fill="FFFFFF"/>
        <w:spacing w:line="250" w:lineRule="exact"/>
        <w:rPr>
          <w:sz w:val="22"/>
          <w:szCs w:val="22"/>
        </w:rPr>
      </w:pPr>
      <w:r w:rsidRPr="00404C85">
        <w:rPr>
          <w:sz w:val="22"/>
          <w:szCs w:val="22"/>
        </w:rPr>
        <w:t>A polgármester átruházott hatáskörében ellátja</w:t>
      </w:r>
      <w:r>
        <w:rPr>
          <w:sz w:val="22"/>
          <w:szCs w:val="22"/>
        </w:rPr>
        <w:t xml:space="preserve">: </w:t>
      </w:r>
    </w:p>
    <w:p w:rsidR="00711ED5" w:rsidRPr="00D2110A" w:rsidRDefault="00711ED5" w:rsidP="00711ED5">
      <w:pPr>
        <w:pStyle w:val="szakasz"/>
        <w:numPr>
          <w:ilvl w:val="0"/>
          <w:numId w:val="8"/>
        </w:numPr>
      </w:pPr>
      <w:r w:rsidRPr="00D2110A">
        <w:t>Oroszlány Város Önkormányzat Képviselő-testülete a szociális igazgatásról és szociális ellátáso</w:t>
      </w:r>
      <w:r>
        <w:t xml:space="preserve">król szóló </w:t>
      </w:r>
      <w:r w:rsidRPr="00D2110A">
        <w:t>törvény által a képviselő-testület hatáskörébe utalt</w:t>
      </w:r>
    </w:p>
    <w:p w:rsidR="00711ED5" w:rsidRDefault="00711ED5" w:rsidP="00711ED5">
      <w:pPr>
        <w:numPr>
          <w:ilvl w:val="0"/>
          <w:numId w:val="7"/>
        </w:numPr>
        <w:tabs>
          <w:tab w:val="left" w:pos="1560"/>
        </w:tabs>
        <w:overflowPunct w:val="0"/>
        <w:autoSpaceDE w:val="0"/>
        <w:autoSpaceDN w:val="0"/>
        <w:adjustRightInd w:val="0"/>
        <w:ind w:left="1582" w:right="-2" w:hanging="4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lakhatáshoz kapcsolódó rendszeres kiadások viseléséhez lakásfenntartási támogatásként nyújtott rendszeres </w:t>
      </w:r>
      <w:r w:rsidRPr="00521892">
        <w:rPr>
          <w:sz w:val="22"/>
          <w:szCs w:val="22"/>
        </w:rPr>
        <w:t>települési támogatással</w:t>
      </w:r>
      <w:r>
        <w:rPr>
          <w:sz w:val="22"/>
          <w:szCs w:val="22"/>
        </w:rPr>
        <w:t>,</w:t>
      </w:r>
    </w:p>
    <w:p w:rsidR="00711ED5" w:rsidRPr="00521892" w:rsidRDefault="00711ED5" w:rsidP="00711ED5">
      <w:pPr>
        <w:numPr>
          <w:ilvl w:val="0"/>
          <w:numId w:val="7"/>
        </w:numPr>
        <w:tabs>
          <w:tab w:val="left" w:pos="1560"/>
        </w:tabs>
        <w:overflowPunct w:val="0"/>
        <w:autoSpaceDE w:val="0"/>
        <w:autoSpaceDN w:val="0"/>
        <w:adjustRightInd w:val="0"/>
        <w:ind w:left="1582" w:right="-2" w:hanging="448"/>
        <w:jc w:val="both"/>
        <w:rPr>
          <w:sz w:val="22"/>
          <w:szCs w:val="22"/>
        </w:rPr>
      </w:pPr>
      <w:r>
        <w:rPr>
          <w:sz w:val="22"/>
          <w:szCs w:val="22"/>
        </w:rPr>
        <w:t>rendkívüli települési támogatással,</w:t>
      </w:r>
    </w:p>
    <w:p w:rsidR="00711ED5" w:rsidRDefault="00711ED5" w:rsidP="00711ED5">
      <w:pPr>
        <w:numPr>
          <w:ilvl w:val="0"/>
          <w:numId w:val="7"/>
        </w:numPr>
        <w:tabs>
          <w:tab w:val="left" w:pos="1560"/>
        </w:tabs>
        <w:overflowPunct w:val="0"/>
        <w:autoSpaceDE w:val="0"/>
        <w:autoSpaceDN w:val="0"/>
        <w:adjustRightInd w:val="0"/>
        <w:ind w:left="1134" w:right="-2" w:firstLine="0"/>
        <w:jc w:val="both"/>
        <w:rPr>
          <w:sz w:val="22"/>
          <w:szCs w:val="22"/>
        </w:rPr>
      </w:pPr>
      <w:r>
        <w:rPr>
          <w:sz w:val="22"/>
          <w:szCs w:val="22"/>
        </w:rPr>
        <w:t>köztemetés költségeinek</w:t>
      </w:r>
    </w:p>
    <w:p w:rsidR="00711ED5" w:rsidRPr="00A723B4" w:rsidRDefault="00711ED5" w:rsidP="00711ED5">
      <w:pPr>
        <w:pStyle w:val="alpont"/>
      </w:pPr>
      <w:proofErr w:type="spellStart"/>
      <w:r>
        <w:t>ca</w:t>
      </w:r>
      <w:proofErr w:type="spellEnd"/>
      <w:r>
        <w:t>)</w:t>
      </w:r>
      <w:r>
        <w:tab/>
      </w:r>
      <w:r w:rsidRPr="00A723B4">
        <w:t>megtérítésével,</w:t>
      </w:r>
    </w:p>
    <w:p w:rsidR="00711ED5" w:rsidRPr="00A723B4" w:rsidRDefault="00711ED5" w:rsidP="00711ED5">
      <w:pPr>
        <w:pStyle w:val="alpont"/>
      </w:pPr>
      <w:proofErr w:type="spellStart"/>
      <w:r>
        <w:t>cb</w:t>
      </w:r>
      <w:proofErr w:type="spellEnd"/>
      <w:r>
        <w:t>)</w:t>
      </w:r>
      <w:r>
        <w:tab/>
      </w:r>
      <w:r w:rsidRPr="00A723B4">
        <w:t>megtéríttetésével,</w:t>
      </w:r>
    </w:p>
    <w:p w:rsidR="00711ED5" w:rsidRDefault="00711ED5" w:rsidP="00711ED5">
      <w:pPr>
        <w:pStyle w:val="alpont"/>
      </w:pPr>
      <w:proofErr w:type="gramStart"/>
      <w:r>
        <w:t>cd</w:t>
      </w:r>
      <w:proofErr w:type="gramEnd"/>
      <w:r>
        <w:t>)</w:t>
      </w:r>
      <w:r>
        <w:tab/>
      </w:r>
      <w:r w:rsidRPr="00A723B4">
        <w:t>megfizetése alóli részben vagy egészben történő mentesítéssel,</w:t>
      </w:r>
    </w:p>
    <w:p w:rsidR="00711ED5" w:rsidRPr="00D95FD7" w:rsidRDefault="00711ED5" w:rsidP="00711ED5">
      <w:pPr>
        <w:pStyle w:val="pont"/>
        <w:tabs>
          <w:tab w:val="center" w:pos="7371"/>
        </w:tabs>
        <w:ind w:left="1560" w:hanging="426"/>
        <w:rPr>
          <w:bCs/>
        </w:rPr>
      </w:pPr>
      <w:r>
        <w:rPr>
          <w:bCs/>
        </w:rPr>
        <w:t>d)</w:t>
      </w:r>
      <w:r>
        <w:rPr>
          <w:bCs/>
        </w:rPr>
        <w:tab/>
      </w:r>
      <w:r w:rsidRPr="00D95FD7">
        <w:rPr>
          <w:bCs/>
        </w:rPr>
        <w:t xml:space="preserve">a jogosulatlanul igénybe vett szociális ellátások megtérítésének </w:t>
      </w:r>
    </w:p>
    <w:p w:rsidR="00711ED5" w:rsidRPr="005E4988" w:rsidRDefault="00711ED5" w:rsidP="00711ED5">
      <w:pPr>
        <w:pStyle w:val="Stlus2"/>
      </w:pPr>
      <w:r>
        <w:t>d</w:t>
      </w:r>
      <w:r w:rsidRPr="005E4988">
        <w:t>a)</w:t>
      </w:r>
      <w:r w:rsidRPr="005E4988">
        <w:tab/>
        <w:t>elrendelésével,</w:t>
      </w:r>
    </w:p>
    <w:p w:rsidR="00711ED5" w:rsidRPr="005E4988" w:rsidRDefault="00711ED5" w:rsidP="00711ED5">
      <w:pPr>
        <w:pStyle w:val="Stlus2"/>
      </w:pPr>
      <w:proofErr w:type="gramStart"/>
      <w:r>
        <w:t>d</w:t>
      </w:r>
      <w:r w:rsidRPr="005E4988">
        <w:t>b</w:t>
      </w:r>
      <w:proofErr w:type="gramEnd"/>
      <w:r w:rsidRPr="005E4988">
        <w:t>)</w:t>
      </w:r>
      <w:r w:rsidRPr="005E4988">
        <w:tab/>
        <w:t>elengedésével,</w:t>
      </w:r>
    </w:p>
    <w:p w:rsidR="00711ED5" w:rsidRPr="005E4988" w:rsidRDefault="00711ED5" w:rsidP="00711ED5">
      <w:pPr>
        <w:pStyle w:val="Stlus2"/>
      </w:pPr>
      <w:proofErr w:type="spellStart"/>
      <w:r>
        <w:t>d</w:t>
      </w:r>
      <w:r w:rsidRPr="005E4988">
        <w:t>c</w:t>
      </w:r>
      <w:proofErr w:type="spellEnd"/>
      <w:r w:rsidRPr="005E4988">
        <w:t>)</w:t>
      </w:r>
      <w:r w:rsidRPr="005E4988">
        <w:tab/>
        <w:t>csökkentésével,</w:t>
      </w:r>
    </w:p>
    <w:p w:rsidR="00711ED5" w:rsidRDefault="00711ED5" w:rsidP="00711ED5">
      <w:pPr>
        <w:pStyle w:val="Stlus2"/>
      </w:pPr>
      <w:proofErr w:type="spellStart"/>
      <w:r>
        <w:t>d</w:t>
      </w:r>
      <w:r w:rsidRPr="005E4988">
        <w:t>d</w:t>
      </w:r>
      <w:proofErr w:type="spellEnd"/>
      <w:r w:rsidRPr="005E4988">
        <w:t>)</w:t>
      </w:r>
      <w:r w:rsidRPr="005E4988">
        <w:tab/>
        <w:t>részletekben történő megf</w:t>
      </w:r>
      <w:r>
        <w:t>izettetésével</w:t>
      </w:r>
    </w:p>
    <w:p w:rsidR="00711ED5" w:rsidRPr="004C336E" w:rsidRDefault="00711ED5" w:rsidP="00711ED5">
      <w:pPr>
        <w:pStyle w:val="Stlus2"/>
        <w:ind w:left="0" w:firstLine="0"/>
        <w:rPr>
          <w:szCs w:val="22"/>
        </w:rPr>
      </w:pPr>
      <w:r>
        <w:tab/>
      </w:r>
      <w:proofErr w:type="gramStart"/>
      <w:r w:rsidRPr="004C336E">
        <w:t>kapcsolatos</w:t>
      </w:r>
      <w:proofErr w:type="gramEnd"/>
      <w:r w:rsidRPr="004C336E">
        <w:t xml:space="preserve"> hatásköreit.</w:t>
      </w:r>
    </w:p>
    <w:p w:rsidR="00711ED5" w:rsidRPr="00C5646C" w:rsidRDefault="00711ED5" w:rsidP="00711ED5">
      <w:pPr>
        <w:shd w:val="clear" w:color="auto" w:fill="FFFFFF"/>
        <w:tabs>
          <w:tab w:val="left" w:pos="709"/>
        </w:tabs>
        <w:ind w:left="709" w:hanging="425"/>
        <w:jc w:val="both"/>
        <w:rPr>
          <w:strike/>
          <w:sz w:val="22"/>
          <w:szCs w:val="22"/>
        </w:rPr>
      </w:pPr>
      <w:r w:rsidRPr="00C5646C">
        <w:rPr>
          <w:sz w:val="22"/>
          <w:szCs w:val="22"/>
        </w:rPr>
        <w:t>2.</w:t>
      </w:r>
      <w:r w:rsidRPr="00C5646C">
        <w:rPr>
          <w:sz w:val="22"/>
          <w:szCs w:val="22"/>
        </w:rPr>
        <w:tab/>
        <w:t>a temetőkről és a temetkezésről szóló 1999. évi XLIII. törvény által az önkormányzat hatáskörébe utalt szociális temetéssel kapcsolatos feladatokat.</w:t>
      </w:r>
    </w:p>
    <w:p w:rsidR="00711ED5" w:rsidRPr="00C5646C" w:rsidRDefault="00711ED5" w:rsidP="00711ED5">
      <w:pPr>
        <w:shd w:val="clear" w:color="auto" w:fill="FFFFFF"/>
        <w:ind w:left="709" w:hanging="425"/>
        <w:jc w:val="both"/>
        <w:rPr>
          <w:sz w:val="22"/>
          <w:szCs w:val="22"/>
        </w:rPr>
      </w:pPr>
      <w:r w:rsidRPr="00C5646C">
        <w:rPr>
          <w:sz w:val="22"/>
          <w:szCs w:val="22"/>
        </w:rPr>
        <w:t>3.</w:t>
      </w:r>
      <w:r w:rsidRPr="00C5646C">
        <w:rPr>
          <w:sz w:val="22"/>
          <w:szCs w:val="22"/>
        </w:rPr>
        <w:tab/>
        <w:t>Intézmények működtetése során az intézmény vagy intézményrész bérbeadásával,</w:t>
      </w:r>
    </w:p>
    <w:p w:rsidR="00711ED5" w:rsidRPr="005D578B" w:rsidRDefault="00711ED5" w:rsidP="00711ED5">
      <w:pPr>
        <w:shd w:val="clear" w:color="auto" w:fill="FFFFFF"/>
        <w:tabs>
          <w:tab w:val="left" w:pos="240"/>
        </w:tabs>
        <w:ind w:left="709" w:hanging="425"/>
        <w:jc w:val="both"/>
      </w:pPr>
      <w:r>
        <w:rPr>
          <w:sz w:val="22"/>
          <w:szCs w:val="22"/>
        </w:rPr>
        <w:t>4.</w:t>
      </w:r>
      <w:r w:rsidRPr="005D578B">
        <w:rPr>
          <w:sz w:val="22"/>
          <w:szCs w:val="22"/>
        </w:rPr>
        <w:tab/>
        <w:t>a közterületek rendjéről és használatáról szóló önkormányzati rendeletben meghatározott közterület</w:t>
      </w:r>
      <w:r w:rsidRPr="005D578B">
        <w:t xml:space="preserve"> </w:t>
      </w:r>
      <w:r w:rsidRPr="005D578B">
        <w:rPr>
          <w:sz w:val="22"/>
          <w:szCs w:val="22"/>
        </w:rPr>
        <w:t>használati engedélyezéssel,</w:t>
      </w:r>
    </w:p>
    <w:p w:rsidR="00711ED5" w:rsidRPr="005D578B" w:rsidRDefault="00711ED5" w:rsidP="00711ED5">
      <w:pPr>
        <w:shd w:val="clear" w:color="auto" w:fill="FFFFFF"/>
        <w:tabs>
          <w:tab w:val="left" w:pos="264"/>
        </w:tabs>
        <w:spacing w:line="226" w:lineRule="exact"/>
        <w:ind w:left="709" w:hanging="425"/>
        <w:jc w:val="both"/>
      </w:pPr>
      <w:r>
        <w:rPr>
          <w:sz w:val="22"/>
          <w:szCs w:val="22"/>
        </w:rPr>
        <w:t>5.</w:t>
      </w:r>
      <w:r w:rsidRPr="005D578B">
        <w:rPr>
          <w:sz w:val="22"/>
          <w:szCs w:val="22"/>
        </w:rPr>
        <w:tab/>
        <w:t>az önkormányzat vagyonáról és a vagyonnal kapcsolatos tulajdonosi jogok gyakorlásáról szóló</w:t>
      </w:r>
      <w:r w:rsidRPr="005D578B">
        <w:t xml:space="preserve"> </w:t>
      </w:r>
      <w:r w:rsidRPr="005D578B">
        <w:rPr>
          <w:sz w:val="22"/>
          <w:szCs w:val="22"/>
        </w:rPr>
        <w:t xml:space="preserve">önkormányzati rendeletben meghatározott vagyonhasznosítással, önkormányzati vagyon versenytárgyalás útján, vagy versenytárgyalás mellőzésével történő értékesítését meghatározó döntéssel, önkormányzati vagyont érintő tulajdonosi jogok </w:t>
      </w:r>
      <w:proofErr w:type="gramStart"/>
      <w:r w:rsidRPr="005D578B">
        <w:rPr>
          <w:sz w:val="22"/>
          <w:szCs w:val="22"/>
        </w:rPr>
        <w:t>gyakorlásával</w:t>
      </w:r>
      <w:proofErr w:type="gramEnd"/>
      <w:r w:rsidRPr="005D578B">
        <w:rPr>
          <w:sz w:val="22"/>
          <w:szCs w:val="22"/>
        </w:rPr>
        <w:t xml:space="preserve"> kapcsolatos jognyilatkozattal,</w:t>
      </w:r>
    </w:p>
    <w:p w:rsidR="00711ED5" w:rsidRPr="005D578B" w:rsidRDefault="00711ED5" w:rsidP="00711ED5">
      <w:pPr>
        <w:shd w:val="clear" w:color="auto" w:fill="FFFFFF"/>
        <w:tabs>
          <w:tab w:val="left" w:pos="264"/>
        </w:tabs>
        <w:spacing w:line="250" w:lineRule="exact"/>
        <w:ind w:left="709" w:hanging="425"/>
        <w:jc w:val="both"/>
        <w:rPr>
          <w:bCs/>
          <w:sz w:val="22"/>
          <w:szCs w:val="22"/>
        </w:rPr>
      </w:pPr>
      <w:r>
        <w:rPr>
          <w:sz w:val="22"/>
          <w:szCs w:val="22"/>
        </w:rPr>
        <w:t>6.</w:t>
      </w:r>
      <w:r w:rsidRPr="005D578B">
        <w:rPr>
          <w:sz w:val="22"/>
          <w:szCs w:val="22"/>
        </w:rPr>
        <w:tab/>
      </w:r>
      <w:r w:rsidRPr="005D578B">
        <w:rPr>
          <w:bCs/>
          <w:sz w:val="22"/>
          <w:szCs w:val="22"/>
        </w:rPr>
        <w:t>a sportról szóló önkormányzati rendeletben és a helyi közművelődési tevékenység támogatásáról és működési feltételeiről szóló önkormányzati rendeletben meghatározott közművelődési, közérdekű társadalmi és sportcélú pályázati rendszeren kívüli támogatások elbírálásával, a támogatási megállapodás megkötésével, a támogatási megállapodás szerinti elszámolás ellenőrzésével, és a pályázat útján elnyert támogatások felhasználásának módosítására irányuló kérelmek elbírálásával</w:t>
      </w:r>
    </w:p>
    <w:p w:rsidR="00711ED5" w:rsidRPr="005D578B" w:rsidRDefault="00711ED5" w:rsidP="00711ED5">
      <w:pPr>
        <w:shd w:val="clear" w:color="auto" w:fill="FFFFFF"/>
        <w:tabs>
          <w:tab w:val="left" w:pos="264"/>
        </w:tabs>
        <w:spacing w:line="250" w:lineRule="exact"/>
        <w:ind w:left="709" w:hanging="425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>
        <w:rPr>
          <w:b/>
          <w:bCs/>
          <w:sz w:val="22"/>
          <w:szCs w:val="22"/>
        </w:rPr>
        <w:tab/>
      </w:r>
      <w:r w:rsidRPr="005D578B">
        <w:rPr>
          <w:bCs/>
          <w:sz w:val="22"/>
          <w:szCs w:val="22"/>
        </w:rPr>
        <w:t xml:space="preserve">helyi közutak (járdák) nem közlekedési célú igénybevételére irányuló közútkezelői hozzájárulás iránti kérelmek elbírálásával </w:t>
      </w:r>
    </w:p>
    <w:p w:rsidR="00711ED5" w:rsidRPr="005D578B" w:rsidRDefault="00711ED5" w:rsidP="00711ED5">
      <w:pPr>
        <w:shd w:val="clear" w:color="auto" w:fill="FFFFFF"/>
        <w:tabs>
          <w:tab w:val="left" w:pos="709"/>
        </w:tabs>
        <w:spacing w:line="250" w:lineRule="exact"/>
        <w:ind w:left="709"/>
        <w:jc w:val="both"/>
        <w:rPr>
          <w:bCs/>
          <w:sz w:val="22"/>
          <w:szCs w:val="22"/>
        </w:rPr>
      </w:pPr>
      <w:proofErr w:type="gramStart"/>
      <w:r w:rsidRPr="005D578B">
        <w:rPr>
          <w:bCs/>
          <w:sz w:val="22"/>
          <w:szCs w:val="22"/>
        </w:rPr>
        <w:t>kapcsolatos</w:t>
      </w:r>
      <w:proofErr w:type="gramEnd"/>
      <w:r w:rsidRPr="005D578B">
        <w:rPr>
          <w:bCs/>
          <w:sz w:val="22"/>
          <w:szCs w:val="22"/>
        </w:rPr>
        <w:t xml:space="preserve"> feladatokat.</w:t>
      </w:r>
    </w:p>
    <w:p w:rsidR="00711ED5" w:rsidRPr="00C5646C" w:rsidRDefault="00711ED5" w:rsidP="00711ED5">
      <w:pPr>
        <w:pStyle w:val="Default"/>
        <w:ind w:left="709" w:hanging="425"/>
        <w:jc w:val="both"/>
        <w:rPr>
          <w:color w:val="auto"/>
          <w:sz w:val="22"/>
          <w:szCs w:val="22"/>
        </w:rPr>
      </w:pPr>
      <w:r w:rsidRPr="00C5646C">
        <w:rPr>
          <w:color w:val="auto"/>
          <w:sz w:val="22"/>
          <w:szCs w:val="22"/>
        </w:rPr>
        <w:t>8.</w:t>
      </w:r>
      <w:r w:rsidRPr="00C5646C">
        <w:rPr>
          <w:color w:val="auto"/>
          <w:sz w:val="22"/>
          <w:szCs w:val="22"/>
        </w:rPr>
        <w:tab/>
        <w:t xml:space="preserve">A polgármester átruházott hatáskörben ellátja a Képviselő-testület hatáskörébe tartozó, az önkormányzat 100%-os vagy többségi tulajdonában álló gazdasági társaságokkal kapcsolatos tulajdonosi jogokból eredő alábbi feladatokat: </w:t>
      </w:r>
    </w:p>
    <w:p w:rsidR="00711ED5" w:rsidRPr="00C5646C" w:rsidRDefault="00711ED5" w:rsidP="00711ED5">
      <w:pPr>
        <w:pStyle w:val="Default"/>
        <w:ind w:left="993"/>
        <w:jc w:val="both"/>
        <w:rPr>
          <w:color w:val="auto"/>
          <w:sz w:val="22"/>
          <w:szCs w:val="22"/>
        </w:rPr>
      </w:pPr>
      <w:r w:rsidRPr="00C5646C">
        <w:rPr>
          <w:color w:val="auto"/>
          <w:sz w:val="22"/>
          <w:szCs w:val="22"/>
        </w:rPr>
        <w:t>1.</w:t>
      </w:r>
      <w:r w:rsidRPr="00C5646C">
        <w:rPr>
          <w:color w:val="auto"/>
          <w:sz w:val="22"/>
          <w:szCs w:val="22"/>
        </w:rPr>
        <w:tab/>
        <w:t>A számviteli törvény szerinti beszámoló és közhasznúsági jelentés jóváhagyása.</w:t>
      </w:r>
    </w:p>
    <w:p w:rsidR="00711ED5" w:rsidRPr="00C5646C" w:rsidRDefault="00711ED5" w:rsidP="00711ED5">
      <w:pPr>
        <w:pStyle w:val="Default"/>
        <w:ind w:left="993"/>
        <w:jc w:val="both"/>
        <w:rPr>
          <w:color w:val="auto"/>
          <w:sz w:val="22"/>
          <w:szCs w:val="22"/>
        </w:rPr>
      </w:pPr>
      <w:r w:rsidRPr="00C5646C">
        <w:rPr>
          <w:color w:val="auto"/>
          <w:sz w:val="22"/>
          <w:szCs w:val="22"/>
        </w:rPr>
        <w:t>2.</w:t>
      </w:r>
      <w:r w:rsidRPr="00C5646C">
        <w:rPr>
          <w:color w:val="auto"/>
          <w:sz w:val="22"/>
          <w:szCs w:val="22"/>
        </w:rPr>
        <w:tab/>
        <w:t xml:space="preserve">Döntés kezességvállalásról, illetve garancia-vállalásról értékhatár nélkül. </w:t>
      </w:r>
    </w:p>
    <w:p w:rsidR="00711ED5" w:rsidRPr="00C5646C" w:rsidRDefault="00711ED5" w:rsidP="00711ED5">
      <w:pPr>
        <w:pStyle w:val="Default"/>
        <w:ind w:left="993"/>
        <w:jc w:val="both"/>
        <w:rPr>
          <w:color w:val="auto"/>
          <w:sz w:val="22"/>
          <w:szCs w:val="22"/>
        </w:rPr>
      </w:pPr>
      <w:r w:rsidRPr="00C5646C">
        <w:rPr>
          <w:color w:val="auto"/>
          <w:sz w:val="22"/>
          <w:szCs w:val="22"/>
        </w:rPr>
        <w:t>3.</w:t>
      </w:r>
      <w:r w:rsidRPr="00C5646C">
        <w:rPr>
          <w:color w:val="auto"/>
          <w:sz w:val="22"/>
          <w:szCs w:val="22"/>
        </w:rPr>
        <w:tab/>
        <w:t xml:space="preserve">Döntés biztosíték nyújtásáról, kártalanítás, kártérítés kifizetéséről. </w:t>
      </w:r>
    </w:p>
    <w:p w:rsidR="00711ED5" w:rsidRPr="00C5646C" w:rsidRDefault="00711ED5" w:rsidP="00711ED5">
      <w:pPr>
        <w:pStyle w:val="Default"/>
        <w:ind w:left="1413" w:hanging="420"/>
        <w:jc w:val="both"/>
        <w:rPr>
          <w:color w:val="auto"/>
          <w:sz w:val="22"/>
          <w:szCs w:val="22"/>
        </w:rPr>
      </w:pPr>
      <w:r w:rsidRPr="00C5646C">
        <w:rPr>
          <w:color w:val="auto"/>
          <w:sz w:val="22"/>
          <w:szCs w:val="22"/>
        </w:rPr>
        <w:t>4.</w:t>
      </w:r>
      <w:r w:rsidRPr="00C5646C">
        <w:rPr>
          <w:color w:val="auto"/>
          <w:sz w:val="22"/>
          <w:szCs w:val="22"/>
        </w:rPr>
        <w:tab/>
        <w:t xml:space="preserve">Olyan szerződés megkötésének jóváhagyása, amelyet a társaság az igazgatóság tagjaival, vezérigazgatójával, azok közeli hozzátartozójával, illetve élettársával köt. </w:t>
      </w:r>
    </w:p>
    <w:p w:rsidR="00711ED5" w:rsidRPr="00C5646C" w:rsidRDefault="00711ED5" w:rsidP="00711ED5">
      <w:pPr>
        <w:pStyle w:val="Default"/>
        <w:ind w:left="1413" w:hanging="420"/>
        <w:jc w:val="both"/>
        <w:rPr>
          <w:color w:val="auto"/>
          <w:sz w:val="22"/>
          <w:szCs w:val="22"/>
        </w:rPr>
      </w:pPr>
      <w:r w:rsidRPr="00C5646C">
        <w:rPr>
          <w:color w:val="auto"/>
          <w:sz w:val="22"/>
          <w:szCs w:val="22"/>
        </w:rPr>
        <w:t>5.</w:t>
      </w:r>
      <w:r w:rsidRPr="00C5646C">
        <w:rPr>
          <w:color w:val="auto"/>
          <w:sz w:val="22"/>
          <w:szCs w:val="22"/>
        </w:rPr>
        <w:tab/>
        <w:t xml:space="preserve">A részvényesek, az igazgatóság tagjai, a vezérigazgató, a felügyelő bizottsági tagok és a könyvvizsgáló ellen kártérítési igények érvényesítése, továbbá intézkedés a vezérigazgató ellen indított perekben a társaság képviseletéről. </w:t>
      </w:r>
    </w:p>
    <w:p w:rsidR="00711ED5" w:rsidRPr="00C5646C" w:rsidRDefault="00711ED5" w:rsidP="00711ED5">
      <w:pPr>
        <w:pStyle w:val="Default"/>
        <w:ind w:left="993"/>
        <w:jc w:val="both"/>
        <w:rPr>
          <w:color w:val="auto"/>
          <w:sz w:val="22"/>
          <w:szCs w:val="22"/>
        </w:rPr>
      </w:pPr>
      <w:r w:rsidRPr="00C5646C">
        <w:rPr>
          <w:color w:val="auto"/>
          <w:sz w:val="22"/>
          <w:szCs w:val="22"/>
        </w:rPr>
        <w:t>6.</w:t>
      </w:r>
      <w:r w:rsidRPr="00C5646C">
        <w:rPr>
          <w:color w:val="auto"/>
          <w:sz w:val="22"/>
          <w:szCs w:val="22"/>
        </w:rPr>
        <w:tab/>
        <w:t xml:space="preserve">A Javadalmazási Szabályzat elfogadása. </w:t>
      </w:r>
    </w:p>
    <w:p w:rsidR="00711ED5" w:rsidRPr="00C5646C" w:rsidRDefault="00711ED5" w:rsidP="00711ED5">
      <w:pPr>
        <w:pStyle w:val="Default"/>
        <w:ind w:left="993"/>
        <w:jc w:val="both"/>
        <w:rPr>
          <w:color w:val="auto"/>
          <w:sz w:val="22"/>
          <w:szCs w:val="22"/>
        </w:rPr>
      </w:pPr>
      <w:r w:rsidRPr="00C5646C">
        <w:rPr>
          <w:color w:val="auto"/>
          <w:sz w:val="22"/>
          <w:szCs w:val="22"/>
        </w:rPr>
        <w:t>7.</w:t>
      </w:r>
      <w:r w:rsidRPr="00C5646C">
        <w:rPr>
          <w:color w:val="auto"/>
          <w:sz w:val="22"/>
          <w:szCs w:val="22"/>
        </w:rPr>
        <w:tab/>
        <w:t xml:space="preserve">A társaság Szervezeti és Működési Szabályzatának jóváhagyása. </w:t>
      </w:r>
    </w:p>
    <w:p w:rsidR="00711ED5" w:rsidRPr="00C5646C" w:rsidRDefault="00711ED5" w:rsidP="00711ED5">
      <w:pPr>
        <w:pStyle w:val="Default"/>
        <w:ind w:left="993"/>
        <w:jc w:val="both"/>
        <w:rPr>
          <w:color w:val="auto"/>
          <w:sz w:val="22"/>
          <w:szCs w:val="22"/>
        </w:rPr>
      </w:pPr>
      <w:r w:rsidRPr="00C5646C">
        <w:rPr>
          <w:color w:val="auto"/>
          <w:sz w:val="22"/>
          <w:szCs w:val="22"/>
        </w:rPr>
        <w:t>8.</w:t>
      </w:r>
      <w:r w:rsidRPr="00C5646C">
        <w:rPr>
          <w:color w:val="auto"/>
          <w:sz w:val="22"/>
          <w:szCs w:val="22"/>
        </w:rPr>
        <w:tab/>
        <w:t xml:space="preserve">A Felügyelő Bizottság Ügyrendjének jóváhagyása. </w:t>
      </w:r>
    </w:p>
    <w:p w:rsidR="00711ED5" w:rsidRPr="00C5646C" w:rsidRDefault="00711ED5" w:rsidP="00711ED5">
      <w:pPr>
        <w:pStyle w:val="Default"/>
        <w:ind w:left="993"/>
        <w:jc w:val="both"/>
        <w:rPr>
          <w:color w:val="auto"/>
          <w:sz w:val="22"/>
          <w:szCs w:val="22"/>
        </w:rPr>
      </w:pPr>
      <w:r w:rsidRPr="00C5646C">
        <w:rPr>
          <w:color w:val="auto"/>
          <w:sz w:val="22"/>
          <w:szCs w:val="22"/>
        </w:rPr>
        <w:lastRenderedPageBreak/>
        <w:t>9.</w:t>
      </w:r>
      <w:r w:rsidRPr="00C5646C">
        <w:rPr>
          <w:color w:val="auto"/>
          <w:sz w:val="22"/>
          <w:szCs w:val="22"/>
        </w:rPr>
        <w:tab/>
        <w:t xml:space="preserve">Az üzlet- és fejlesztéspolitikai koncepció elfogadása. </w:t>
      </w:r>
    </w:p>
    <w:p w:rsidR="00711ED5" w:rsidRPr="00C5646C" w:rsidRDefault="00711ED5" w:rsidP="00711ED5">
      <w:pPr>
        <w:pStyle w:val="Default"/>
        <w:ind w:left="993"/>
        <w:jc w:val="both"/>
        <w:rPr>
          <w:color w:val="auto"/>
          <w:sz w:val="22"/>
          <w:szCs w:val="22"/>
        </w:rPr>
      </w:pPr>
      <w:r w:rsidRPr="00C5646C">
        <w:rPr>
          <w:color w:val="auto"/>
          <w:sz w:val="22"/>
          <w:szCs w:val="22"/>
        </w:rPr>
        <w:t>10.</w:t>
      </w:r>
      <w:r w:rsidRPr="00C5646C">
        <w:rPr>
          <w:color w:val="auto"/>
          <w:sz w:val="22"/>
          <w:szCs w:val="22"/>
        </w:rPr>
        <w:tab/>
        <w:t xml:space="preserve">Döntés a társaság éves üzleti tervéről és annak módosításáról. </w:t>
      </w:r>
    </w:p>
    <w:p w:rsidR="00711ED5" w:rsidRPr="00C5646C" w:rsidRDefault="00711ED5" w:rsidP="00711ED5">
      <w:pPr>
        <w:pStyle w:val="Default"/>
        <w:spacing w:after="18"/>
        <w:ind w:left="1413" w:hanging="420"/>
        <w:jc w:val="both"/>
        <w:rPr>
          <w:color w:val="auto"/>
          <w:sz w:val="22"/>
          <w:szCs w:val="22"/>
        </w:rPr>
      </w:pPr>
      <w:r w:rsidRPr="00C5646C">
        <w:rPr>
          <w:color w:val="auto"/>
          <w:sz w:val="22"/>
          <w:szCs w:val="22"/>
        </w:rPr>
        <w:t>11.</w:t>
      </w:r>
      <w:r w:rsidRPr="00C5646C">
        <w:rPr>
          <w:color w:val="auto"/>
          <w:sz w:val="22"/>
          <w:szCs w:val="22"/>
        </w:rPr>
        <w:tab/>
        <w:t xml:space="preserve">Döntés más társaságban történő részesedés megszerzéséről, a társaság tulajdonában lévő gazdasági társaságokkal kapcsolatosan minden olyan kérdésben, amelyet a jogszabály az alapító hatáskörébe utal. </w:t>
      </w:r>
    </w:p>
    <w:p w:rsidR="00711ED5" w:rsidRPr="00C5646C" w:rsidRDefault="00711ED5" w:rsidP="00711ED5">
      <w:pPr>
        <w:pStyle w:val="Default"/>
        <w:spacing w:after="18"/>
        <w:ind w:left="1413" w:hanging="420"/>
        <w:jc w:val="both"/>
        <w:rPr>
          <w:color w:val="auto"/>
          <w:sz w:val="22"/>
          <w:szCs w:val="22"/>
        </w:rPr>
      </w:pPr>
      <w:r w:rsidRPr="00C5646C">
        <w:rPr>
          <w:color w:val="auto"/>
          <w:sz w:val="22"/>
          <w:szCs w:val="22"/>
        </w:rPr>
        <w:t>12.</w:t>
      </w:r>
      <w:r w:rsidRPr="00C5646C">
        <w:rPr>
          <w:color w:val="auto"/>
          <w:sz w:val="22"/>
          <w:szCs w:val="22"/>
        </w:rPr>
        <w:tab/>
        <w:t>Döntés jogszabályváltozás miatt a cégbíróság által kért alapszabály-módosítás elfogadásáról.</w:t>
      </w:r>
    </w:p>
    <w:p w:rsidR="00711ED5" w:rsidRPr="005D578B" w:rsidRDefault="00711ED5" w:rsidP="00711ED5">
      <w:pPr>
        <w:shd w:val="clear" w:color="auto" w:fill="FFFFFF"/>
        <w:spacing w:line="250" w:lineRule="exact"/>
        <w:ind w:left="709" w:hanging="425"/>
        <w:jc w:val="both"/>
        <w:rPr>
          <w:sz w:val="22"/>
          <w:szCs w:val="22"/>
        </w:rPr>
      </w:pPr>
      <w:r w:rsidRPr="00C5646C">
        <w:rPr>
          <w:sz w:val="22"/>
          <w:szCs w:val="22"/>
        </w:rPr>
        <w:t>9.</w:t>
      </w:r>
      <w:r w:rsidRPr="00C5646C">
        <w:rPr>
          <w:sz w:val="22"/>
          <w:szCs w:val="22"/>
        </w:rPr>
        <w:tab/>
        <w:t>A polgármester a képviselő-testület utólagos tájékoztatása mellett dönthet a két ülés közötti</w:t>
      </w:r>
      <w:r w:rsidRPr="005D578B">
        <w:rPr>
          <w:sz w:val="22"/>
          <w:szCs w:val="22"/>
        </w:rPr>
        <w:t xml:space="preserve"> időszakban felmerülő önerőt nem igénylő, vagy a költségvetésben az általános és céltartalék terhére rendelkezésre álló, maximum 5 millió Ft önerőt igénylő önkormányzati pályázat benyújtásáról.</w:t>
      </w:r>
    </w:p>
    <w:p w:rsidR="00711ED5" w:rsidRPr="0064731F" w:rsidRDefault="00711ED5" w:rsidP="00711ED5">
      <w:pPr>
        <w:shd w:val="clear" w:color="auto" w:fill="FFFFFF"/>
        <w:spacing w:line="250" w:lineRule="exact"/>
        <w:ind w:left="709" w:hanging="425"/>
        <w:jc w:val="both"/>
        <w:rPr>
          <w:sz w:val="22"/>
          <w:szCs w:val="22"/>
        </w:rPr>
      </w:pPr>
      <w:r w:rsidRPr="0064731F">
        <w:rPr>
          <w:sz w:val="22"/>
          <w:szCs w:val="22"/>
        </w:rPr>
        <w:t>10.</w:t>
      </w:r>
      <w:r w:rsidRPr="0064731F">
        <w:rPr>
          <w:sz w:val="22"/>
          <w:szCs w:val="22"/>
        </w:rPr>
        <w:tab/>
        <w:t>A polgármester a képviselő-testület utólagos tájékoztatása mellett jogosult maximum 10 millió Ft összeghatárig kiadási előirányzatokon belüli átcsoportosításra.</w:t>
      </w:r>
    </w:p>
    <w:p w:rsidR="00711ED5" w:rsidRPr="005D578B" w:rsidRDefault="00711ED5" w:rsidP="00711ED5">
      <w:pPr>
        <w:shd w:val="clear" w:color="auto" w:fill="FFFFFF"/>
        <w:spacing w:line="250" w:lineRule="exact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</w:r>
      <w:r w:rsidRPr="005D578B">
        <w:rPr>
          <w:sz w:val="22"/>
          <w:szCs w:val="22"/>
        </w:rPr>
        <w:t>Amennyiben a képviselő-testület – határozatképtelenség, vagy határozathozatal hiánya miatt két egymást követő alkalommal ugyanazon ügyben nem hozott döntést, a polgármester Magyarország helyi önkormányzatairól szóló 2011. évi CLXXXIX. törvény 42. §</w:t>
      </w:r>
      <w:proofErr w:type="spellStart"/>
      <w:r w:rsidRPr="005D578B">
        <w:rPr>
          <w:sz w:val="22"/>
          <w:szCs w:val="22"/>
        </w:rPr>
        <w:t>-ában</w:t>
      </w:r>
      <w:proofErr w:type="spellEnd"/>
      <w:r w:rsidRPr="005D578B">
        <w:rPr>
          <w:sz w:val="22"/>
          <w:szCs w:val="22"/>
        </w:rPr>
        <w:t xml:space="preserve"> meghatározott ügyek kivételével döntést hozhat az önkormányzat kötelező alapellátásának működtetését biztosító ügyben.</w:t>
      </w:r>
      <w:r w:rsidR="003E74B4">
        <w:rPr>
          <w:sz w:val="22"/>
          <w:szCs w:val="22"/>
        </w:rPr>
        <w:t>”</w:t>
      </w:r>
    </w:p>
    <w:p w:rsidR="00711ED5" w:rsidRPr="00711ED5" w:rsidRDefault="00711ED5" w:rsidP="00711ED5">
      <w:pPr>
        <w:widowControl w:val="0"/>
        <w:shd w:val="clear" w:color="auto" w:fill="FFFFFF"/>
        <w:tabs>
          <w:tab w:val="left" w:pos="1574"/>
        </w:tabs>
        <w:spacing w:line="250" w:lineRule="exact"/>
        <w:ind w:right="845"/>
        <w:rPr>
          <w:sz w:val="22"/>
          <w:szCs w:val="22"/>
        </w:rPr>
      </w:pPr>
    </w:p>
    <w:p w:rsidR="00711ED5" w:rsidRDefault="00711ED5" w:rsidP="00CF52E5">
      <w:pPr>
        <w:pStyle w:val="Csakszveg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sectPr w:rsidR="00711ED5" w:rsidSect="008D04EB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573" w:rsidRDefault="00737573" w:rsidP="00C437D5">
      <w:r>
        <w:separator/>
      </w:r>
    </w:p>
  </w:endnote>
  <w:endnote w:type="continuationSeparator" w:id="0">
    <w:p w:rsidR="00737573" w:rsidRDefault="00737573" w:rsidP="00C43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393047"/>
      <w:docPartObj>
        <w:docPartGallery w:val="Page Numbers (Bottom of Page)"/>
        <w:docPartUnique/>
      </w:docPartObj>
    </w:sdtPr>
    <w:sdtContent>
      <w:p w:rsidR="00737573" w:rsidRDefault="00237D96">
        <w:pPr>
          <w:pStyle w:val="llb"/>
          <w:jc w:val="right"/>
        </w:pPr>
        <w:fldSimple w:instr=" PAGE   \* MERGEFORMAT ">
          <w:r w:rsidR="00B47CB2">
            <w:rPr>
              <w:noProof/>
            </w:rPr>
            <w:t>2</w:t>
          </w:r>
        </w:fldSimple>
      </w:p>
    </w:sdtContent>
  </w:sdt>
  <w:p w:rsidR="00737573" w:rsidRDefault="0073757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573" w:rsidRDefault="00737573" w:rsidP="00C437D5">
      <w:r>
        <w:separator/>
      </w:r>
    </w:p>
  </w:footnote>
  <w:footnote w:type="continuationSeparator" w:id="0">
    <w:p w:rsidR="00737573" w:rsidRDefault="00737573" w:rsidP="00C43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1EA0"/>
    <w:multiLevelType w:val="hybridMultilevel"/>
    <w:tmpl w:val="2D7C5134"/>
    <w:lvl w:ilvl="0" w:tplc="D15E812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9BD124F"/>
    <w:multiLevelType w:val="hybridMultilevel"/>
    <w:tmpl w:val="2DECFF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D2F05"/>
    <w:multiLevelType w:val="hybridMultilevel"/>
    <w:tmpl w:val="386E473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841FE"/>
    <w:multiLevelType w:val="hybridMultilevel"/>
    <w:tmpl w:val="D8F6E0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F6F00"/>
    <w:multiLevelType w:val="hybridMultilevel"/>
    <w:tmpl w:val="273C9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91E69"/>
    <w:multiLevelType w:val="hybridMultilevel"/>
    <w:tmpl w:val="551C74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B2774"/>
    <w:multiLevelType w:val="multilevel"/>
    <w:tmpl w:val="040E0023"/>
    <w:lvl w:ilvl="0">
      <w:start w:val="1"/>
      <w:numFmt w:val="upperRoman"/>
      <w:lvlText w:val="%1. cikkely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Cmsor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79050521"/>
    <w:multiLevelType w:val="hybridMultilevel"/>
    <w:tmpl w:val="E03E5B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040"/>
    <w:rsid w:val="00003051"/>
    <w:rsid w:val="00014E31"/>
    <w:rsid w:val="00017EC6"/>
    <w:rsid w:val="00020F15"/>
    <w:rsid w:val="00025DBD"/>
    <w:rsid w:val="00032A48"/>
    <w:rsid w:val="00033311"/>
    <w:rsid w:val="00037D8B"/>
    <w:rsid w:val="000417A0"/>
    <w:rsid w:val="0005133F"/>
    <w:rsid w:val="00052882"/>
    <w:rsid w:val="00056BF4"/>
    <w:rsid w:val="00064241"/>
    <w:rsid w:val="00064772"/>
    <w:rsid w:val="00070350"/>
    <w:rsid w:val="00070634"/>
    <w:rsid w:val="00073962"/>
    <w:rsid w:val="00082CA2"/>
    <w:rsid w:val="00090A6C"/>
    <w:rsid w:val="00092F5B"/>
    <w:rsid w:val="0009712A"/>
    <w:rsid w:val="000A199E"/>
    <w:rsid w:val="000B003A"/>
    <w:rsid w:val="000C1452"/>
    <w:rsid w:val="000C546E"/>
    <w:rsid w:val="000C7828"/>
    <w:rsid w:val="000D6300"/>
    <w:rsid w:val="000E0706"/>
    <w:rsid w:val="000F1912"/>
    <w:rsid w:val="000F3925"/>
    <w:rsid w:val="000F4E1E"/>
    <w:rsid w:val="000F6637"/>
    <w:rsid w:val="00116AAF"/>
    <w:rsid w:val="00125686"/>
    <w:rsid w:val="0013095A"/>
    <w:rsid w:val="00134358"/>
    <w:rsid w:val="0014180E"/>
    <w:rsid w:val="00142BAF"/>
    <w:rsid w:val="00142CA2"/>
    <w:rsid w:val="001679F8"/>
    <w:rsid w:val="00167AB3"/>
    <w:rsid w:val="00186525"/>
    <w:rsid w:val="001928D1"/>
    <w:rsid w:val="00196CEB"/>
    <w:rsid w:val="001B1CCF"/>
    <w:rsid w:val="001B3318"/>
    <w:rsid w:val="001B39DF"/>
    <w:rsid w:val="001B5421"/>
    <w:rsid w:val="001C1635"/>
    <w:rsid w:val="001C46EC"/>
    <w:rsid w:val="001C7C89"/>
    <w:rsid w:val="001F46E0"/>
    <w:rsid w:val="00200BB0"/>
    <w:rsid w:val="0020719F"/>
    <w:rsid w:val="00222967"/>
    <w:rsid w:val="00224E6D"/>
    <w:rsid w:val="00237D96"/>
    <w:rsid w:val="002452A5"/>
    <w:rsid w:val="00253FE0"/>
    <w:rsid w:val="00286872"/>
    <w:rsid w:val="00296047"/>
    <w:rsid w:val="002A25A9"/>
    <w:rsid w:val="002A423C"/>
    <w:rsid w:val="002B01FF"/>
    <w:rsid w:val="002B36FC"/>
    <w:rsid w:val="002D5951"/>
    <w:rsid w:val="002E18A7"/>
    <w:rsid w:val="002E1C26"/>
    <w:rsid w:val="002F364F"/>
    <w:rsid w:val="002F3E4B"/>
    <w:rsid w:val="00301506"/>
    <w:rsid w:val="00316879"/>
    <w:rsid w:val="0032654C"/>
    <w:rsid w:val="00333399"/>
    <w:rsid w:val="00337980"/>
    <w:rsid w:val="00353A74"/>
    <w:rsid w:val="00362747"/>
    <w:rsid w:val="00365425"/>
    <w:rsid w:val="00372183"/>
    <w:rsid w:val="003A2274"/>
    <w:rsid w:val="003D173B"/>
    <w:rsid w:val="003E74B4"/>
    <w:rsid w:val="003F0D56"/>
    <w:rsid w:val="003F29A1"/>
    <w:rsid w:val="004043DC"/>
    <w:rsid w:val="00410914"/>
    <w:rsid w:val="00414BC2"/>
    <w:rsid w:val="004206E3"/>
    <w:rsid w:val="004269D0"/>
    <w:rsid w:val="00441C7A"/>
    <w:rsid w:val="00475963"/>
    <w:rsid w:val="00476AB9"/>
    <w:rsid w:val="0047730B"/>
    <w:rsid w:val="0048027C"/>
    <w:rsid w:val="004913FA"/>
    <w:rsid w:val="004A359C"/>
    <w:rsid w:val="004A44D9"/>
    <w:rsid w:val="004A7B9E"/>
    <w:rsid w:val="004A7BB4"/>
    <w:rsid w:val="004E063A"/>
    <w:rsid w:val="00515213"/>
    <w:rsid w:val="00532290"/>
    <w:rsid w:val="0055041F"/>
    <w:rsid w:val="00551A46"/>
    <w:rsid w:val="00560564"/>
    <w:rsid w:val="00584AE3"/>
    <w:rsid w:val="005914CF"/>
    <w:rsid w:val="005A23F4"/>
    <w:rsid w:val="005E2536"/>
    <w:rsid w:val="005E2945"/>
    <w:rsid w:val="005E4BA5"/>
    <w:rsid w:val="005E63D9"/>
    <w:rsid w:val="005F373A"/>
    <w:rsid w:val="005F64FD"/>
    <w:rsid w:val="00601312"/>
    <w:rsid w:val="00621F68"/>
    <w:rsid w:val="0062362C"/>
    <w:rsid w:val="00640E3A"/>
    <w:rsid w:val="006459C2"/>
    <w:rsid w:val="00656617"/>
    <w:rsid w:val="00656962"/>
    <w:rsid w:val="00671459"/>
    <w:rsid w:val="00677040"/>
    <w:rsid w:val="00692EF5"/>
    <w:rsid w:val="0069570C"/>
    <w:rsid w:val="006A71DA"/>
    <w:rsid w:val="006B3AFB"/>
    <w:rsid w:val="006B6AD3"/>
    <w:rsid w:val="006E6EE2"/>
    <w:rsid w:val="00700D90"/>
    <w:rsid w:val="007024F7"/>
    <w:rsid w:val="00702965"/>
    <w:rsid w:val="00707DD7"/>
    <w:rsid w:val="0071141B"/>
    <w:rsid w:val="00711ED5"/>
    <w:rsid w:val="00714C73"/>
    <w:rsid w:val="00717E76"/>
    <w:rsid w:val="00722627"/>
    <w:rsid w:val="00724E0E"/>
    <w:rsid w:val="00726E36"/>
    <w:rsid w:val="007345F6"/>
    <w:rsid w:val="00737573"/>
    <w:rsid w:val="00737D82"/>
    <w:rsid w:val="007450F9"/>
    <w:rsid w:val="00754B63"/>
    <w:rsid w:val="0077485A"/>
    <w:rsid w:val="0077691A"/>
    <w:rsid w:val="0078235B"/>
    <w:rsid w:val="00787015"/>
    <w:rsid w:val="0078795C"/>
    <w:rsid w:val="00792888"/>
    <w:rsid w:val="007A246C"/>
    <w:rsid w:val="007A5244"/>
    <w:rsid w:val="007B3829"/>
    <w:rsid w:val="007B4297"/>
    <w:rsid w:val="007B61BC"/>
    <w:rsid w:val="007C1F6B"/>
    <w:rsid w:val="007C3CD4"/>
    <w:rsid w:val="007C75AC"/>
    <w:rsid w:val="007D0BFB"/>
    <w:rsid w:val="007D54BF"/>
    <w:rsid w:val="007F6522"/>
    <w:rsid w:val="00803489"/>
    <w:rsid w:val="00803FFB"/>
    <w:rsid w:val="00805AB4"/>
    <w:rsid w:val="0081308F"/>
    <w:rsid w:val="00832D76"/>
    <w:rsid w:val="00834E77"/>
    <w:rsid w:val="0083731E"/>
    <w:rsid w:val="00851B61"/>
    <w:rsid w:val="00863BCA"/>
    <w:rsid w:val="008746EF"/>
    <w:rsid w:val="00876A3A"/>
    <w:rsid w:val="0088367D"/>
    <w:rsid w:val="00885AA2"/>
    <w:rsid w:val="0089755C"/>
    <w:rsid w:val="008A4B8E"/>
    <w:rsid w:val="008B2DD3"/>
    <w:rsid w:val="008B6B58"/>
    <w:rsid w:val="008B6FFC"/>
    <w:rsid w:val="008C0DA2"/>
    <w:rsid w:val="008C3D99"/>
    <w:rsid w:val="008D04EB"/>
    <w:rsid w:val="008D2439"/>
    <w:rsid w:val="008F197A"/>
    <w:rsid w:val="008F5F57"/>
    <w:rsid w:val="008F64EA"/>
    <w:rsid w:val="008F6961"/>
    <w:rsid w:val="008F6C53"/>
    <w:rsid w:val="00902A59"/>
    <w:rsid w:val="00906AF7"/>
    <w:rsid w:val="009220A1"/>
    <w:rsid w:val="00922192"/>
    <w:rsid w:val="00926DFB"/>
    <w:rsid w:val="0093437D"/>
    <w:rsid w:val="00940031"/>
    <w:rsid w:val="00944F44"/>
    <w:rsid w:val="00946D94"/>
    <w:rsid w:val="009617DD"/>
    <w:rsid w:val="00965D4B"/>
    <w:rsid w:val="00981658"/>
    <w:rsid w:val="00996E0B"/>
    <w:rsid w:val="009A4634"/>
    <w:rsid w:val="009B59FC"/>
    <w:rsid w:val="009B5E36"/>
    <w:rsid w:val="009C29E6"/>
    <w:rsid w:val="009C5A11"/>
    <w:rsid w:val="009D04DB"/>
    <w:rsid w:val="009D181A"/>
    <w:rsid w:val="009D208A"/>
    <w:rsid w:val="009D26D5"/>
    <w:rsid w:val="009D70FE"/>
    <w:rsid w:val="009F1BB8"/>
    <w:rsid w:val="00A00B8C"/>
    <w:rsid w:val="00A12700"/>
    <w:rsid w:val="00A13E09"/>
    <w:rsid w:val="00A17C75"/>
    <w:rsid w:val="00A2680A"/>
    <w:rsid w:val="00A36FFB"/>
    <w:rsid w:val="00A660F2"/>
    <w:rsid w:val="00A713D7"/>
    <w:rsid w:val="00A76617"/>
    <w:rsid w:val="00A90BD5"/>
    <w:rsid w:val="00AA3C1E"/>
    <w:rsid w:val="00AA42E2"/>
    <w:rsid w:val="00AB0F32"/>
    <w:rsid w:val="00AC04A6"/>
    <w:rsid w:val="00AD75DC"/>
    <w:rsid w:val="00AE037B"/>
    <w:rsid w:val="00AE3970"/>
    <w:rsid w:val="00AE6426"/>
    <w:rsid w:val="00AE7D64"/>
    <w:rsid w:val="00B13754"/>
    <w:rsid w:val="00B16601"/>
    <w:rsid w:val="00B31540"/>
    <w:rsid w:val="00B47CB2"/>
    <w:rsid w:val="00B55171"/>
    <w:rsid w:val="00B62DB8"/>
    <w:rsid w:val="00B73A19"/>
    <w:rsid w:val="00B8168C"/>
    <w:rsid w:val="00B839B9"/>
    <w:rsid w:val="00B96CAF"/>
    <w:rsid w:val="00BA0EE9"/>
    <w:rsid w:val="00BB4311"/>
    <w:rsid w:val="00BC33B6"/>
    <w:rsid w:val="00BD019F"/>
    <w:rsid w:val="00BE4005"/>
    <w:rsid w:val="00BE7DAD"/>
    <w:rsid w:val="00BF150F"/>
    <w:rsid w:val="00C137EC"/>
    <w:rsid w:val="00C27E96"/>
    <w:rsid w:val="00C437D5"/>
    <w:rsid w:val="00C45B15"/>
    <w:rsid w:val="00C47742"/>
    <w:rsid w:val="00C737B7"/>
    <w:rsid w:val="00C73AD8"/>
    <w:rsid w:val="00C81CF3"/>
    <w:rsid w:val="00CA3FD6"/>
    <w:rsid w:val="00CA504A"/>
    <w:rsid w:val="00CA5942"/>
    <w:rsid w:val="00CB5EC3"/>
    <w:rsid w:val="00CD1A42"/>
    <w:rsid w:val="00CE11D7"/>
    <w:rsid w:val="00CE4FBE"/>
    <w:rsid w:val="00CF52E5"/>
    <w:rsid w:val="00D000FD"/>
    <w:rsid w:val="00D0246A"/>
    <w:rsid w:val="00D14F70"/>
    <w:rsid w:val="00D346AF"/>
    <w:rsid w:val="00D437A9"/>
    <w:rsid w:val="00D4704F"/>
    <w:rsid w:val="00D556C3"/>
    <w:rsid w:val="00D64C1B"/>
    <w:rsid w:val="00D76CF3"/>
    <w:rsid w:val="00D934FE"/>
    <w:rsid w:val="00D94262"/>
    <w:rsid w:val="00DA747E"/>
    <w:rsid w:val="00DA78A5"/>
    <w:rsid w:val="00DB217C"/>
    <w:rsid w:val="00DB441B"/>
    <w:rsid w:val="00DB6D37"/>
    <w:rsid w:val="00DD0DED"/>
    <w:rsid w:val="00DD1C99"/>
    <w:rsid w:val="00DD2D01"/>
    <w:rsid w:val="00E12700"/>
    <w:rsid w:val="00E552B1"/>
    <w:rsid w:val="00E62985"/>
    <w:rsid w:val="00E74043"/>
    <w:rsid w:val="00E76B5D"/>
    <w:rsid w:val="00EA40AE"/>
    <w:rsid w:val="00EA4159"/>
    <w:rsid w:val="00EB1732"/>
    <w:rsid w:val="00EB7AFF"/>
    <w:rsid w:val="00EC0A72"/>
    <w:rsid w:val="00EC3067"/>
    <w:rsid w:val="00EC41D9"/>
    <w:rsid w:val="00ED352B"/>
    <w:rsid w:val="00EE539E"/>
    <w:rsid w:val="00F11334"/>
    <w:rsid w:val="00F1246A"/>
    <w:rsid w:val="00F27722"/>
    <w:rsid w:val="00F476A3"/>
    <w:rsid w:val="00F50C02"/>
    <w:rsid w:val="00F61613"/>
    <w:rsid w:val="00F65C0C"/>
    <w:rsid w:val="00F77548"/>
    <w:rsid w:val="00F97CAC"/>
    <w:rsid w:val="00FB2995"/>
    <w:rsid w:val="00FC485B"/>
    <w:rsid w:val="00FC6207"/>
    <w:rsid w:val="00FC652B"/>
    <w:rsid w:val="00FD1387"/>
    <w:rsid w:val="00FD1B85"/>
    <w:rsid w:val="00FE6551"/>
    <w:rsid w:val="00FF0CB3"/>
    <w:rsid w:val="00FF28A2"/>
    <w:rsid w:val="00FF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3F4"/>
    <w:rPr>
      <w:rFonts w:ascii="Times New Roman" w:hAnsi="Times New Roman"/>
      <w:sz w:val="24"/>
    </w:rPr>
  </w:style>
  <w:style w:type="paragraph" w:styleId="Cmsor2">
    <w:name w:val="heading 2"/>
    <w:basedOn w:val="Norml"/>
    <w:next w:val="Norml"/>
    <w:link w:val="Cmsor2Char"/>
    <w:qFormat/>
    <w:rsid w:val="003A2274"/>
    <w:pPr>
      <w:keepNext/>
      <w:numPr>
        <w:ilvl w:val="1"/>
        <w:numId w:val="1"/>
      </w:numPr>
      <w:outlineLvl w:val="1"/>
    </w:pPr>
    <w:rPr>
      <w:rFonts w:eastAsia="Times New Roman"/>
      <w:b/>
    </w:rPr>
  </w:style>
  <w:style w:type="paragraph" w:styleId="Cmsor6">
    <w:name w:val="heading 6"/>
    <w:basedOn w:val="Norml"/>
    <w:next w:val="Norml"/>
    <w:link w:val="Cmsor6Char"/>
    <w:qFormat/>
    <w:rsid w:val="003A2274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0"/>
    </w:rPr>
  </w:style>
  <w:style w:type="paragraph" w:styleId="Cmsor8">
    <w:name w:val="heading 8"/>
    <w:basedOn w:val="Norml"/>
    <w:next w:val="Norml"/>
    <w:link w:val="Cmsor8Char"/>
    <w:qFormat/>
    <w:rsid w:val="003A2274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3A2274"/>
    <w:rPr>
      <w:rFonts w:ascii="Times New Roman" w:eastAsia="Times New Roman" w:hAnsi="Times New Roman"/>
      <w:b/>
      <w:sz w:val="24"/>
    </w:rPr>
  </w:style>
  <w:style w:type="character" w:customStyle="1" w:styleId="Cmsor6Char">
    <w:name w:val="Címsor 6 Char"/>
    <w:link w:val="Cmsor6"/>
    <w:rsid w:val="003A2274"/>
    <w:rPr>
      <w:rFonts w:ascii="Times New Roman" w:eastAsia="Times New Roman" w:hAnsi="Times New Roman"/>
      <w:b/>
      <w:bCs/>
    </w:rPr>
  </w:style>
  <w:style w:type="character" w:customStyle="1" w:styleId="Cmsor8Char">
    <w:name w:val="Címsor 8 Char"/>
    <w:link w:val="Cmsor8"/>
    <w:rsid w:val="003A2274"/>
    <w:rPr>
      <w:rFonts w:ascii="Times New Roman" w:eastAsia="Times New Roman" w:hAnsi="Times New Roman"/>
      <w:i/>
      <w:iCs/>
      <w:sz w:val="24"/>
      <w:szCs w:val="24"/>
    </w:rPr>
  </w:style>
  <w:style w:type="character" w:styleId="Kiemels2">
    <w:name w:val="Strong"/>
    <w:qFormat/>
    <w:rsid w:val="003A2274"/>
    <w:rPr>
      <w:b/>
      <w:bCs/>
    </w:rPr>
  </w:style>
  <w:style w:type="paragraph" w:styleId="Listaszerbekezds">
    <w:name w:val="List Paragraph"/>
    <w:basedOn w:val="Norml"/>
    <w:uiPriority w:val="34"/>
    <w:qFormat/>
    <w:rsid w:val="003A2274"/>
    <w:pPr>
      <w:ind w:left="708"/>
    </w:pPr>
    <w:rPr>
      <w:rFonts w:eastAsia="Times New Roman"/>
    </w:rPr>
  </w:style>
  <w:style w:type="paragraph" w:styleId="Idzet">
    <w:name w:val="Quote"/>
    <w:basedOn w:val="Norml"/>
    <w:next w:val="Norml"/>
    <w:link w:val="IdzetChar"/>
    <w:uiPriority w:val="29"/>
    <w:qFormat/>
    <w:rsid w:val="003A2274"/>
    <w:rPr>
      <w:rFonts w:eastAsia="Times New Roman"/>
      <w:i/>
      <w:iCs/>
      <w:color w:val="000000"/>
    </w:rPr>
  </w:style>
  <w:style w:type="character" w:customStyle="1" w:styleId="IdzetChar">
    <w:name w:val="Idézet Char"/>
    <w:link w:val="Idzet"/>
    <w:uiPriority w:val="29"/>
    <w:rsid w:val="003A2274"/>
    <w:rPr>
      <w:rFonts w:ascii="Times New Roman" w:eastAsia="Times New Roman" w:hAnsi="Times New Roman"/>
      <w:i/>
      <w:iCs/>
      <w:color w:val="000000"/>
      <w:sz w:val="24"/>
    </w:rPr>
  </w:style>
  <w:style w:type="paragraph" w:styleId="NormlWeb">
    <w:name w:val="Normal (Web)"/>
    <w:basedOn w:val="Norml"/>
    <w:uiPriority w:val="99"/>
    <w:unhideWhenUsed/>
    <w:rsid w:val="00FE6551"/>
    <w:pPr>
      <w:spacing w:before="100" w:beforeAutospacing="1" w:after="100" w:afterAutospacing="1"/>
    </w:pPr>
    <w:rPr>
      <w:rFonts w:eastAsia="Times New Roman"/>
      <w:color w:val="000000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0350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7035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437D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437D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C437D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437D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E76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uiPriority w:val="99"/>
    <w:unhideWhenUsed/>
    <w:rsid w:val="009B5E36"/>
    <w:rPr>
      <w:color w:val="0000FF"/>
      <w:u w:val="single"/>
    </w:rPr>
  </w:style>
  <w:style w:type="paragraph" w:styleId="Csakszveg">
    <w:name w:val="Plain Text"/>
    <w:basedOn w:val="Norml"/>
    <w:link w:val="CsakszvegChar"/>
    <w:rsid w:val="003F0D56"/>
    <w:rPr>
      <w:rFonts w:ascii="Courier New" w:eastAsia="Times New Roman" w:hAnsi="Courier New"/>
      <w:sz w:val="20"/>
    </w:rPr>
  </w:style>
  <w:style w:type="character" w:customStyle="1" w:styleId="CsakszvegChar">
    <w:name w:val="Csak szöveg Char"/>
    <w:link w:val="Csakszveg"/>
    <w:rsid w:val="003F0D56"/>
    <w:rPr>
      <w:rFonts w:ascii="Courier New" w:eastAsia="Times New Roman" w:hAnsi="Courier New"/>
    </w:rPr>
  </w:style>
  <w:style w:type="character" w:customStyle="1" w:styleId="listaszer01710020bekezd00e9schar">
    <w:name w:val="listaszer_0171_0020bekezd_00e9s__char"/>
    <w:basedOn w:val="Bekezdsalapbettpusa"/>
    <w:rsid w:val="00F1246A"/>
  </w:style>
  <w:style w:type="paragraph" w:customStyle="1" w:styleId="Default">
    <w:name w:val="Default"/>
    <w:rsid w:val="00F124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CE11D7"/>
  </w:style>
  <w:style w:type="paragraph" w:customStyle="1" w:styleId="simabekezds">
    <w:name w:val="sima bekezdés"/>
    <w:basedOn w:val="Norml"/>
    <w:rsid w:val="00A660F2"/>
    <w:pPr>
      <w:spacing w:before="120"/>
      <w:jc w:val="both"/>
    </w:pPr>
    <w:rPr>
      <w:rFonts w:eastAsia="Arial Unicode MS"/>
    </w:rPr>
  </w:style>
  <w:style w:type="paragraph" w:customStyle="1" w:styleId="pont">
    <w:name w:val="pont"/>
    <w:basedOn w:val="Norml"/>
    <w:autoRedefine/>
    <w:qFormat/>
    <w:rsid w:val="00711ED5"/>
    <w:pPr>
      <w:tabs>
        <w:tab w:val="left" w:pos="1560"/>
      </w:tabs>
      <w:overflowPunct w:val="0"/>
      <w:autoSpaceDE w:val="0"/>
      <w:autoSpaceDN w:val="0"/>
      <w:adjustRightInd w:val="0"/>
      <w:ind w:right="-2"/>
      <w:jc w:val="both"/>
    </w:pPr>
    <w:rPr>
      <w:rFonts w:eastAsia="Times New Roman"/>
      <w:sz w:val="22"/>
      <w:szCs w:val="22"/>
    </w:rPr>
  </w:style>
  <w:style w:type="paragraph" w:customStyle="1" w:styleId="alpont">
    <w:name w:val="alpont"/>
    <w:basedOn w:val="Norml"/>
    <w:autoRedefine/>
    <w:qFormat/>
    <w:rsid w:val="00711ED5"/>
    <w:pPr>
      <w:tabs>
        <w:tab w:val="left" w:pos="1080"/>
        <w:tab w:val="left" w:pos="2127"/>
      </w:tabs>
      <w:ind w:left="2127" w:right="-2" w:hanging="567"/>
      <w:jc w:val="both"/>
    </w:pPr>
    <w:rPr>
      <w:rFonts w:eastAsia="Times New Roman"/>
      <w:sz w:val="22"/>
      <w:szCs w:val="24"/>
    </w:rPr>
  </w:style>
  <w:style w:type="paragraph" w:customStyle="1" w:styleId="szakasz">
    <w:name w:val="szakasz"/>
    <w:basedOn w:val="Norml"/>
    <w:autoRedefine/>
    <w:qFormat/>
    <w:rsid w:val="00711ED5"/>
    <w:pPr>
      <w:tabs>
        <w:tab w:val="left" w:pos="709"/>
      </w:tabs>
      <w:ind w:left="1134" w:right="-2" w:hanging="1134"/>
      <w:jc w:val="both"/>
    </w:pPr>
    <w:rPr>
      <w:rFonts w:eastAsia="Times New Roman"/>
      <w:bCs/>
      <w:sz w:val="22"/>
      <w:szCs w:val="24"/>
    </w:rPr>
  </w:style>
  <w:style w:type="paragraph" w:customStyle="1" w:styleId="Stlus2">
    <w:name w:val="Stílus2"/>
    <w:basedOn w:val="alpont"/>
    <w:autoRedefine/>
    <w:rsid w:val="00711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D15F6-9FA3-48A5-B09C-B4911907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576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Varga Marianna</cp:lastModifiedBy>
  <cp:revision>10</cp:revision>
  <cp:lastPrinted>2015-03-27T08:14:00Z</cp:lastPrinted>
  <dcterms:created xsi:type="dcterms:W3CDTF">2015-03-27T08:14:00Z</dcterms:created>
  <dcterms:modified xsi:type="dcterms:W3CDTF">2015-04-03T10:08:00Z</dcterms:modified>
</cp:coreProperties>
</file>