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990" w:rsidRDefault="00DB6990" w:rsidP="00DB6990">
      <w:pPr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DB6990" w:rsidRDefault="00DB6990" w:rsidP="00DB6990">
      <w:pPr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DB6990" w:rsidRPr="00DB6990" w:rsidRDefault="00DB6990" w:rsidP="00DB6990">
      <w:pPr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bookmarkStart w:id="0" w:name="_GoBack"/>
      <w:bookmarkEnd w:id="0"/>
      <w:r w:rsidRPr="00DB6990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2. sz. melléklet a 6/2011.(IV.19.) önkormányzati rendelethez </w:t>
      </w:r>
      <w:r w:rsidRPr="00DB6990">
        <w:rPr>
          <w:rFonts w:ascii="Times New Roman" w:eastAsia="Times New Roman" w:hAnsi="Times New Roman" w:cs="Times New Roman"/>
          <w:b/>
          <w:color w:val="000000"/>
          <w:sz w:val="24"/>
          <w:szCs w:val="20"/>
          <w:vertAlign w:val="superscript"/>
        </w:rPr>
        <w:t>(1)(3)</w:t>
      </w:r>
      <w:r w:rsidRPr="00DB699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(6)(8) (11) </w:t>
      </w:r>
    </w:p>
    <w:p w:rsidR="00DB6990" w:rsidRPr="00DB6990" w:rsidRDefault="00DB6990" w:rsidP="00DB6990">
      <w:pPr>
        <w:keepLine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DB6990" w:rsidRPr="00DB6990" w:rsidRDefault="00DB6990" w:rsidP="00DB6990">
      <w:pPr>
        <w:keepLines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Az állandó bizottságok által ellátandó feladatok:</w:t>
      </w:r>
    </w:p>
    <w:p w:rsidR="00DB6990" w:rsidRPr="00DB6990" w:rsidRDefault="00DB6990" w:rsidP="00DB6990">
      <w:pPr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</w:t>
      </w:r>
    </w:p>
    <w:p w:rsidR="00DB6990" w:rsidRPr="00DB6990" w:rsidRDefault="00DB6990" w:rsidP="00DB6990">
      <w:pPr>
        <w:keepLines/>
        <w:tabs>
          <w:tab w:val="left" w:pos="16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a)  Pénzügyi és Településfejlesztési Bizottság</w:t>
      </w:r>
    </w:p>
    <w:p w:rsidR="00DB6990" w:rsidRPr="00DB6990" w:rsidRDefault="00DB6990" w:rsidP="00DB6990">
      <w:pPr>
        <w:tabs>
          <w:tab w:val="left" w:pos="720"/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  -</w:t>
      </w:r>
      <w:r w:rsidRPr="00DB6990">
        <w:rPr>
          <w:rFonts w:ascii="Times New Roman" w:eastAsia="Times New Roman" w:hAnsi="Times New Roman" w:cs="Times New Roman"/>
          <w:b/>
          <w:sz w:val="23"/>
          <w:szCs w:val="23"/>
          <w:vertAlign w:val="superscript"/>
        </w:rPr>
        <w:t xml:space="preserve"> </w:t>
      </w:r>
      <w:r w:rsidRPr="00DB6990">
        <w:rPr>
          <w:rFonts w:ascii="Times New Roman" w:eastAsia="Times New Roman" w:hAnsi="Times New Roman" w:cs="Times New Roman"/>
          <w:b/>
          <w:sz w:val="23"/>
          <w:szCs w:val="23"/>
          <w:vertAlign w:val="superscript"/>
        </w:rPr>
        <w:tab/>
      </w:r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feladata: </w:t>
      </w:r>
      <w:r w:rsidRPr="00DB6990">
        <w:rPr>
          <w:rFonts w:ascii="Times New Roman" w:eastAsia="Times New Roman" w:hAnsi="Times New Roman" w:cs="Times New Roman"/>
          <w:sz w:val="23"/>
          <w:szCs w:val="23"/>
        </w:rPr>
        <w:tab/>
        <w:t>-     Az önkormányzatnál és intézményeinél</w:t>
      </w:r>
    </w:p>
    <w:p w:rsidR="00DB6990" w:rsidRPr="00DB6990" w:rsidRDefault="00DB6990" w:rsidP="00DB6990">
      <w:pPr>
        <w:keepLines/>
        <w:numPr>
          <w:ilvl w:val="0"/>
          <w:numId w:val="1"/>
        </w:numPr>
        <w:tabs>
          <w:tab w:val="left" w:pos="1620"/>
          <w:tab w:val="left" w:pos="1701"/>
          <w:tab w:val="num" w:pos="2340"/>
        </w:tabs>
        <w:overflowPunct w:val="0"/>
        <w:autoSpaceDE w:val="0"/>
        <w:autoSpaceDN w:val="0"/>
        <w:adjustRightInd w:val="0"/>
        <w:spacing w:after="0" w:line="240" w:lineRule="auto"/>
        <w:ind w:hanging="81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véleményezi az éves költségvetési koncepciót, a költségvetési rendelet tervezetét, </w:t>
      </w:r>
      <w:proofErr w:type="spellStart"/>
      <w:r w:rsidRPr="00DB6990">
        <w:rPr>
          <w:rFonts w:ascii="Times New Roman" w:eastAsia="Times New Roman" w:hAnsi="Times New Roman" w:cs="Times New Roman"/>
          <w:sz w:val="23"/>
          <w:szCs w:val="23"/>
        </w:rPr>
        <w:t>évközbeni</w:t>
      </w:r>
      <w:proofErr w:type="spellEnd"/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 módosításait és a végrehajtásról szóló féléves, éves beszámoló tervezeteit;</w:t>
      </w:r>
    </w:p>
    <w:p w:rsidR="00DB6990" w:rsidRPr="00DB6990" w:rsidRDefault="00DB6990" w:rsidP="00DB6990">
      <w:pPr>
        <w:keepLines/>
        <w:numPr>
          <w:ilvl w:val="0"/>
          <w:numId w:val="1"/>
        </w:numPr>
        <w:tabs>
          <w:tab w:val="left" w:pos="1560"/>
          <w:tab w:val="left" w:pos="1620"/>
          <w:tab w:val="num" w:pos="2340"/>
        </w:tabs>
        <w:overflowPunct w:val="0"/>
        <w:autoSpaceDE w:val="0"/>
        <w:autoSpaceDN w:val="0"/>
        <w:adjustRightInd w:val="0"/>
        <w:spacing w:after="0" w:line="240" w:lineRule="auto"/>
        <w:ind w:hanging="81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>figyelemmel kíséri a költségvetési bevételek alakulását, különös tekintettel a saját bevételekre, a vagyonváltozás (vagyonnövekedés, -csökkenés) alakulását értékeli az azt előidéző okokat;</w:t>
      </w:r>
    </w:p>
    <w:p w:rsidR="00DB6990" w:rsidRPr="00DB6990" w:rsidRDefault="00DB6990" w:rsidP="00DB6990">
      <w:pPr>
        <w:keepLines/>
        <w:numPr>
          <w:ilvl w:val="0"/>
          <w:numId w:val="1"/>
        </w:numPr>
        <w:tabs>
          <w:tab w:val="left" w:pos="1560"/>
          <w:tab w:val="left" w:pos="1620"/>
          <w:tab w:val="num" w:pos="2340"/>
        </w:tabs>
        <w:overflowPunct w:val="0"/>
        <w:autoSpaceDE w:val="0"/>
        <w:autoSpaceDN w:val="0"/>
        <w:adjustRightInd w:val="0"/>
        <w:spacing w:after="0" w:line="240" w:lineRule="auto"/>
        <w:ind w:hanging="81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DB6990">
        <w:rPr>
          <w:rFonts w:ascii="Times New Roman" w:eastAsia="Times New Roman" w:hAnsi="Times New Roman" w:cs="Times New Roman"/>
          <w:sz w:val="23"/>
          <w:szCs w:val="23"/>
          <w:lang w:eastAsia="hu-HU"/>
        </w:rPr>
        <w:t>vizsgálja a hitelfelvétel indokait és gazdasági megalapozottságát, ellenőrizheti a pénzkezelési szabályzat megtartását, a bizonylati rend és a bizonylati fegyelem érvényesítését.</w:t>
      </w:r>
    </w:p>
    <w:p w:rsidR="00DB6990" w:rsidRPr="00DB6990" w:rsidRDefault="00DB6990" w:rsidP="00DB6990">
      <w:pPr>
        <w:keepLines/>
        <w:numPr>
          <w:ilvl w:val="0"/>
          <w:numId w:val="2"/>
        </w:numPr>
        <w:tabs>
          <w:tab w:val="left" w:pos="720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építési (rendezési, beépítési) ügyek, tervezés, a település-fejlesztés távlati </w:t>
      </w:r>
      <w:r w:rsidRPr="00DB6990">
        <w:rPr>
          <w:rFonts w:ascii="Times New Roman" w:eastAsia="Times New Roman" w:hAnsi="Times New Roman" w:cs="Times New Roman"/>
          <w:sz w:val="23"/>
          <w:szCs w:val="23"/>
        </w:rPr>
        <w:br/>
        <w:t>elképzeléseinek kialakítása és a testület elé terjesztése.</w:t>
      </w:r>
    </w:p>
    <w:p w:rsidR="00DB6990" w:rsidRPr="00DB6990" w:rsidRDefault="00DB6990" w:rsidP="00DB6990">
      <w:pPr>
        <w:keepLines/>
        <w:numPr>
          <w:ilvl w:val="0"/>
          <w:numId w:val="2"/>
        </w:numPr>
        <w:tabs>
          <w:tab w:val="left" w:pos="720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A kommunális- és egyéb szolgáltatásokkal kapcsolatos ügyek (víz, gáz, villany stb.), az utak, utcák, terek, parkok műszaki igazgatása, a sport-játék, fürdő stb. berendezések üzemeltetésének figyelemmel kísérése, a környezetvédelem szervezése.             </w:t>
      </w:r>
    </w:p>
    <w:p w:rsidR="00DB6990" w:rsidRPr="00DB6990" w:rsidRDefault="00DB6990" w:rsidP="00DB6990">
      <w:pPr>
        <w:keepLines/>
        <w:numPr>
          <w:ilvl w:val="0"/>
          <w:numId w:val="2"/>
        </w:numPr>
        <w:tabs>
          <w:tab w:val="left" w:pos="720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1985" w:hanging="425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>Interpellációra adott, és a testület által el nem fogadott válasz kivizsgálása.</w:t>
      </w:r>
    </w:p>
    <w:p w:rsidR="00DB6990" w:rsidRPr="00DB6990" w:rsidRDefault="00DB6990" w:rsidP="00DB6990">
      <w:pPr>
        <w:tabs>
          <w:tab w:val="left" w:pos="1560"/>
          <w:tab w:val="left" w:pos="1620"/>
        </w:tabs>
        <w:overflowPunct w:val="0"/>
        <w:autoSpaceDE w:val="0"/>
        <w:autoSpaceDN w:val="0"/>
        <w:adjustRightInd w:val="0"/>
        <w:spacing w:after="0" w:line="240" w:lineRule="auto"/>
        <w:ind w:left="198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DB6990" w:rsidRPr="00DB6990" w:rsidRDefault="00DB6990" w:rsidP="00DB6990">
      <w:pPr>
        <w:keepLine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  - </w:t>
      </w:r>
      <w:r w:rsidRPr="00DB6990">
        <w:rPr>
          <w:rFonts w:ascii="Times New Roman" w:eastAsia="Times New Roman" w:hAnsi="Times New Roman" w:cs="Times New Roman"/>
          <w:sz w:val="23"/>
          <w:szCs w:val="23"/>
        </w:rPr>
        <w:tab/>
        <w:t>hatásköre: Javaslatot tehet a feladatkörébe tartozó költségkeretek meghatározására.</w:t>
      </w:r>
      <w:r w:rsidRPr="00DB6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990">
        <w:rPr>
          <w:rFonts w:ascii="Times New Roman" w:eastAsia="Times New Roman" w:hAnsi="Times New Roman" w:cs="Times New Roman"/>
          <w:sz w:val="23"/>
          <w:szCs w:val="23"/>
        </w:rPr>
        <w:t>Bármely pénzügyi kérdésben vizsgálatot kezdeményezhet, illetőleg folytathat le.</w:t>
      </w:r>
    </w:p>
    <w:p w:rsidR="00DB6990" w:rsidRPr="00DB6990" w:rsidRDefault="00DB6990" w:rsidP="00DB6990">
      <w:pPr>
        <w:keepLines/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>Véleményezési jogkört gyakorol községfejlesztési, községrendezési, környezetvédelmi ügyekben.</w:t>
      </w:r>
    </w:p>
    <w:p w:rsidR="00DB6990" w:rsidRPr="00DB6990" w:rsidRDefault="00DB6990" w:rsidP="00DB6990">
      <w:pPr>
        <w:keepLines/>
        <w:spacing w:after="0" w:line="240" w:lineRule="auto"/>
        <w:ind w:left="709" w:hanging="27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B6990" w:rsidRPr="00DB6990" w:rsidRDefault="00DB6990" w:rsidP="00DB6990">
      <w:pPr>
        <w:keepLine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b) Szociális és Kulturális Bizottság</w:t>
      </w:r>
    </w:p>
    <w:p w:rsidR="00DB6990" w:rsidRPr="00DB6990" w:rsidRDefault="00DB6990" w:rsidP="00DB6990">
      <w:pPr>
        <w:tabs>
          <w:tab w:val="left" w:pos="720"/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   - </w:t>
      </w:r>
      <w:proofErr w:type="gramStart"/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feladata:  </w:t>
      </w:r>
      <w:r w:rsidRPr="00DB6990">
        <w:rPr>
          <w:rFonts w:ascii="Times New Roman" w:eastAsia="Times New Roman" w:hAnsi="Times New Roman" w:cs="Times New Roman"/>
          <w:sz w:val="23"/>
          <w:szCs w:val="23"/>
        </w:rPr>
        <w:tab/>
      </w:r>
      <w:proofErr w:type="gramEnd"/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-   Szociális ( segélyezési), oktatási, kulturális, sport és ifjúsági ügyek </w:t>
      </w:r>
    </w:p>
    <w:p w:rsidR="00DB6990" w:rsidRPr="00DB6990" w:rsidRDefault="00DB6990" w:rsidP="00DB6990">
      <w:pPr>
        <w:tabs>
          <w:tab w:val="left" w:pos="720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127" w:hanging="2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     koordinálása, egészségügyek, állattartási ügyek.</w:t>
      </w:r>
    </w:p>
    <w:p w:rsidR="00DB6990" w:rsidRPr="00DB6990" w:rsidRDefault="00DB6990" w:rsidP="00DB6990">
      <w:pPr>
        <w:keepLines/>
        <w:numPr>
          <w:ilvl w:val="0"/>
          <w:numId w:val="2"/>
        </w:numPr>
        <w:tabs>
          <w:tab w:val="left" w:pos="720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127" w:hanging="2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>Személyzeti és általános igazgatási ügyek.</w:t>
      </w:r>
    </w:p>
    <w:p w:rsidR="00DB6990" w:rsidRPr="00DB6990" w:rsidRDefault="00DB6990" w:rsidP="00DB6990">
      <w:pPr>
        <w:keepLines/>
        <w:numPr>
          <w:ilvl w:val="0"/>
          <w:numId w:val="2"/>
        </w:numPr>
        <w:tabs>
          <w:tab w:val="left" w:pos="720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127" w:hanging="2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Az önkormányzat működésére vonatkozó szabályok meglétének és </w:t>
      </w:r>
      <w:r w:rsidRPr="00DB6990">
        <w:rPr>
          <w:rFonts w:ascii="Times New Roman" w:eastAsia="Times New Roman" w:hAnsi="Times New Roman" w:cs="Times New Roman"/>
          <w:sz w:val="23"/>
          <w:szCs w:val="23"/>
        </w:rPr>
        <w:tab/>
      </w:r>
      <w:r w:rsidRPr="00DB6990">
        <w:rPr>
          <w:rFonts w:ascii="Times New Roman" w:eastAsia="Times New Roman" w:hAnsi="Times New Roman" w:cs="Times New Roman"/>
          <w:sz w:val="23"/>
          <w:szCs w:val="23"/>
        </w:rPr>
        <w:br/>
        <w:t xml:space="preserve">végrehajtásának </w:t>
      </w:r>
      <w:proofErr w:type="gramStart"/>
      <w:r w:rsidRPr="00DB6990">
        <w:rPr>
          <w:rFonts w:ascii="Times New Roman" w:eastAsia="Times New Roman" w:hAnsi="Times New Roman" w:cs="Times New Roman"/>
          <w:sz w:val="23"/>
          <w:szCs w:val="23"/>
        </w:rPr>
        <w:t>az  ellenőrzése</w:t>
      </w:r>
      <w:proofErr w:type="gramEnd"/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DB6990" w:rsidRPr="00DB6990" w:rsidRDefault="00DB6990" w:rsidP="00DB6990">
      <w:pPr>
        <w:keepLines/>
        <w:numPr>
          <w:ilvl w:val="0"/>
          <w:numId w:val="2"/>
        </w:numPr>
        <w:tabs>
          <w:tab w:val="left" w:pos="720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127" w:hanging="2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>A polgármester illetményemelésének, illetmény meghatározásának,</w:t>
      </w:r>
      <w:r w:rsidRPr="00DB6990">
        <w:rPr>
          <w:rFonts w:ascii="Times New Roman" w:eastAsia="Times New Roman" w:hAnsi="Times New Roman" w:cs="Times New Roman"/>
          <w:sz w:val="23"/>
          <w:szCs w:val="23"/>
        </w:rPr>
        <w:br/>
        <w:t xml:space="preserve">jutalmazásának az előkészítése, a polgármester ellen indított </w:t>
      </w:r>
      <w:proofErr w:type="gramStart"/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fegyelmi,   </w:t>
      </w:r>
      <w:proofErr w:type="gramEnd"/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Pr="00DB6990">
        <w:rPr>
          <w:rFonts w:ascii="Times New Roman" w:eastAsia="Times New Roman" w:hAnsi="Times New Roman" w:cs="Times New Roman"/>
          <w:sz w:val="23"/>
          <w:szCs w:val="23"/>
        </w:rPr>
        <w:br/>
        <w:t>kártérítési eljárás során a fegyelmi vizsgálói feladatok ellátása.</w:t>
      </w:r>
    </w:p>
    <w:p w:rsidR="00DB6990" w:rsidRPr="00DB6990" w:rsidRDefault="00DB6990" w:rsidP="00DB6990">
      <w:pPr>
        <w:keepLines/>
        <w:numPr>
          <w:ilvl w:val="0"/>
          <w:numId w:val="2"/>
        </w:numPr>
        <w:tabs>
          <w:tab w:val="left" w:pos="720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127" w:hanging="2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Ellenőrzi a testületi üléseknek a Szervezeti és Működési Szabályzatban </w:t>
      </w:r>
      <w:r w:rsidRPr="00DB6990">
        <w:rPr>
          <w:rFonts w:ascii="Times New Roman" w:eastAsia="Times New Roman" w:hAnsi="Times New Roman" w:cs="Times New Roman"/>
          <w:sz w:val="23"/>
          <w:szCs w:val="23"/>
        </w:rPr>
        <w:br/>
        <w:t xml:space="preserve">foglaltak szerinti lefolyását, betartását, </w:t>
      </w:r>
      <w:proofErr w:type="spellStart"/>
      <w:r w:rsidRPr="00DB6990">
        <w:rPr>
          <w:rFonts w:ascii="Times New Roman" w:eastAsia="Times New Roman" w:hAnsi="Times New Roman" w:cs="Times New Roman"/>
          <w:sz w:val="23"/>
          <w:szCs w:val="23"/>
        </w:rPr>
        <w:t>hatályosulását</w:t>
      </w:r>
      <w:proofErr w:type="spellEnd"/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DB6990" w:rsidRPr="00DB6990" w:rsidRDefault="00DB6990" w:rsidP="00DB6990">
      <w:pPr>
        <w:keepLines/>
        <w:numPr>
          <w:ilvl w:val="0"/>
          <w:numId w:val="2"/>
        </w:numPr>
        <w:tabs>
          <w:tab w:val="left" w:pos="720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127" w:hanging="2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>Vagyonnyilatkozatok kezelése.</w:t>
      </w:r>
    </w:p>
    <w:p w:rsidR="00DB6990" w:rsidRPr="00DB6990" w:rsidRDefault="00DB6990" w:rsidP="00DB6990">
      <w:pPr>
        <w:keepLines/>
        <w:numPr>
          <w:ilvl w:val="0"/>
          <w:numId w:val="2"/>
        </w:numPr>
        <w:tabs>
          <w:tab w:val="left" w:pos="720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127" w:hanging="2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>Önkormányzati képviselő összeférhetetlenségének megállapítására irányuló kezdeményezés kivizsgálása.</w:t>
      </w:r>
    </w:p>
    <w:p w:rsidR="00DB6990" w:rsidRPr="00DB6990" w:rsidRDefault="00DB6990" w:rsidP="00DB6990">
      <w:pPr>
        <w:keepLines/>
        <w:numPr>
          <w:ilvl w:val="0"/>
          <w:numId w:val="2"/>
        </w:numPr>
        <w:tabs>
          <w:tab w:val="left" w:pos="720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127" w:hanging="2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>Véleményezi a költségvetési koncepciót és a költségvetési rendelet-tervezetet.</w:t>
      </w:r>
    </w:p>
    <w:p w:rsidR="00DB6990" w:rsidRPr="00DB6990" w:rsidRDefault="00DB6990" w:rsidP="00DB6990">
      <w:pPr>
        <w:keepLines/>
        <w:numPr>
          <w:ilvl w:val="0"/>
          <w:numId w:val="2"/>
        </w:numPr>
        <w:tabs>
          <w:tab w:val="left" w:pos="720"/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127" w:hanging="284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>Interpellációra adott, és a testület által el nem fogadott válasz kivizsgálása.</w:t>
      </w:r>
    </w:p>
    <w:p w:rsidR="00DB6990" w:rsidRPr="00DB6990" w:rsidRDefault="00DB6990" w:rsidP="00DB699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</w:rPr>
      </w:pPr>
    </w:p>
    <w:p w:rsidR="00DB6990" w:rsidRPr="00DB6990" w:rsidRDefault="00DB6990" w:rsidP="00DB6990">
      <w:pPr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B6990">
        <w:rPr>
          <w:rFonts w:ascii="Times New Roman" w:eastAsia="Times New Roman" w:hAnsi="Times New Roman" w:cs="Times New Roman"/>
          <w:sz w:val="23"/>
          <w:szCs w:val="23"/>
        </w:rPr>
        <w:t xml:space="preserve">  -</w:t>
      </w:r>
      <w:r w:rsidRPr="00DB6990">
        <w:rPr>
          <w:rFonts w:ascii="Times New Roman" w:eastAsia="Times New Roman" w:hAnsi="Times New Roman" w:cs="Times New Roman"/>
          <w:sz w:val="23"/>
          <w:szCs w:val="23"/>
        </w:rPr>
        <w:tab/>
        <w:t>hatásköre: Szociális ügyekben döntési, a feladatkörébe tartozó egyéb ügyekben javaslattételi joga van, illetőleg véleményezési jogkört gyakorol. Bármely pénzügyi, oktatási, kulturális, sport és ifjúsági kérdésben vizsgálatot kezdeményezhet, illetőleg folytathat le.</w:t>
      </w:r>
    </w:p>
    <w:p w:rsidR="004A0431" w:rsidRDefault="004A0431"/>
    <w:sectPr w:rsidR="004A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784E"/>
    <w:multiLevelType w:val="hybridMultilevel"/>
    <w:tmpl w:val="A014B6E0"/>
    <w:lvl w:ilvl="0" w:tplc="BBFADDE8">
      <w:start w:val="2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64974F32"/>
    <w:multiLevelType w:val="hybridMultilevel"/>
    <w:tmpl w:val="02E4497A"/>
    <w:lvl w:ilvl="0" w:tplc="5BD2FD9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90"/>
    <w:rsid w:val="004A0431"/>
    <w:rsid w:val="00D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E339"/>
  <w15:chartTrackingRefBased/>
  <w15:docId w15:val="{59CAEAF8-73CD-4422-B7FE-2453BA1E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2019-11-07T07:52:00Z</dcterms:created>
  <dcterms:modified xsi:type="dcterms:W3CDTF">2019-11-07T07:53:00Z</dcterms:modified>
</cp:coreProperties>
</file>