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5E" w:rsidRPr="0059065E" w:rsidRDefault="0059065E" w:rsidP="0059065E">
      <w:pPr>
        <w:ind w:left="0" w:firstLine="0"/>
        <w:jc w:val="right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2. számú melléklet a 17/2019. (X.24.) önkormányzati rendelethez</w:t>
      </w:r>
    </w:p>
    <w:p w:rsidR="0059065E" w:rsidRPr="0059065E" w:rsidRDefault="0059065E" w:rsidP="0059065E">
      <w:pPr>
        <w:ind w:left="0" w:firstLine="0"/>
        <w:jc w:val="right"/>
        <w:rPr>
          <w:rFonts w:ascii="Cambria" w:eastAsia="Times New Roman" w:hAnsi="Cambria" w:cs="Times New Roman"/>
        </w:rPr>
      </w:pPr>
    </w:p>
    <w:p w:rsidR="0059065E" w:rsidRPr="0059065E" w:rsidRDefault="0059065E" w:rsidP="0059065E">
      <w:pPr>
        <w:ind w:left="0" w:firstLine="0"/>
        <w:jc w:val="center"/>
        <w:rPr>
          <w:rFonts w:ascii="Cambria" w:eastAsia="Times New Roman" w:hAnsi="Cambria" w:cs="Times New Roman"/>
          <w:b/>
        </w:rPr>
      </w:pPr>
      <w:r w:rsidRPr="0059065E">
        <w:rPr>
          <w:rFonts w:ascii="Cambria" w:eastAsia="Times New Roman" w:hAnsi="Cambria" w:cs="Times New Roman"/>
          <w:b/>
        </w:rPr>
        <w:t>Algyő Nagyközség Önkormányzata alaptevékenységének</w:t>
      </w:r>
    </w:p>
    <w:p w:rsidR="0059065E" w:rsidRPr="0059065E" w:rsidRDefault="0059065E" w:rsidP="0059065E">
      <w:pPr>
        <w:ind w:left="0" w:firstLine="0"/>
        <w:jc w:val="center"/>
        <w:rPr>
          <w:rFonts w:ascii="Cambria" w:eastAsia="Times New Roman" w:hAnsi="Cambria" w:cs="Times New Roman"/>
          <w:b/>
        </w:rPr>
      </w:pPr>
      <w:proofErr w:type="gramStart"/>
      <w:r w:rsidRPr="0059065E">
        <w:rPr>
          <w:rFonts w:ascii="Cambria" w:eastAsia="Times New Roman" w:hAnsi="Cambria" w:cs="Times New Roman"/>
          <w:b/>
        </w:rPr>
        <w:t>kormányzati</w:t>
      </w:r>
      <w:proofErr w:type="gramEnd"/>
      <w:r w:rsidRPr="0059065E">
        <w:rPr>
          <w:rFonts w:ascii="Cambria" w:eastAsia="Times New Roman" w:hAnsi="Cambria" w:cs="Times New Roman"/>
          <w:b/>
        </w:rPr>
        <w:t xml:space="preserve"> funkciók szerinti besorolása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031030</w:t>
      </w:r>
      <w:r w:rsidRPr="0059065E">
        <w:rPr>
          <w:rFonts w:ascii="Cambria" w:eastAsia="Times New Roman" w:hAnsi="Cambria" w:cs="Times New Roman"/>
        </w:rPr>
        <w:tab/>
        <w:t>Közterület rendjének fenntartása</w:t>
      </w: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011130</w:t>
      </w:r>
      <w:r w:rsidRPr="0059065E">
        <w:rPr>
          <w:rFonts w:ascii="Cambria" w:eastAsia="Times New Roman" w:hAnsi="Cambria" w:cs="Times New Roman"/>
        </w:rPr>
        <w:tab/>
        <w:t>Önkormányzatok és önkormányzati hivatalok jogalkotó és általános igazgatási tevékenysége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011210</w:t>
      </w:r>
      <w:r w:rsidRPr="0059065E">
        <w:rPr>
          <w:rFonts w:ascii="Cambria" w:eastAsia="Times New Roman" w:hAnsi="Cambria" w:cs="Times New Roman"/>
        </w:rPr>
        <w:tab/>
        <w:t>Az államháztartás igazgatása, ellenőrzése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011220</w:t>
      </w:r>
      <w:r w:rsidRPr="0059065E">
        <w:rPr>
          <w:rFonts w:ascii="Cambria" w:eastAsia="Times New Roman" w:hAnsi="Cambria" w:cs="Times New Roman"/>
        </w:rPr>
        <w:tab/>
        <w:t>Adó-, vám- és jövedéki igazgatás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013330</w:t>
      </w:r>
      <w:r w:rsidRPr="0059065E">
        <w:rPr>
          <w:rFonts w:ascii="Cambria" w:eastAsia="Times New Roman" w:hAnsi="Cambria" w:cs="Times New Roman"/>
        </w:rPr>
        <w:tab/>
        <w:t>Pályázat- és támogatáskezelés, ellenőrzés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013350</w:t>
      </w:r>
      <w:r w:rsidRPr="0059065E">
        <w:rPr>
          <w:rFonts w:ascii="Cambria" w:eastAsia="Times New Roman" w:hAnsi="Cambria" w:cs="Times New Roman"/>
        </w:rPr>
        <w:tab/>
        <w:t>Az önkormányzati vagyonnal való gazdálkodással kapcsolatos feladatok</w:t>
      </w: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016010</w:t>
      </w:r>
      <w:r w:rsidRPr="0059065E">
        <w:rPr>
          <w:rFonts w:ascii="Cambria" w:eastAsia="Times New Roman" w:hAnsi="Cambria" w:cs="Times New Roman"/>
        </w:rPr>
        <w:tab/>
        <w:t>Országgyűlési, önkormányzati és európai parlamenti képviselőválasztásokhoz kapcsolódó tevékenységek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016020</w:t>
      </w:r>
      <w:r w:rsidRPr="0059065E">
        <w:rPr>
          <w:rFonts w:ascii="Cambria" w:eastAsia="Times New Roman" w:hAnsi="Cambria" w:cs="Times New Roman"/>
        </w:rPr>
        <w:tab/>
        <w:t>Országos és helyi népszavazással kapcsolatos tevékenységek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022010</w:t>
      </w:r>
      <w:r w:rsidRPr="0059065E">
        <w:rPr>
          <w:rFonts w:ascii="Cambria" w:eastAsia="Times New Roman" w:hAnsi="Cambria" w:cs="Times New Roman"/>
        </w:rPr>
        <w:tab/>
        <w:t>Polgári honvédelem ágazati feladatai, a lakosság felkészítése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032010</w:t>
      </w:r>
      <w:r w:rsidRPr="0059065E">
        <w:rPr>
          <w:rFonts w:ascii="Cambria" w:eastAsia="Times New Roman" w:hAnsi="Cambria" w:cs="Times New Roman"/>
        </w:rPr>
        <w:tab/>
        <w:t>Tűz- és katasztrófavédelem igazgatása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045120</w:t>
      </w:r>
      <w:r w:rsidRPr="0059065E">
        <w:rPr>
          <w:rFonts w:ascii="Cambria" w:eastAsia="Times New Roman" w:hAnsi="Cambria" w:cs="Times New Roman"/>
        </w:rPr>
        <w:tab/>
        <w:t>Út, autópálya építése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045161</w:t>
      </w:r>
      <w:r w:rsidRPr="0059065E">
        <w:rPr>
          <w:rFonts w:ascii="Cambria" w:eastAsia="Times New Roman" w:hAnsi="Cambria" w:cs="Times New Roman"/>
        </w:rPr>
        <w:tab/>
        <w:t>Kerékpárutak üzemeltetése, fenntartása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052020</w:t>
      </w:r>
      <w:r w:rsidRPr="0059065E">
        <w:rPr>
          <w:rFonts w:ascii="Cambria" w:eastAsia="Times New Roman" w:hAnsi="Cambria" w:cs="Times New Roman"/>
        </w:rPr>
        <w:tab/>
        <w:t>Szennyvíz gyűjtése, tisztítása, elhelyezése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061020</w:t>
      </w:r>
      <w:r w:rsidRPr="0059065E">
        <w:rPr>
          <w:rFonts w:ascii="Cambria" w:eastAsia="Times New Roman" w:hAnsi="Cambria" w:cs="Times New Roman"/>
        </w:rPr>
        <w:tab/>
        <w:t>Lakóépület építése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063010</w:t>
      </w:r>
      <w:r w:rsidRPr="0059065E">
        <w:rPr>
          <w:rFonts w:ascii="Cambria" w:eastAsia="Times New Roman" w:hAnsi="Cambria" w:cs="Times New Roman"/>
        </w:rPr>
        <w:tab/>
        <w:t>Vízügy igazgatása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063020</w:t>
      </w:r>
      <w:r w:rsidRPr="0059065E">
        <w:rPr>
          <w:rFonts w:ascii="Cambria" w:eastAsia="Times New Roman" w:hAnsi="Cambria" w:cs="Times New Roman"/>
        </w:rPr>
        <w:tab/>
        <w:t>Víztermelés, - kezelés, - ellátás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064010</w:t>
      </w:r>
      <w:r w:rsidRPr="0059065E">
        <w:rPr>
          <w:rFonts w:ascii="Cambria" w:eastAsia="Times New Roman" w:hAnsi="Cambria" w:cs="Times New Roman"/>
        </w:rPr>
        <w:tab/>
        <w:t>Közvilágítás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066020</w:t>
      </w:r>
      <w:r w:rsidRPr="0059065E">
        <w:rPr>
          <w:rFonts w:ascii="Cambria" w:eastAsia="Times New Roman" w:hAnsi="Cambria" w:cs="Times New Roman"/>
        </w:rPr>
        <w:tab/>
        <w:t>Város-, községgazdálkodási egyéb szolgáltatások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072111</w:t>
      </w:r>
      <w:r w:rsidRPr="0059065E">
        <w:rPr>
          <w:rFonts w:ascii="Cambria" w:eastAsia="Times New Roman" w:hAnsi="Cambria" w:cs="Times New Roman"/>
        </w:rPr>
        <w:tab/>
        <w:t>Háziorvosi alapellátás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072311</w:t>
      </w:r>
      <w:r w:rsidRPr="0059065E">
        <w:rPr>
          <w:rFonts w:ascii="Cambria" w:eastAsia="Times New Roman" w:hAnsi="Cambria" w:cs="Times New Roman"/>
        </w:rPr>
        <w:tab/>
        <w:t>Fogorvosi alapellátás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074031</w:t>
      </w:r>
      <w:r w:rsidRPr="0059065E">
        <w:rPr>
          <w:rFonts w:ascii="Cambria" w:eastAsia="Times New Roman" w:hAnsi="Cambria" w:cs="Times New Roman"/>
        </w:rPr>
        <w:tab/>
        <w:t>Család és nővédelmi egészségügyi gondozás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074032</w:t>
      </w:r>
      <w:r w:rsidRPr="0059065E">
        <w:rPr>
          <w:rFonts w:ascii="Cambria" w:eastAsia="Times New Roman" w:hAnsi="Cambria" w:cs="Times New Roman"/>
        </w:rPr>
        <w:tab/>
      </w:r>
      <w:proofErr w:type="gramStart"/>
      <w:r w:rsidRPr="0059065E">
        <w:rPr>
          <w:rFonts w:ascii="Cambria" w:eastAsia="Times New Roman" w:hAnsi="Cambria" w:cs="Times New Roman"/>
        </w:rPr>
        <w:t>Ifjúság-egészségügyi gondozás</w:t>
      </w:r>
      <w:proofErr w:type="gramEnd"/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074051</w:t>
      </w:r>
      <w:r w:rsidRPr="0059065E">
        <w:rPr>
          <w:rFonts w:ascii="Cambria" w:eastAsia="Times New Roman" w:hAnsi="Cambria" w:cs="Times New Roman"/>
        </w:rPr>
        <w:tab/>
        <w:t>Nem fertőző betegségek megelőzése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081041</w:t>
      </w:r>
      <w:r w:rsidRPr="0059065E">
        <w:rPr>
          <w:rFonts w:ascii="Cambria" w:eastAsia="Times New Roman" w:hAnsi="Cambria" w:cs="Times New Roman"/>
        </w:rPr>
        <w:tab/>
        <w:t>Versenysport- és utánpótlás-nevelési tevékenység és támogatása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081043</w:t>
      </w:r>
      <w:r w:rsidRPr="0059065E">
        <w:rPr>
          <w:rFonts w:ascii="Cambria" w:eastAsia="Times New Roman" w:hAnsi="Cambria" w:cs="Times New Roman"/>
        </w:rPr>
        <w:tab/>
        <w:t>Iskolai, diáksport-tevékenység és támogatása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082091</w:t>
      </w:r>
      <w:r w:rsidRPr="0059065E">
        <w:rPr>
          <w:rFonts w:ascii="Cambria" w:eastAsia="Times New Roman" w:hAnsi="Cambria" w:cs="Times New Roman"/>
        </w:rPr>
        <w:tab/>
        <w:t>Közművelődés – közösségi és társadalmi részvétel fejlesztése;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082092</w:t>
      </w:r>
      <w:r w:rsidRPr="0059065E">
        <w:rPr>
          <w:rFonts w:ascii="Cambria" w:eastAsia="Times New Roman" w:hAnsi="Cambria" w:cs="Times New Roman"/>
        </w:rPr>
        <w:tab/>
        <w:t>Közművelődés – hagyományos közösségi kulturális értékek gondozása;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082093</w:t>
      </w:r>
      <w:r w:rsidRPr="0059065E">
        <w:rPr>
          <w:rFonts w:ascii="Cambria" w:eastAsia="Times New Roman" w:hAnsi="Cambria" w:cs="Times New Roman"/>
        </w:rPr>
        <w:tab/>
        <w:t>Közművelődés – egész életre kiterjedő tanulás, amatőr művészetek;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082094</w:t>
      </w:r>
      <w:r w:rsidRPr="0059065E">
        <w:rPr>
          <w:rFonts w:ascii="Cambria" w:eastAsia="Times New Roman" w:hAnsi="Cambria" w:cs="Times New Roman"/>
        </w:rPr>
        <w:tab/>
        <w:t>Közművelődés – kulturális alapú gazdaságfejlesztés.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083030</w:t>
      </w:r>
      <w:r w:rsidRPr="0059065E">
        <w:rPr>
          <w:rFonts w:ascii="Cambria" w:eastAsia="Times New Roman" w:hAnsi="Cambria" w:cs="Times New Roman"/>
        </w:rPr>
        <w:tab/>
        <w:t>Egyéb kiadói tevékenység</w:t>
      </w: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091220</w:t>
      </w:r>
      <w:r w:rsidRPr="0059065E">
        <w:rPr>
          <w:rFonts w:ascii="Cambria" w:eastAsia="Times New Roman" w:hAnsi="Cambria" w:cs="Times New Roman"/>
        </w:rPr>
        <w:tab/>
        <w:t>Köznevelési intézmény 1-4. évfolyamán tanulók nevelésével, oktatásával összefüggő működtetési feladatok</w:t>
      </w: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092120</w:t>
      </w:r>
      <w:r w:rsidRPr="0059065E">
        <w:rPr>
          <w:rFonts w:ascii="Cambria" w:eastAsia="Times New Roman" w:hAnsi="Cambria" w:cs="Times New Roman"/>
        </w:rPr>
        <w:tab/>
        <w:t>Köznevelési intézmény 5-8. évfolyamán tanulók nevelésével, oktatásával összefüggő működtetési feladatok</w:t>
      </w:r>
    </w:p>
    <w:p w:rsidR="0059065E" w:rsidRPr="0059065E" w:rsidRDefault="0059065E" w:rsidP="0059065E">
      <w:pPr>
        <w:ind w:left="1410" w:hanging="141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096015</w:t>
      </w:r>
      <w:r w:rsidRPr="0059065E">
        <w:rPr>
          <w:rFonts w:ascii="Cambria" w:eastAsia="Times New Roman" w:hAnsi="Cambria" w:cs="Times New Roman"/>
        </w:rPr>
        <w:tab/>
        <w:t>Gyermekétkeztetés köznevelési intézményben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096025</w:t>
      </w:r>
      <w:r w:rsidRPr="0059065E">
        <w:rPr>
          <w:rFonts w:ascii="Cambria" w:eastAsia="Times New Roman" w:hAnsi="Cambria" w:cs="Times New Roman"/>
        </w:rPr>
        <w:tab/>
        <w:t>Munkahelyi étkeztetés köznevelési intézményben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091140</w:t>
      </w:r>
      <w:r w:rsidRPr="0059065E">
        <w:rPr>
          <w:rFonts w:ascii="Cambria" w:eastAsia="Times New Roman" w:hAnsi="Cambria" w:cs="Times New Roman"/>
        </w:rPr>
        <w:tab/>
        <w:t>Óvodai nevelés, ellátás működtetési feladatai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041231</w:t>
      </w:r>
      <w:r w:rsidRPr="0059065E">
        <w:rPr>
          <w:rFonts w:ascii="Cambria" w:eastAsia="Times New Roman" w:hAnsi="Cambria" w:cs="Times New Roman"/>
        </w:rPr>
        <w:tab/>
        <w:t>Rövid időtartamú közfoglalkoztatás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041232</w:t>
      </w:r>
      <w:r w:rsidRPr="0059065E">
        <w:rPr>
          <w:rFonts w:ascii="Cambria" w:eastAsia="Times New Roman" w:hAnsi="Cambria" w:cs="Times New Roman"/>
        </w:rPr>
        <w:tab/>
      </w:r>
      <w:proofErr w:type="spellStart"/>
      <w:r w:rsidRPr="0059065E">
        <w:rPr>
          <w:rFonts w:ascii="Cambria" w:eastAsia="Times New Roman" w:hAnsi="Cambria" w:cs="Times New Roman"/>
        </w:rPr>
        <w:t>Start-munka-program</w:t>
      </w:r>
      <w:proofErr w:type="spellEnd"/>
      <w:r w:rsidRPr="0059065E">
        <w:rPr>
          <w:rFonts w:ascii="Cambria" w:eastAsia="Times New Roman" w:hAnsi="Cambria" w:cs="Times New Roman"/>
        </w:rPr>
        <w:t xml:space="preserve"> – Téli közfoglalkoztatás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041233</w:t>
      </w:r>
      <w:r w:rsidRPr="0059065E">
        <w:rPr>
          <w:rFonts w:ascii="Cambria" w:eastAsia="Times New Roman" w:hAnsi="Cambria" w:cs="Times New Roman"/>
        </w:rPr>
        <w:tab/>
        <w:t>Hosszabb időtartamú közfoglalkoztatás</w:t>
      </w:r>
    </w:p>
    <w:p w:rsidR="0059065E" w:rsidRPr="0059065E" w:rsidRDefault="0059065E" w:rsidP="0059065E">
      <w:pPr>
        <w:ind w:left="0" w:firstLine="0"/>
        <w:rPr>
          <w:rFonts w:ascii="Cambria" w:eastAsia="Times New Roman" w:hAnsi="Cambria" w:cs="Times New Roman"/>
        </w:rPr>
      </w:pPr>
      <w:r w:rsidRPr="0059065E">
        <w:rPr>
          <w:rFonts w:ascii="Cambria" w:eastAsia="Times New Roman" w:hAnsi="Cambria" w:cs="Times New Roman"/>
        </w:rPr>
        <w:t>104035</w:t>
      </w:r>
      <w:r w:rsidRPr="0059065E">
        <w:rPr>
          <w:rFonts w:ascii="Cambria" w:eastAsia="Times New Roman" w:hAnsi="Cambria" w:cs="Times New Roman"/>
        </w:rPr>
        <w:tab/>
        <w:t>Gyermekétkeztetés bölcsődében, fogyatékosok nappali intézményében</w:t>
      </w:r>
    </w:p>
    <w:p w:rsidR="003457E1" w:rsidRDefault="0059065E" w:rsidP="0059065E">
      <w:pPr>
        <w:ind w:left="0" w:firstLine="0"/>
      </w:pPr>
      <w:r w:rsidRPr="0059065E">
        <w:rPr>
          <w:rFonts w:ascii="Cambria" w:eastAsia="Times New Roman" w:hAnsi="Cambria" w:cs="Times New Roman"/>
        </w:rPr>
        <w:t>104037</w:t>
      </w:r>
      <w:r w:rsidRPr="0059065E">
        <w:rPr>
          <w:rFonts w:ascii="Cambria" w:eastAsia="Times New Roman" w:hAnsi="Cambria" w:cs="Times New Roman"/>
        </w:rPr>
        <w:tab/>
        <w:t>Intéz</w:t>
      </w:r>
      <w:r>
        <w:rPr>
          <w:rFonts w:ascii="Cambria" w:eastAsia="Times New Roman" w:hAnsi="Cambria" w:cs="Times New Roman"/>
        </w:rPr>
        <w:t>ményen kívüli gyermekétkeztetés</w:t>
      </w:r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A5"/>
    <w:rsid w:val="00060772"/>
    <w:rsid w:val="001E7A7C"/>
    <w:rsid w:val="001F2B0D"/>
    <w:rsid w:val="00257E49"/>
    <w:rsid w:val="00326EEB"/>
    <w:rsid w:val="003323A5"/>
    <w:rsid w:val="003A1967"/>
    <w:rsid w:val="003C1A96"/>
    <w:rsid w:val="004B252D"/>
    <w:rsid w:val="00521E4A"/>
    <w:rsid w:val="0059065E"/>
    <w:rsid w:val="007C2B8B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A96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A96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2019-10-29T07:48:00Z</dcterms:created>
  <dcterms:modified xsi:type="dcterms:W3CDTF">2019-10-29T07:48:00Z</dcterms:modified>
</cp:coreProperties>
</file>