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Csolnok Közég Önkormányzat Képviselő-testületének</w:t>
      </w:r>
    </w:p>
    <w:p w:rsidR="009F0608" w:rsidRPr="002818C6" w:rsidRDefault="00282E94" w:rsidP="000745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9F0608" w:rsidRPr="002818C6">
        <w:rPr>
          <w:b/>
          <w:sz w:val="22"/>
          <w:szCs w:val="22"/>
        </w:rPr>
        <w:t xml:space="preserve">/2014. (I. </w:t>
      </w:r>
      <w:r>
        <w:rPr>
          <w:b/>
          <w:sz w:val="22"/>
          <w:szCs w:val="22"/>
        </w:rPr>
        <w:t>27</w:t>
      </w:r>
      <w:r w:rsidR="009F0608" w:rsidRPr="002818C6">
        <w:rPr>
          <w:b/>
          <w:sz w:val="22"/>
          <w:szCs w:val="22"/>
        </w:rPr>
        <w:t>) önkormányzati rendelete</w:t>
      </w:r>
    </w:p>
    <w:p w:rsidR="009F0608" w:rsidRPr="002818C6" w:rsidRDefault="009F0608" w:rsidP="0007451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2818C6">
        <w:rPr>
          <w:b/>
          <w:bCs/>
          <w:iCs/>
          <w:sz w:val="22"/>
          <w:szCs w:val="22"/>
        </w:rPr>
        <w:t xml:space="preserve">a szociális ellátásokról, valamint a gyermekek védelméről </w:t>
      </w:r>
    </w:p>
    <w:p w:rsidR="009F0608" w:rsidRPr="002818C6" w:rsidRDefault="009F0608" w:rsidP="0007451F">
      <w:pPr>
        <w:rPr>
          <w:b/>
          <w:sz w:val="22"/>
          <w:szCs w:val="22"/>
        </w:rPr>
      </w:pPr>
    </w:p>
    <w:p w:rsidR="009F0608" w:rsidRDefault="009F0608" w:rsidP="000745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Csolnok Község Önkormányzatának Képviselő-testülete a Magyarország Alaptörvénye </w:t>
      </w:r>
      <w:r w:rsidRPr="002818C6">
        <w:rPr>
          <w:i/>
          <w:sz w:val="22"/>
          <w:szCs w:val="22"/>
        </w:rPr>
        <w:t>32. cikk</w:t>
      </w:r>
      <w:r w:rsidRPr="002818C6">
        <w:rPr>
          <w:sz w:val="22"/>
          <w:szCs w:val="22"/>
        </w:rPr>
        <w:t xml:space="preserve"> (1) bekezdés </w:t>
      </w:r>
      <w:r w:rsidRPr="002818C6">
        <w:rPr>
          <w:i/>
          <w:sz w:val="22"/>
          <w:szCs w:val="22"/>
        </w:rPr>
        <w:t>a)</w:t>
      </w:r>
      <w:r w:rsidRPr="002818C6">
        <w:rPr>
          <w:sz w:val="22"/>
          <w:szCs w:val="22"/>
        </w:rPr>
        <w:t xml:space="preserve"> pontjában, a szociális igazgatásról és a szociális ellátásokról szóló 1993. évi III. törvény 1. § (2) bekezdésében, 10. § (1) bekezdésében, 25. § (3) bekezdés </w:t>
      </w:r>
      <w:r w:rsidRPr="002818C6">
        <w:rPr>
          <w:i/>
          <w:sz w:val="22"/>
          <w:szCs w:val="22"/>
        </w:rPr>
        <w:t>b)</w:t>
      </w:r>
      <w:r w:rsidRPr="002818C6">
        <w:rPr>
          <w:sz w:val="22"/>
          <w:szCs w:val="22"/>
        </w:rPr>
        <w:t xml:space="preserve"> pontjában, 32. § (1) bekezdés </w:t>
      </w:r>
      <w:r w:rsidRPr="002818C6">
        <w:rPr>
          <w:i/>
          <w:sz w:val="22"/>
          <w:szCs w:val="22"/>
        </w:rPr>
        <w:t>b)</w:t>
      </w:r>
      <w:r w:rsidRPr="002818C6">
        <w:rPr>
          <w:sz w:val="22"/>
          <w:szCs w:val="22"/>
        </w:rPr>
        <w:t xml:space="preserve"> pontjában és (3) bekezdésében, 43/B. § (1) bekezdésében, 48. § (4) bekezdésében, 50. § (3) bekezdésében, 132. § (4) bekezdésében, valamint a gyermekek védelméről és a gyámügyi igazgatásról szóló 1997. évi XXXI. törvény 29. § (1) és (2) bekezdésében kapott felhatalmazása alapján, Magyarország önkormányzatairól szóló 2011. évi CLXXXIX. törvény 13. § (1) bekezdése 8. pontjában foglalt feladatkörében eljárva, a következőket rendeli el:</w:t>
      </w:r>
    </w:p>
    <w:p w:rsidR="009F0608" w:rsidRPr="002818C6" w:rsidRDefault="009F0608" w:rsidP="0007451F">
      <w:pPr>
        <w:rPr>
          <w:b/>
          <w:sz w:val="22"/>
          <w:szCs w:val="22"/>
        </w:rPr>
      </w:pPr>
    </w:p>
    <w:p w:rsidR="009F0608" w:rsidRPr="00AC400F" w:rsidRDefault="009F0608" w:rsidP="0007451F">
      <w:pPr>
        <w:jc w:val="center"/>
        <w:rPr>
          <w:rFonts w:ascii="Times New Roman félkövér" w:hAnsi="Times New Roman félkövér"/>
          <w:b/>
          <w:strike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 xml:space="preserve">I. fejezet 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 xml:space="preserve"> A szociális igazgatás 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1. Általános szabályok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§</w:t>
      </w:r>
    </w:p>
    <w:p w:rsidR="009F0608" w:rsidRPr="002818C6" w:rsidRDefault="009F0608" w:rsidP="0007451F">
      <w:pPr>
        <w:ind w:left="720"/>
        <w:rPr>
          <w:b/>
          <w:sz w:val="22"/>
          <w:szCs w:val="22"/>
          <w:vertAlign w:val="superscript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(1) A rendelet alkalmazása során a Magyarország helyi önkormányzatairól szóló 2011. évi CLXXXIX. törvény 8. § (1) bekezdés </w:t>
      </w:r>
      <w:r w:rsidRPr="002818C6">
        <w:rPr>
          <w:i/>
          <w:sz w:val="22"/>
          <w:szCs w:val="22"/>
        </w:rPr>
        <w:t>a)</w:t>
      </w:r>
      <w:r w:rsidRPr="002818C6">
        <w:rPr>
          <w:sz w:val="22"/>
          <w:szCs w:val="22"/>
        </w:rPr>
        <w:t xml:space="preserve"> pontjában foglaltak figyelembevételével kell eljárni. 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(2) Az e rendelet alapján nyújtható ellátások iránti valamennyi kérelmet az Önkormányzat Hivatalában (a továbbiakban: Hivatal) kell előterjeszteni, az igényelt ellátás típusának megfelelő nyomtatványon.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Default="009F0608" w:rsidP="0007451F">
      <w:pPr>
        <w:jc w:val="both"/>
        <w:rPr>
          <w:color w:val="008000"/>
          <w:sz w:val="22"/>
          <w:szCs w:val="22"/>
        </w:rPr>
      </w:pPr>
      <w:r w:rsidRPr="002818C6">
        <w:rPr>
          <w:sz w:val="22"/>
          <w:szCs w:val="22"/>
        </w:rPr>
        <w:t xml:space="preserve">(3) A kérelemben a kérelmező nyilatkozik a saját és családja személyi és jövedelemi adatairól. A havi rendszeres jövedelmet, a jövedelem tényleges összegét hitelt érdemlően tanúsító irattal kell igazolni. Ilyen irat lehet: bérjellegű jövedelmeknél a munkáltató által kiállított jövedelemigazolás, nyugdíjasok esetén a Nyugdíjbiztosító Igazgatóság által kiadott nyugdíj összegéről szóló éves igazolás, a kérelem benyújtását megelőző hónap nyugdíjszelvénye, anyasági ellátások és családi pótlék esetén postai feladóvevény, valamint </w:t>
      </w:r>
      <w:r w:rsidRPr="00BB0EE8">
        <w:rPr>
          <w:sz w:val="22"/>
          <w:szCs w:val="22"/>
        </w:rPr>
        <w:t>a gyermektartásdíj megá</w:t>
      </w:r>
      <w:r w:rsidR="00DE1EF6" w:rsidRPr="00BB0EE8">
        <w:rPr>
          <w:sz w:val="22"/>
          <w:szCs w:val="22"/>
        </w:rPr>
        <w:t>llapítása esetén a</w:t>
      </w:r>
      <w:r w:rsidR="00BB0EE8" w:rsidRPr="00BB0EE8">
        <w:rPr>
          <w:sz w:val="22"/>
          <w:szCs w:val="22"/>
        </w:rPr>
        <w:t xml:space="preserve"> gyámhivatali jegyzőkönyv a</w:t>
      </w:r>
      <w:r w:rsidR="00DE1EF6" w:rsidRPr="00BB0EE8">
        <w:rPr>
          <w:sz w:val="22"/>
          <w:szCs w:val="22"/>
        </w:rPr>
        <w:t xml:space="preserve"> szülők közötti megállapodás</w:t>
      </w:r>
      <w:r w:rsidR="00BB0EE8" w:rsidRPr="00BB0EE8">
        <w:rPr>
          <w:sz w:val="22"/>
          <w:szCs w:val="22"/>
        </w:rPr>
        <w:t>ról</w:t>
      </w:r>
      <w:r w:rsidR="00DE1EF6" w:rsidRPr="00BB0EE8">
        <w:rPr>
          <w:sz w:val="22"/>
          <w:szCs w:val="22"/>
        </w:rPr>
        <w:t xml:space="preserve">, </w:t>
      </w:r>
      <w:r w:rsidR="00BB0EE8" w:rsidRPr="00BB0EE8">
        <w:rPr>
          <w:sz w:val="22"/>
          <w:szCs w:val="22"/>
        </w:rPr>
        <w:t>vagy</w:t>
      </w:r>
      <w:r w:rsidR="00DE1EF6" w:rsidRPr="00BB0EE8">
        <w:rPr>
          <w:sz w:val="22"/>
          <w:szCs w:val="22"/>
        </w:rPr>
        <w:t xml:space="preserve"> bírósági </w:t>
      </w:r>
      <w:r w:rsidR="001160A4" w:rsidRPr="00BB0EE8">
        <w:rPr>
          <w:sz w:val="22"/>
          <w:szCs w:val="22"/>
        </w:rPr>
        <w:t>végzés</w:t>
      </w:r>
      <w:r w:rsidR="00DE1EF6" w:rsidRPr="00BB0EE8">
        <w:rPr>
          <w:sz w:val="22"/>
          <w:szCs w:val="22"/>
        </w:rPr>
        <w:t>.</w:t>
      </w:r>
    </w:p>
    <w:p w:rsidR="009F0608" w:rsidRPr="00AC400F" w:rsidRDefault="009F0608" w:rsidP="0007451F">
      <w:pPr>
        <w:jc w:val="both"/>
        <w:rPr>
          <w:color w:val="008000"/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(4) Amennyiben a kérelmező és családja jövedelmeik igazolására a (3) bekezdésben felsorolt iratokkal nem rendelkezik, a jövedelem igazolására a folyósító szerv igazolását kell elfogadni.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(5) A szociális igazgatásról és a szociális ellátásokról szóló 1993. évi III. törvény (a továbbiakban: Szt.) 4. § (1) bekezdés </w:t>
      </w:r>
      <w:r w:rsidRPr="002818C6">
        <w:rPr>
          <w:i/>
          <w:sz w:val="22"/>
          <w:szCs w:val="22"/>
        </w:rPr>
        <w:t>db)</w:t>
      </w:r>
      <w:r w:rsidRPr="002818C6">
        <w:rPr>
          <w:sz w:val="22"/>
          <w:szCs w:val="22"/>
        </w:rPr>
        <w:t xml:space="preserve"> pontja szerinti családtag esetén iskolalátogatási bizonyítványt, felsőfokú tanulmányok esetén hallgatói jogviszonyról szóló igazolást, a </w:t>
      </w:r>
      <w:r w:rsidRPr="002818C6">
        <w:rPr>
          <w:i/>
          <w:sz w:val="22"/>
          <w:szCs w:val="22"/>
        </w:rPr>
        <w:t>dc)</w:t>
      </w:r>
      <w:r w:rsidRPr="002818C6">
        <w:rPr>
          <w:sz w:val="22"/>
          <w:szCs w:val="22"/>
        </w:rPr>
        <w:t xml:space="preserve"> pont szerinti családtag esetén a fogyatékosság bekövetkeztét és tényét igazoló dokumentumot kell csatolni a kérelemhez. 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(6) A megállapított és nem rendszeres pénzbeli támogatás kifizetéséről a megállapító szerv rendelkezik az ellátást megállapító határozatban közölt időpont és hely szerint.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(7) Ha jogszabály másként nem rendelkezik, az e rendelet szerinti rendszeres pénzbeli ellátásokra való jogosultság naptári évenként egy alkalommal, felülvizsgálatra kerül.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  <w:vertAlign w:val="superscript"/>
        </w:rPr>
      </w:pPr>
      <w:r w:rsidRPr="002818C6">
        <w:rPr>
          <w:b/>
          <w:sz w:val="22"/>
          <w:szCs w:val="22"/>
        </w:rPr>
        <w:t>2. §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(1) A jogosulatlanul és rosszhiszeműen igénybevett ellátás megtérítése méltányosságból akkor engedhető el, ha a megtérítésre kötelezett családjában az egy főre jutó jövedelem az öregségi nyugdíj mindenkori legkisebb összegét nem éri el.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lastRenderedPageBreak/>
        <w:t>(2) Az ellátás megtérítése méltányosságból 50%-kal akkor csökkenthető, ha a megtérítésre kötelezett családjában az egy főre jutó jövedelem az öregségi nyugdíj mindenkori legkisebb összegének a 130%-át nem haladja meg.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(3) Az ellátás részletekben való megtérítése akkor engedélyezhető, ha a megtérítésre kötelezett családjában az egy főre jutó jövedelem az öregségi nyugdíj mindenkori legkisebb összegének a 150%-át nem haladja meg.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(4) A részletfizetés időtartama a megtérítésre elrendelt összegtől függően:</w:t>
      </w:r>
    </w:p>
    <w:p w:rsidR="009F0608" w:rsidRPr="002818C6" w:rsidRDefault="009F0608" w:rsidP="0007451F">
      <w:pPr>
        <w:tabs>
          <w:tab w:val="left" w:pos="3960"/>
        </w:tabs>
        <w:ind w:left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a)</w:t>
      </w:r>
      <w:r w:rsidRPr="002818C6">
        <w:rPr>
          <w:sz w:val="22"/>
          <w:szCs w:val="22"/>
        </w:rPr>
        <w:t xml:space="preserve"> 50.000,- Ft-ig </w:t>
      </w:r>
      <w:r w:rsidRPr="002818C6">
        <w:rPr>
          <w:sz w:val="22"/>
          <w:szCs w:val="22"/>
        </w:rPr>
        <w:tab/>
        <w:t>legfeljebb 6 hónap</w:t>
      </w:r>
    </w:p>
    <w:p w:rsidR="009F0608" w:rsidRPr="002818C6" w:rsidRDefault="009F0608" w:rsidP="0007451F">
      <w:pPr>
        <w:tabs>
          <w:tab w:val="left" w:pos="3960"/>
        </w:tabs>
        <w:ind w:left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b)</w:t>
      </w:r>
      <w:r w:rsidRPr="002818C6">
        <w:rPr>
          <w:sz w:val="22"/>
          <w:szCs w:val="22"/>
        </w:rPr>
        <w:t xml:space="preserve"> 50.001,- Ft – 100.000,- Ft-ig </w:t>
      </w:r>
      <w:r w:rsidRPr="002818C6">
        <w:rPr>
          <w:sz w:val="22"/>
          <w:szCs w:val="22"/>
        </w:rPr>
        <w:tab/>
        <w:t>legfeljebb 10 hónap</w:t>
      </w:r>
    </w:p>
    <w:p w:rsidR="009F0608" w:rsidRPr="002818C6" w:rsidRDefault="009F0608" w:rsidP="0007451F">
      <w:pPr>
        <w:tabs>
          <w:tab w:val="left" w:pos="3960"/>
        </w:tabs>
        <w:ind w:left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c)</w:t>
      </w:r>
      <w:r>
        <w:rPr>
          <w:sz w:val="22"/>
          <w:szCs w:val="22"/>
        </w:rPr>
        <w:t xml:space="preserve"> 100.</w:t>
      </w:r>
      <w:r w:rsidRPr="003D5EF4">
        <w:rPr>
          <w:sz w:val="22"/>
          <w:szCs w:val="22"/>
        </w:rPr>
        <w:t>00</w:t>
      </w:r>
      <w:r w:rsidR="003D5EF4" w:rsidRPr="003D5EF4">
        <w:rPr>
          <w:sz w:val="22"/>
          <w:szCs w:val="22"/>
        </w:rPr>
        <w:t>1</w:t>
      </w:r>
      <w:r w:rsidRPr="002818C6">
        <w:rPr>
          <w:sz w:val="22"/>
          <w:szCs w:val="22"/>
        </w:rPr>
        <w:t xml:space="preserve">,- Ft felett </w:t>
      </w:r>
      <w:r w:rsidRPr="002818C6">
        <w:rPr>
          <w:sz w:val="22"/>
          <w:szCs w:val="22"/>
        </w:rPr>
        <w:tab/>
        <w:t>legfeljebb 12 hónap.</w:t>
      </w:r>
    </w:p>
    <w:p w:rsidR="009F0608" w:rsidRPr="002818C6" w:rsidRDefault="009F0608" w:rsidP="0007451F">
      <w:pPr>
        <w:tabs>
          <w:tab w:val="left" w:pos="3960"/>
        </w:tabs>
        <w:ind w:left="360"/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(5) Méltányosság iránti kérelmet a megtérítést elrendelő határozat jogerőre emelkedését követő 30 napon belül lehet benyújtani a megtérítést elrendelő szervnek címezve.</w:t>
      </w:r>
    </w:p>
    <w:p w:rsidR="009F0608" w:rsidRPr="002818C6" w:rsidRDefault="009F0608" w:rsidP="0007451F">
      <w:pPr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II. fejezet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Az egyes szociális ellátások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2. Az ellátások formái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3. §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(1) Pénzbeli ellátások:</w:t>
      </w:r>
    </w:p>
    <w:p w:rsidR="009F0608" w:rsidRPr="002818C6" w:rsidRDefault="009F0608" w:rsidP="0007451F">
      <w:pPr>
        <w:ind w:left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a)</w:t>
      </w:r>
      <w:r w:rsidRPr="002818C6">
        <w:rPr>
          <w:sz w:val="22"/>
          <w:szCs w:val="22"/>
        </w:rPr>
        <w:t xml:space="preserve"> aktív korúak ellátása: rendszeres szociális segély,</w:t>
      </w:r>
    </w:p>
    <w:p w:rsidR="009F0608" w:rsidRPr="002818C6" w:rsidRDefault="009F0608" w:rsidP="0007451F">
      <w:pPr>
        <w:ind w:left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b)</w:t>
      </w:r>
      <w:r w:rsidRPr="002818C6">
        <w:rPr>
          <w:sz w:val="22"/>
          <w:szCs w:val="22"/>
        </w:rPr>
        <w:t xml:space="preserve"> méltányossági ápolási díj,</w:t>
      </w:r>
    </w:p>
    <w:p w:rsidR="009F0608" w:rsidRPr="002818C6" w:rsidRDefault="009F0608" w:rsidP="0007451F">
      <w:pPr>
        <w:ind w:left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c)</w:t>
      </w:r>
      <w:r w:rsidRPr="002818C6">
        <w:rPr>
          <w:sz w:val="22"/>
          <w:szCs w:val="22"/>
        </w:rPr>
        <w:t xml:space="preserve"> önkormányzati segély,</w:t>
      </w:r>
    </w:p>
    <w:p w:rsidR="009F0608" w:rsidRPr="002818C6" w:rsidRDefault="009F0608" w:rsidP="0007451F">
      <w:pPr>
        <w:ind w:left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d)</w:t>
      </w:r>
      <w:r w:rsidRPr="002818C6">
        <w:rPr>
          <w:sz w:val="22"/>
          <w:szCs w:val="22"/>
        </w:rPr>
        <w:t xml:space="preserve"> időskorúak támogatása.</w:t>
      </w:r>
    </w:p>
    <w:p w:rsidR="009F0608" w:rsidRPr="002818C6" w:rsidRDefault="009F0608" w:rsidP="0007451F">
      <w:pPr>
        <w:ind w:firstLine="360"/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(2) Természetben nyújtandó ellátások:</w:t>
      </w:r>
    </w:p>
    <w:p w:rsidR="009F0608" w:rsidRPr="002818C6" w:rsidRDefault="009F0608" w:rsidP="0007451F">
      <w:pPr>
        <w:ind w:firstLine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a)</w:t>
      </w:r>
      <w:r w:rsidRPr="002818C6">
        <w:rPr>
          <w:sz w:val="22"/>
          <w:szCs w:val="22"/>
        </w:rPr>
        <w:t xml:space="preserve"> önkormányzati segély,</w:t>
      </w:r>
    </w:p>
    <w:p w:rsidR="009F0608" w:rsidRPr="002818C6" w:rsidRDefault="009F0608" w:rsidP="0007451F">
      <w:pPr>
        <w:ind w:firstLine="36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>b) köztemetés,</w:t>
      </w:r>
    </w:p>
    <w:p w:rsidR="009F0608" w:rsidRPr="002818C6" w:rsidRDefault="009F0608" w:rsidP="0007451F">
      <w:pPr>
        <w:ind w:firstLine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c)</w:t>
      </w:r>
      <w:r w:rsidRPr="002818C6">
        <w:rPr>
          <w:sz w:val="22"/>
          <w:szCs w:val="22"/>
        </w:rPr>
        <w:t xml:space="preserve"> az Szt. 50. § (3) bekezdése szerinti közgyógyellátás,</w:t>
      </w:r>
    </w:p>
    <w:p w:rsidR="009F0608" w:rsidRPr="002818C6" w:rsidRDefault="009F0608" w:rsidP="0007451F">
      <w:pPr>
        <w:ind w:firstLine="360"/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(3) Személyes gondoskodást nyújtó ellátások, alapszolgáltatások:</w:t>
      </w:r>
    </w:p>
    <w:p w:rsidR="009F0608" w:rsidRPr="002818C6" w:rsidRDefault="009F0608" w:rsidP="0007451F">
      <w:pPr>
        <w:ind w:left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a)</w:t>
      </w:r>
      <w:r w:rsidRPr="002818C6">
        <w:rPr>
          <w:sz w:val="22"/>
          <w:szCs w:val="22"/>
        </w:rPr>
        <w:t xml:space="preserve"> étkeztetés,</w:t>
      </w:r>
    </w:p>
    <w:p w:rsidR="009F0608" w:rsidRPr="002818C6" w:rsidRDefault="009F0608" w:rsidP="0007451F">
      <w:pPr>
        <w:ind w:left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b)</w:t>
      </w:r>
      <w:r w:rsidRPr="002818C6">
        <w:rPr>
          <w:sz w:val="22"/>
          <w:szCs w:val="22"/>
        </w:rPr>
        <w:t xml:space="preserve"> nappali ellátás: idősek nappali ellátása,</w:t>
      </w:r>
    </w:p>
    <w:p w:rsidR="009F0608" w:rsidRPr="002818C6" w:rsidRDefault="009F0608" w:rsidP="0007451F">
      <w:pPr>
        <w:ind w:left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c)</w:t>
      </w:r>
      <w:r w:rsidRPr="002818C6">
        <w:rPr>
          <w:sz w:val="22"/>
          <w:szCs w:val="22"/>
        </w:rPr>
        <w:t xml:space="preserve"> családsegítés,</w:t>
      </w:r>
    </w:p>
    <w:p w:rsidR="009F0608" w:rsidRPr="002818C6" w:rsidRDefault="009F0608" w:rsidP="0007451F">
      <w:pPr>
        <w:ind w:left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d)</w:t>
      </w:r>
      <w:r w:rsidRPr="002818C6">
        <w:rPr>
          <w:sz w:val="22"/>
          <w:szCs w:val="22"/>
        </w:rPr>
        <w:t xml:space="preserve"> támogató szolgáltatás,</w:t>
      </w:r>
    </w:p>
    <w:p w:rsidR="009F0608" w:rsidRPr="002818C6" w:rsidRDefault="009F0608" w:rsidP="0007451F">
      <w:pPr>
        <w:ind w:left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e)</w:t>
      </w:r>
      <w:r w:rsidRPr="002818C6">
        <w:rPr>
          <w:sz w:val="22"/>
          <w:szCs w:val="22"/>
        </w:rPr>
        <w:t xml:space="preserve"> házi segítségnyújtás.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3. Aktív korúak ellátása: rendszeres szociális segély</w:t>
      </w:r>
    </w:p>
    <w:p w:rsidR="009F0608" w:rsidRPr="002818C6" w:rsidRDefault="009F0608" w:rsidP="0007451F">
      <w:pPr>
        <w:ind w:left="1080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4. §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tabs>
          <w:tab w:val="left" w:pos="180"/>
        </w:tabs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(1) A rendszeres szociális segély </w:t>
      </w:r>
      <w:r w:rsidRPr="002818C6">
        <w:rPr>
          <w:i/>
          <w:sz w:val="22"/>
          <w:szCs w:val="22"/>
        </w:rPr>
        <w:t>(jelen szakaszban a továbbiakban: segély)</w:t>
      </w:r>
      <w:r w:rsidRPr="002818C6">
        <w:rPr>
          <w:sz w:val="22"/>
          <w:szCs w:val="22"/>
        </w:rPr>
        <w:t xml:space="preserve"> megállapítása iránti kérelem benyújtásával egy időben a kérelmező nyilatkozik arról, hogy – a segély megállapításának és folyósításának feltételeként – együttműködési kötelezettséget vállal az együttműködésre kijelölt szervvel. Az együttműködésre kijelölt szerv, a Dorog és Térsége Családsegítő és Gyermekjóléti Szolgálat.</w:t>
      </w:r>
    </w:p>
    <w:p w:rsidR="009F0608" w:rsidRPr="002818C6" w:rsidRDefault="009F0608" w:rsidP="0007451F">
      <w:pPr>
        <w:tabs>
          <w:tab w:val="left" w:pos="180"/>
        </w:tabs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(2) A Hivatal a kérelmezőt a kérelem benyújtásakor tájékoztatja a segély megállapításának feltételeiről.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lastRenderedPageBreak/>
        <w:t xml:space="preserve">(3) A segély folyósításának feltétele a (1) bekezdésben foglaltakon túl, hogy a segélyezett a beilleszkedést segítő programban részt vesz, teljesíti a beilleszkedést segítő programban foglaltakat, melyet az együttműködésre kijelölt szerv készíti el. 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(4) A (3) bekezdésben jelölt beilleszkedést segítő program típusa: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a)</w:t>
      </w:r>
      <w:r w:rsidRPr="002818C6">
        <w:rPr>
          <w:sz w:val="22"/>
          <w:szCs w:val="22"/>
        </w:rPr>
        <w:t xml:space="preserve"> az együttműködésre kijelölt szerv vezetésével, csoportos személyiségfejlesztő tréning,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b)</w:t>
      </w:r>
      <w:r w:rsidRPr="002818C6">
        <w:rPr>
          <w:sz w:val="22"/>
          <w:szCs w:val="22"/>
        </w:rPr>
        <w:t xml:space="preserve"> egyéni foglalkozás az együttműködésre kijelölt szerv szempontjai szerint.</w:t>
      </w:r>
    </w:p>
    <w:p w:rsidR="009F0608" w:rsidRPr="002818C6" w:rsidRDefault="009F0608" w:rsidP="0007451F">
      <w:pPr>
        <w:ind w:hanging="360"/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(5) Az együttműködésre kijelölt szerv figyelemmel kíséri és ellenőrzi a segélyt megállapító határozat jogosultjának nyilvántartásba vételét, a határozat jogerőre emelkedését követő 15 napon belül.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(6) Amennyiben a segélyezett nyilvántartásba vételi kötelezettségének nem tesz eleget, az együttműködésre kijelölt szerv – határidő megjelölésével - felszólítást küld számára kötelezettsége teljesítésére.</w:t>
      </w:r>
    </w:p>
    <w:p w:rsidR="009F0608" w:rsidRPr="002818C6" w:rsidRDefault="009F0608" w:rsidP="0007451F">
      <w:pPr>
        <w:ind w:left="720" w:hanging="360"/>
        <w:jc w:val="both"/>
        <w:rPr>
          <w:sz w:val="22"/>
          <w:szCs w:val="22"/>
        </w:rPr>
      </w:pPr>
    </w:p>
    <w:p w:rsidR="009F0608" w:rsidRPr="002818C6" w:rsidRDefault="009F0608" w:rsidP="0007451F">
      <w:pPr>
        <w:tabs>
          <w:tab w:val="left" w:pos="1254"/>
        </w:tabs>
        <w:jc w:val="both"/>
        <w:rPr>
          <w:sz w:val="22"/>
          <w:szCs w:val="22"/>
        </w:rPr>
      </w:pPr>
      <w:r w:rsidRPr="002818C6">
        <w:rPr>
          <w:sz w:val="22"/>
          <w:szCs w:val="22"/>
        </w:rPr>
        <w:t>(7) Az együttműködési kötelezettség megszegésének minősül, ha a segélyben részesülő személy:</w:t>
      </w:r>
    </w:p>
    <w:p w:rsidR="009F0608" w:rsidRPr="002818C6" w:rsidRDefault="009F0608" w:rsidP="0007451F">
      <w:pPr>
        <w:tabs>
          <w:tab w:val="left" w:pos="1254"/>
        </w:tabs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a)</w:t>
      </w:r>
      <w:r w:rsidRPr="002818C6">
        <w:rPr>
          <w:sz w:val="22"/>
          <w:szCs w:val="22"/>
        </w:rPr>
        <w:t xml:space="preserve"> a segélyt megállapító határozat jogerőre emelkedését követő 15 napon belül nem keresi fel az együttműködésre kijelölt szervet;</w:t>
      </w:r>
    </w:p>
    <w:p w:rsidR="009F0608" w:rsidRPr="002818C6" w:rsidRDefault="009F0608" w:rsidP="0007451F">
      <w:pPr>
        <w:tabs>
          <w:tab w:val="left" w:pos="1254"/>
        </w:tabs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b)</w:t>
      </w:r>
      <w:r w:rsidRPr="002818C6">
        <w:rPr>
          <w:sz w:val="22"/>
          <w:szCs w:val="22"/>
        </w:rPr>
        <w:t xml:space="preserve"> az együttműködésre kijelölt szerv által megadott időpontban nem jelentkezik foglalkozásra, és távolmaradását utólag nem igazolja;</w:t>
      </w:r>
    </w:p>
    <w:p w:rsidR="009F0608" w:rsidRPr="002818C6" w:rsidRDefault="009F0608" w:rsidP="0007451F">
      <w:pPr>
        <w:tabs>
          <w:tab w:val="left" w:pos="1254"/>
        </w:tabs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c)</w:t>
      </w:r>
      <w:r w:rsidRPr="002818C6">
        <w:rPr>
          <w:sz w:val="22"/>
          <w:szCs w:val="22"/>
        </w:rPr>
        <w:t xml:space="preserve"> a beilleszkedést segítő programban foglaltakat nem teljesíti;</w:t>
      </w:r>
    </w:p>
    <w:p w:rsidR="009F0608" w:rsidRPr="002818C6" w:rsidRDefault="009F0608" w:rsidP="0007451F">
      <w:pPr>
        <w:tabs>
          <w:tab w:val="left" w:pos="1254"/>
        </w:tabs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d)</w:t>
      </w:r>
      <w:r w:rsidRPr="002818C6">
        <w:rPr>
          <w:sz w:val="22"/>
          <w:szCs w:val="22"/>
        </w:rPr>
        <w:t xml:space="preserve"> a (6) bekezdésben megfogalmazottak szerinti felszólításra sem tanúsít együttműködő magatartást.</w:t>
      </w:r>
    </w:p>
    <w:p w:rsidR="009F0608" w:rsidRPr="002818C6" w:rsidRDefault="009F0608" w:rsidP="0007451F">
      <w:pPr>
        <w:tabs>
          <w:tab w:val="left" w:pos="1254"/>
        </w:tabs>
        <w:ind w:left="720" w:hanging="360"/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(8) Az Szt. 37. § (1) bekezdés </w:t>
      </w:r>
      <w:r w:rsidRPr="002818C6">
        <w:rPr>
          <w:i/>
          <w:sz w:val="22"/>
          <w:szCs w:val="22"/>
        </w:rPr>
        <w:t>a) - c)</w:t>
      </w:r>
      <w:r w:rsidRPr="002818C6">
        <w:rPr>
          <w:sz w:val="22"/>
          <w:szCs w:val="22"/>
        </w:rPr>
        <w:t xml:space="preserve"> pontjában foglaltakon túl rendszeres szociális segélyre jogosult az a személy is, aki rokkantság alapján járó ellátásra nem jogosult, de foglalkozás-egészségügyi szakvizsgával rendelkező orvos, szakorvosi véleményen alapuló igazolása szerint, egészségromlása vagy mentális állapota miatt munkavégzésre (önkormányzat által biztosított közfoglalkoztatásban történő részvételre) nem alkalmas.</w:t>
      </w:r>
    </w:p>
    <w:p w:rsidR="009F0608" w:rsidRPr="002818C6" w:rsidRDefault="009F0608" w:rsidP="0007451F">
      <w:pPr>
        <w:pStyle w:val="Cmsor2"/>
        <w:tabs>
          <w:tab w:val="left" w:pos="0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</w:p>
    <w:p w:rsidR="009F0608" w:rsidRPr="002818C6" w:rsidRDefault="009F0608" w:rsidP="0007451F">
      <w:pPr>
        <w:pStyle w:val="Cmsor2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z w:val="22"/>
          <w:szCs w:val="22"/>
        </w:rPr>
      </w:pPr>
      <w:r w:rsidRPr="002818C6">
        <w:rPr>
          <w:rFonts w:ascii="Times New Roman" w:hAnsi="Times New Roman"/>
          <w:i w:val="0"/>
          <w:sz w:val="22"/>
          <w:szCs w:val="22"/>
        </w:rPr>
        <w:t>4. Méltányossági ápolási díj</w:t>
      </w:r>
    </w:p>
    <w:p w:rsidR="009F0608" w:rsidRPr="002818C6" w:rsidRDefault="009F0608" w:rsidP="0007451F">
      <w:pPr>
        <w:ind w:left="1080"/>
        <w:rPr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5. §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(1) Az Önkormányzat méltányossági ápolási díjat </w:t>
      </w:r>
      <w:r w:rsidRPr="002818C6">
        <w:rPr>
          <w:i/>
          <w:sz w:val="22"/>
          <w:szCs w:val="22"/>
        </w:rPr>
        <w:t xml:space="preserve">(a továbbiakban: ápolási díj) </w:t>
      </w:r>
      <w:r w:rsidRPr="002818C6">
        <w:rPr>
          <w:sz w:val="22"/>
          <w:szCs w:val="22"/>
        </w:rPr>
        <w:t>biztosít azon kérelmezőnek, aki 18. életévét betöltött, tartósan beteg személy ápolását-gondozását végzi, ha a kérelmező családjában az 1 főre számított havi családi jövedelem nem haladja meg az öregségi nyugdíj mindenkori legkisebb összegének 200 %-át,</w:t>
      </w:r>
    </w:p>
    <w:p w:rsidR="009F0608" w:rsidRPr="002818C6" w:rsidRDefault="009F0608" w:rsidP="0007451F">
      <w:pPr>
        <w:ind w:left="720" w:hanging="360"/>
        <w:jc w:val="both"/>
        <w:rPr>
          <w:sz w:val="22"/>
          <w:szCs w:val="22"/>
        </w:rPr>
      </w:pPr>
    </w:p>
    <w:p w:rsidR="009F0608" w:rsidRPr="002818C6" w:rsidRDefault="009F0608" w:rsidP="0007451F">
      <w:pPr>
        <w:tabs>
          <w:tab w:val="left" w:pos="360"/>
        </w:tabs>
        <w:jc w:val="both"/>
        <w:rPr>
          <w:sz w:val="22"/>
          <w:szCs w:val="22"/>
        </w:rPr>
      </w:pPr>
      <w:r w:rsidRPr="002818C6">
        <w:rPr>
          <w:sz w:val="22"/>
          <w:szCs w:val="22"/>
        </w:rPr>
        <w:t>(2) Az ápolási díj folyósításának feltétele, hogy az ápolt személy egészségi állapotára vonatkozó igazolást az ápolási díjban részesülő – a támogatás megállapítását követően évenként – benyújtsa.</w:t>
      </w:r>
    </w:p>
    <w:p w:rsidR="009F0608" w:rsidRPr="002818C6" w:rsidRDefault="009F0608" w:rsidP="0007451F">
      <w:pPr>
        <w:tabs>
          <w:tab w:val="left" w:pos="360"/>
        </w:tabs>
        <w:jc w:val="both"/>
        <w:rPr>
          <w:sz w:val="22"/>
          <w:szCs w:val="22"/>
        </w:rPr>
      </w:pPr>
    </w:p>
    <w:p w:rsidR="009F0608" w:rsidRPr="002818C6" w:rsidRDefault="009F0608" w:rsidP="0007451F">
      <w:pPr>
        <w:tabs>
          <w:tab w:val="left" w:pos="360"/>
        </w:tabs>
        <w:jc w:val="both"/>
        <w:rPr>
          <w:sz w:val="22"/>
          <w:szCs w:val="22"/>
        </w:rPr>
      </w:pPr>
      <w:r w:rsidRPr="002818C6">
        <w:rPr>
          <w:sz w:val="22"/>
          <w:szCs w:val="22"/>
        </w:rPr>
        <w:t>(3) Ápolási díjra nem jogosult az a kérelmező, aki az ápolttal tartási kötelezettséget vállaló szerződést kötött. A tartási szerződés létéről vagy nemlétéről a kérelmezőnek, és az ápolandó személynek is nyilatkoznia kell.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(4) Az ápolási díj megállapítása – átruházott hatáskörben – a Pénzügyi- és Településüzemeltetési Bizottság feladata.</w:t>
      </w:r>
    </w:p>
    <w:p w:rsidR="009F0608" w:rsidRPr="002818C6" w:rsidRDefault="009F0608" w:rsidP="0007451F">
      <w:pPr>
        <w:pStyle w:val="Cmsor2"/>
        <w:tabs>
          <w:tab w:val="left" w:pos="900"/>
          <w:tab w:val="left" w:pos="2460"/>
        </w:tabs>
        <w:spacing w:before="0" w:after="0"/>
        <w:jc w:val="center"/>
        <w:rPr>
          <w:rFonts w:ascii="Times New Roman" w:hAnsi="Times New Roman"/>
          <w:i w:val="0"/>
          <w:sz w:val="22"/>
          <w:szCs w:val="22"/>
        </w:rPr>
      </w:pPr>
    </w:p>
    <w:p w:rsidR="009F0608" w:rsidRPr="002818C6" w:rsidRDefault="009F0608" w:rsidP="0007451F">
      <w:pPr>
        <w:pStyle w:val="Cmsor2"/>
        <w:tabs>
          <w:tab w:val="left" w:pos="900"/>
          <w:tab w:val="left" w:pos="2460"/>
        </w:tabs>
        <w:spacing w:before="0" w:after="0"/>
        <w:jc w:val="center"/>
        <w:rPr>
          <w:rFonts w:ascii="Times New Roman" w:hAnsi="Times New Roman"/>
          <w:i w:val="0"/>
          <w:sz w:val="22"/>
          <w:szCs w:val="22"/>
        </w:rPr>
      </w:pPr>
      <w:r w:rsidRPr="002818C6">
        <w:rPr>
          <w:rFonts w:ascii="Times New Roman" w:hAnsi="Times New Roman"/>
          <w:i w:val="0"/>
          <w:sz w:val="22"/>
          <w:szCs w:val="22"/>
        </w:rPr>
        <w:t>5. Önkormányzati segély</w:t>
      </w:r>
    </w:p>
    <w:p w:rsidR="009F0608" w:rsidRPr="002818C6" w:rsidRDefault="009F0608" w:rsidP="0007451F">
      <w:pPr>
        <w:jc w:val="center"/>
        <w:rPr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6. §</w:t>
      </w:r>
    </w:p>
    <w:p w:rsidR="009F0608" w:rsidRPr="002818C6" w:rsidRDefault="009F0608" w:rsidP="0007451F">
      <w:pPr>
        <w:jc w:val="both"/>
        <w:rPr>
          <w:b/>
          <w:sz w:val="22"/>
          <w:szCs w:val="22"/>
        </w:rPr>
      </w:pPr>
    </w:p>
    <w:p w:rsidR="009F0608" w:rsidRPr="002818C6" w:rsidRDefault="009F0608" w:rsidP="0007451F">
      <w:pPr>
        <w:tabs>
          <w:tab w:val="left" w:pos="900"/>
          <w:tab w:val="left" w:pos="2460"/>
        </w:tabs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(1) Az Önkormányzat a létfenntartást veszélyeztető rendkívüli élethelyzetbe került, időszakosan vagy átmenetileg létfenntartási gondokkal küzdő személy részére önkormányzati segélyt </w:t>
      </w:r>
      <w:r w:rsidRPr="002818C6">
        <w:rPr>
          <w:i/>
          <w:sz w:val="22"/>
          <w:szCs w:val="22"/>
        </w:rPr>
        <w:t>(jelen szakaszban a továbbiakban: segély)</w:t>
      </w:r>
      <w:r w:rsidRPr="002818C6">
        <w:rPr>
          <w:sz w:val="22"/>
          <w:szCs w:val="22"/>
        </w:rPr>
        <w:t xml:space="preserve"> nyújt, ha a családban az egy főre jutó havi </w:t>
      </w:r>
      <w:r w:rsidRPr="001160A4">
        <w:rPr>
          <w:sz w:val="22"/>
          <w:szCs w:val="22"/>
        </w:rPr>
        <w:t>családi</w:t>
      </w:r>
      <w:r>
        <w:rPr>
          <w:color w:val="FF6600"/>
          <w:sz w:val="22"/>
          <w:szCs w:val="22"/>
        </w:rPr>
        <w:t xml:space="preserve"> </w:t>
      </w:r>
      <w:r w:rsidRPr="002818C6">
        <w:rPr>
          <w:sz w:val="22"/>
          <w:szCs w:val="22"/>
        </w:rPr>
        <w:t xml:space="preserve">jövedelem nem haladja meg </w:t>
      </w:r>
      <w:r w:rsidRPr="002818C6">
        <w:rPr>
          <w:sz w:val="22"/>
          <w:szCs w:val="22"/>
        </w:rPr>
        <w:lastRenderedPageBreak/>
        <w:t>az öregségi nyugdíj mindenkori legkisebb összegének 100%-át, egyedül élő esetén annak 150 %-át, az eltemettetés költségeihez való hozzájárulás esetén a 300%-át.</w:t>
      </w:r>
    </w:p>
    <w:p w:rsidR="009F0608" w:rsidRPr="002818C6" w:rsidRDefault="009F0608" w:rsidP="0007451F">
      <w:pPr>
        <w:tabs>
          <w:tab w:val="left" w:pos="900"/>
          <w:tab w:val="left" w:pos="2460"/>
        </w:tabs>
        <w:jc w:val="both"/>
        <w:rPr>
          <w:sz w:val="22"/>
          <w:szCs w:val="22"/>
        </w:rPr>
      </w:pPr>
    </w:p>
    <w:p w:rsidR="009F0608" w:rsidRPr="002818C6" w:rsidRDefault="009F0608" w:rsidP="0007451F">
      <w:pPr>
        <w:tabs>
          <w:tab w:val="left" w:pos="900"/>
          <w:tab w:val="left" w:pos="2460"/>
        </w:tabs>
        <w:jc w:val="both"/>
        <w:rPr>
          <w:sz w:val="22"/>
          <w:szCs w:val="22"/>
        </w:rPr>
      </w:pPr>
      <w:r w:rsidRPr="002818C6">
        <w:rPr>
          <w:sz w:val="22"/>
          <w:szCs w:val="22"/>
        </w:rPr>
        <w:t>(2) A segély teljes összege vagy annak egy része az Szt. 47. § (3) bekezdése szerint meghatározott természetbeni ellátásként is biztosítható.</w:t>
      </w:r>
    </w:p>
    <w:p w:rsidR="009F0608" w:rsidRPr="002818C6" w:rsidRDefault="009F0608" w:rsidP="0007451F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</w:t>
      </w:r>
      <w:r w:rsidR="001160A4">
        <w:rPr>
          <w:sz w:val="22"/>
          <w:szCs w:val="22"/>
        </w:rPr>
        <w:t>3</w:t>
      </w:r>
      <w:r w:rsidRPr="002818C6">
        <w:rPr>
          <w:sz w:val="22"/>
          <w:szCs w:val="22"/>
        </w:rPr>
        <w:t>) A segély meghatározott időszakra havi rendszerességgel, vagy eseti jelleggel legfeljebb három havonta nyújtható.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1160A4" w:rsidP="0007451F">
      <w:pPr>
        <w:tabs>
          <w:tab w:val="left" w:pos="900"/>
          <w:tab w:val="left" w:pos="2460"/>
        </w:tabs>
        <w:jc w:val="both"/>
        <w:rPr>
          <w:bCs/>
          <w:color w:val="FF0000"/>
          <w:sz w:val="22"/>
          <w:szCs w:val="22"/>
        </w:rPr>
      </w:pPr>
      <w:r w:rsidRPr="001160A4">
        <w:rPr>
          <w:sz w:val="22"/>
          <w:szCs w:val="22"/>
        </w:rPr>
        <w:t>(4</w:t>
      </w:r>
      <w:r w:rsidR="009F0608" w:rsidRPr="001160A4">
        <w:rPr>
          <w:sz w:val="22"/>
          <w:szCs w:val="22"/>
        </w:rPr>
        <w:t xml:space="preserve">) </w:t>
      </w:r>
      <w:r w:rsidR="009F0608" w:rsidRPr="001160A4">
        <w:rPr>
          <w:bCs/>
          <w:sz w:val="22"/>
          <w:szCs w:val="22"/>
        </w:rPr>
        <w:t xml:space="preserve">Ha a kérelmező rendkívüli életkörülményei, nem várt többlet kiadások </w:t>
      </w:r>
      <w:r w:rsidR="009F0608" w:rsidRPr="001160A4">
        <w:rPr>
          <w:sz w:val="22"/>
          <w:szCs w:val="22"/>
        </w:rPr>
        <w:t xml:space="preserve">- így különösen betegséghez, halálesethez, elemi kár elhárításához, a válsághelyzetben lévő várandós anya gyermekének megtartásához, iskoláztatáshoz, a gyermek fogadásának előkészítéséhez, a nevelésbe vett gyermek családjával való kapcsolattartásához, a gyermek családba való visszakerülésének elősegítéséhez kapcsolódó kiadások - </w:t>
      </w:r>
      <w:r w:rsidR="009F0608" w:rsidRPr="001160A4">
        <w:rPr>
          <w:bCs/>
          <w:sz w:val="22"/>
          <w:szCs w:val="22"/>
        </w:rPr>
        <w:t>indokolják a halaszthatatlan intézkedést, azonnali segély nyújtható, jövedelemhatárra tekintet nélkül.</w:t>
      </w:r>
      <w:r w:rsidR="009F0608" w:rsidRPr="002818C6">
        <w:rPr>
          <w:bCs/>
          <w:sz w:val="22"/>
          <w:szCs w:val="22"/>
        </w:rPr>
        <w:t xml:space="preserve"> 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95EF2" w:rsidRDefault="001160A4" w:rsidP="0007451F">
      <w:pPr>
        <w:jc w:val="both"/>
        <w:rPr>
          <w:color w:val="FF6600"/>
          <w:sz w:val="22"/>
          <w:szCs w:val="22"/>
        </w:rPr>
      </w:pPr>
      <w:r>
        <w:rPr>
          <w:sz w:val="22"/>
          <w:szCs w:val="22"/>
        </w:rPr>
        <w:t>(5</w:t>
      </w:r>
      <w:r w:rsidR="009F0608" w:rsidRPr="002818C6">
        <w:rPr>
          <w:sz w:val="22"/>
          <w:szCs w:val="22"/>
        </w:rPr>
        <w:t>) A segély összege - az elemi kár esetén nyújtott segély kivételével - legfeljebb 50.000 Ft, az eltemettetés költségeihez való hozzájárulásnál az Szt. 45. § (6) bekezdésében foglaltakra figyelemmel kell a segély összegét meghatározni.</w:t>
      </w:r>
      <w:r w:rsidR="009F0608">
        <w:rPr>
          <w:color w:val="FF6600"/>
          <w:sz w:val="22"/>
          <w:szCs w:val="22"/>
        </w:rPr>
        <w:t xml:space="preserve"> </w:t>
      </w:r>
      <w:r w:rsidRPr="003D23EE">
        <w:rPr>
          <w:sz w:val="22"/>
          <w:szCs w:val="22"/>
        </w:rPr>
        <w:t>Elemi kár esetén a segély összege legfeljebb 150 000 Ft.</w:t>
      </w:r>
    </w:p>
    <w:p w:rsidR="001160A4" w:rsidRDefault="001160A4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</w:t>
      </w:r>
      <w:r w:rsidR="001160A4">
        <w:rPr>
          <w:sz w:val="22"/>
          <w:szCs w:val="22"/>
        </w:rPr>
        <w:t>6</w:t>
      </w:r>
      <w:r w:rsidRPr="002818C6">
        <w:rPr>
          <w:sz w:val="22"/>
          <w:szCs w:val="22"/>
        </w:rPr>
        <w:t>) Az (1) bekezdésben foglalt segélyről átruházott hatáskörben a polgármester dönt.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6. Karácsonyi támogatás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7. §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9571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>Az önkormányzat a szociális ellátásra biztosított költségvetési keretösszeg év végi maradványa terhére egyszeri karácsonyi támogatást biztosíthat</w:t>
      </w:r>
    </w:p>
    <w:p w:rsidR="009F0608" w:rsidRPr="002818C6" w:rsidRDefault="009F0608" w:rsidP="009571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a rászoruló idős, 65 év feletti, egyedülálló, tartós beteg személyek, </w:t>
      </w:r>
    </w:p>
    <w:p w:rsidR="009F0608" w:rsidRDefault="009F0608" w:rsidP="009571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a község óvodájába járó gyermekek, </w:t>
      </w:r>
    </w:p>
    <w:p w:rsidR="003D5EF4" w:rsidRPr="002818C6" w:rsidRDefault="003D5EF4" w:rsidP="009571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község iskolájába járó gyermekek,</w:t>
      </w:r>
    </w:p>
    <w:p w:rsidR="009F0608" w:rsidRPr="002818C6" w:rsidRDefault="009F0608" w:rsidP="009571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a fogyatékkal élő kiskorú gyermekek </w:t>
      </w:r>
    </w:p>
    <w:p w:rsidR="009F0608" w:rsidRPr="002818C6" w:rsidRDefault="009F0608" w:rsidP="009571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valamint a 3 és ennél több gyermekes családok számára. </w:t>
      </w:r>
    </w:p>
    <w:p w:rsidR="009F0608" w:rsidRPr="002818C6" w:rsidRDefault="009F0608" w:rsidP="009571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A maradvány felhasználásáról a Képviselő-testület decemberi ülésén határoz. </w:t>
      </w:r>
    </w:p>
    <w:p w:rsidR="009F0608" w:rsidRPr="002818C6" w:rsidRDefault="009F0608" w:rsidP="0007451F">
      <w:pPr>
        <w:tabs>
          <w:tab w:val="left" w:pos="900"/>
          <w:tab w:val="left" w:pos="2460"/>
        </w:tabs>
        <w:rPr>
          <w:b/>
          <w:sz w:val="22"/>
          <w:szCs w:val="22"/>
        </w:rPr>
      </w:pPr>
    </w:p>
    <w:p w:rsidR="009F0608" w:rsidRPr="002818C6" w:rsidRDefault="009F0608" w:rsidP="0007451F">
      <w:pPr>
        <w:tabs>
          <w:tab w:val="left" w:pos="900"/>
          <w:tab w:val="left" w:pos="2460"/>
        </w:tabs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7. Köztemetés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8. §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(1) A köztemetés költségei 50%-ának megtérítése alól az eltemettetésre köteles személy annak a különös méltánylást érdemlő körülménynek a fennállása esetén mentesíthető, ha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a)</w:t>
      </w:r>
      <w:r w:rsidRPr="002818C6">
        <w:rPr>
          <w:sz w:val="22"/>
          <w:szCs w:val="22"/>
        </w:rPr>
        <w:t xml:space="preserve"> családjában az egy főre jutó havi jövedelem az öregségi nyugdíj mindenkori legkisebb összegét, vagy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b)</w:t>
      </w:r>
      <w:r w:rsidRPr="002818C6">
        <w:rPr>
          <w:sz w:val="22"/>
          <w:szCs w:val="22"/>
        </w:rPr>
        <w:t xml:space="preserve"> egyedül élő személy esetén a havi jövedelem az öregségi nyugdíj mindenkori legkisebb összegének 150%-át nem haladja meg.</w:t>
      </w:r>
    </w:p>
    <w:p w:rsidR="009F0608" w:rsidRPr="002818C6" w:rsidRDefault="009F0608" w:rsidP="0007451F">
      <w:pPr>
        <w:ind w:left="360" w:hanging="360"/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(2) A köztemetés költségeinek megtérítése alól az eltemettető annak a különös méltánylást érdemlő körülménynek a fennállása esetén mentesíthető, ha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a)</w:t>
      </w:r>
      <w:r w:rsidRPr="002818C6">
        <w:rPr>
          <w:sz w:val="22"/>
          <w:szCs w:val="22"/>
        </w:rPr>
        <w:t xml:space="preserve"> családjában az egy főre jutó havi jövedelem az öregségi nyugdíj mindenkori legkisebb összegének 80%-át, vagy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b)</w:t>
      </w:r>
      <w:r w:rsidRPr="002818C6">
        <w:rPr>
          <w:sz w:val="22"/>
          <w:szCs w:val="22"/>
        </w:rPr>
        <w:t xml:space="preserve"> egyedül élő személy esetében a havi jövedelem az öregségi nyugdíj mindenkori legkisebb összegét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nem haladja meg.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(3) A köztemetés méltányossági kérelmeit – átruházott hatáskörben – a polgármester bírálja el.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pStyle w:val="Cmsor3"/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8. Közgyógyellátás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9. §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(1) Közgyógyellátásra való jogosultság annak a kérelmezőnek</w:t>
      </w:r>
      <w:r w:rsidRPr="002818C6">
        <w:rPr>
          <w:i/>
          <w:sz w:val="22"/>
          <w:szCs w:val="22"/>
        </w:rPr>
        <w:t xml:space="preserve"> </w:t>
      </w:r>
      <w:r w:rsidRPr="002818C6">
        <w:rPr>
          <w:sz w:val="22"/>
          <w:szCs w:val="22"/>
        </w:rPr>
        <w:t>állapítható meg:</w:t>
      </w:r>
    </w:p>
    <w:p w:rsidR="009F0608" w:rsidRPr="002818C6" w:rsidRDefault="009F0608" w:rsidP="0007451F">
      <w:pPr>
        <w:tabs>
          <w:tab w:val="left" w:pos="1254"/>
        </w:tabs>
        <w:ind w:left="360" w:hanging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a)</w:t>
      </w:r>
      <w:r w:rsidRPr="002818C6">
        <w:rPr>
          <w:sz w:val="22"/>
          <w:szCs w:val="22"/>
        </w:rPr>
        <w:t xml:space="preserve"> akinek családjában az 1 főre számított havi jövedelem nem haladja meg az öregségi nyugdíj mindenkori legkisebb összegének 300 %-át, és</w:t>
      </w:r>
    </w:p>
    <w:p w:rsidR="009F0608" w:rsidRPr="002818C6" w:rsidRDefault="009F0608" w:rsidP="0007451F">
      <w:pPr>
        <w:tabs>
          <w:tab w:val="left" w:pos="1254"/>
        </w:tabs>
        <w:ind w:left="360" w:hanging="360"/>
        <w:jc w:val="both"/>
        <w:rPr>
          <w:sz w:val="22"/>
          <w:szCs w:val="22"/>
        </w:rPr>
      </w:pPr>
      <w:r w:rsidRPr="002818C6">
        <w:rPr>
          <w:i/>
          <w:sz w:val="22"/>
          <w:szCs w:val="22"/>
        </w:rPr>
        <w:t>b)</w:t>
      </w:r>
      <w:r w:rsidRPr="002818C6">
        <w:rPr>
          <w:sz w:val="22"/>
          <w:szCs w:val="22"/>
        </w:rPr>
        <w:t xml:space="preserve"> akinél a havi rendszeres gyógyító ellátás költségének mértéke az öregségi nyugdíj mindenkori legkisebb összegének legalább 25 %-a.</w:t>
      </w:r>
    </w:p>
    <w:p w:rsidR="009F0608" w:rsidRPr="002818C6" w:rsidRDefault="009F0608" w:rsidP="0007451F">
      <w:pPr>
        <w:tabs>
          <w:tab w:val="left" w:pos="1254"/>
        </w:tabs>
        <w:ind w:left="360" w:hanging="360"/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(2) A közgyógyellátás megállapítása – átruházott hatáskörben – a polgármester feladata.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9. Szociális alapellátások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10. §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(1) Az Önkormányzat az étkeztetés, a házi segítségnyújtás, a jelzőrendszeres házi segítségnyújtás, a nappali ellátás és a támogató szolgálat feladatait társulásban látja el. A szolgáltatásokat a Dorogi Többcélú Kistérségi Társulás által alapított és közösen fenntartott Dorog és Térsége Szociális Alapellátó Szolgálat intézménye útján biztosítja.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(2) Az (1) bekezdésben foglalt ellátások igénybevételének feltételeit, a fizetendő térítési díjat, az Sztv. 92.§ (1) bekezdés </w:t>
      </w:r>
      <w:r w:rsidRPr="002818C6">
        <w:rPr>
          <w:i/>
          <w:sz w:val="22"/>
          <w:szCs w:val="22"/>
        </w:rPr>
        <w:t>b)</w:t>
      </w:r>
      <w:r w:rsidRPr="002818C6">
        <w:rPr>
          <w:sz w:val="22"/>
          <w:szCs w:val="22"/>
        </w:rPr>
        <w:t xml:space="preserve"> pontja alapján, Dorog Város Önkormányzatának Képviselő-testülete által alkotott rendelet határozza meg.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10. Családsegítés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11. §</w:t>
      </w:r>
    </w:p>
    <w:p w:rsidR="009F0608" w:rsidRPr="002818C6" w:rsidRDefault="009F0608" w:rsidP="0007451F">
      <w:pPr>
        <w:jc w:val="center"/>
        <w:rPr>
          <w:sz w:val="22"/>
          <w:szCs w:val="22"/>
        </w:rPr>
      </w:pPr>
    </w:p>
    <w:p w:rsidR="009F0608" w:rsidRPr="002818C6" w:rsidRDefault="009F0608" w:rsidP="0007451F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>Az Önkormányzat a családsegítés feladatát társulásban látja el. A szolgáltatást a Dorog és Térsége Családsegítő és Gyermekjóléti Szolgálat útján biztosítja.</w:t>
      </w:r>
    </w:p>
    <w:p w:rsidR="009F0608" w:rsidRPr="002818C6" w:rsidRDefault="009F0608" w:rsidP="0007451F">
      <w:pPr>
        <w:pStyle w:val="Cmsor5"/>
        <w:spacing w:before="0" w:after="0"/>
        <w:jc w:val="center"/>
        <w:rPr>
          <w:i w:val="0"/>
          <w:sz w:val="22"/>
          <w:szCs w:val="22"/>
        </w:rPr>
      </w:pPr>
    </w:p>
    <w:p w:rsidR="009F0608" w:rsidRPr="002818C6" w:rsidRDefault="009F0608" w:rsidP="0007451F">
      <w:pPr>
        <w:pStyle w:val="Cmsor5"/>
        <w:spacing w:before="0" w:after="0"/>
        <w:jc w:val="center"/>
        <w:rPr>
          <w:i w:val="0"/>
          <w:sz w:val="22"/>
          <w:szCs w:val="22"/>
        </w:rPr>
      </w:pPr>
      <w:r w:rsidRPr="002818C6">
        <w:rPr>
          <w:i w:val="0"/>
          <w:sz w:val="22"/>
          <w:szCs w:val="22"/>
        </w:rPr>
        <w:t>11. Szociálpolitikai Kerekasztal</w:t>
      </w:r>
    </w:p>
    <w:p w:rsidR="009F0608" w:rsidRPr="002818C6" w:rsidRDefault="009F0608" w:rsidP="0007451F">
      <w:pPr>
        <w:rPr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12. §</w:t>
      </w:r>
    </w:p>
    <w:p w:rsidR="009F0608" w:rsidRPr="002818C6" w:rsidRDefault="009F0608" w:rsidP="0007451F">
      <w:pPr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(1) A Szociálpolitikai Kerekasztal tagjai: a polgármester, a háziorvosok, a védőnő, a település plébánosa, a Hivatal szociális ügyintézője és a családgondozó.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>(2) A Kerekasztal évente egy alkalommal tartja ülését.</w:t>
      </w:r>
    </w:p>
    <w:p w:rsidR="009F0608" w:rsidRPr="002818C6" w:rsidRDefault="009F0608" w:rsidP="0007451F">
      <w:pPr>
        <w:rPr>
          <w:b/>
          <w:bCs/>
          <w:sz w:val="22"/>
          <w:szCs w:val="22"/>
        </w:rPr>
      </w:pPr>
    </w:p>
    <w:p w:rsidR="009F0608" w:rsidRPr="00AC400F" w:rsidRDefault="009F0608" w:rsidP="0007451F">
      <w:pPr>
        <w:jc w:val="center"/>
        <w:rPr>
          <w:rFonts w:ascii="Times New Roman félkövér" w:hAnsi="Times New Roman félkövér"/>
          <w:b/>
          <w:bCs/>
          <w:strike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bCs/>
          <w:sz w:val="22"/>
          <w:szCs w:val="22"/>
        </w:rPr>
      </w:pPr>
      <w:r w:rsidRPr="002818C6">
        <w:rPr>
          <w:b/>
          <w:bCs/>
          <w:sz w:val="22"/>
          <w:szCs w:val="22"/>
        </w:rPr>
        <w:t>IV. fejezet</w:t>
      </w:r>
    </w:p>
    <w:p w:rsidR="009F0608" w:rsidRPr="002818C6" w:rsidRDefault="009F0608" w:rsidP="0007451F">
      <w:pPr>
        <w:jc w:val="center"/>
        <w:rPr>
          <w:b/>
          <w:bCs/>
          <w:sz w:val="22"/>
          <w:szCs w:val="22"/>
        </w:rPr>
      </w:pPr>
      <w:r w:rsidRPr="002818C6">
        <w:rPr>
          <w:b/>
          <w:bCs/>
          <w:sz w:val="22"/>
          <w:szCs w:val="22"/>
        </w:rPr>
        <w:t>A gyermekek védelme</w:t>
      </w:r>
    </w:p>
    <w:p w:rsidR="009F0608" w:rsidRPr="002818C6" w:rsidRDefault="009F0608" w:rsidP="0007451F">
      <w:pPr>
        <w:jc w:val="center"/>
        <w:rPr>
          <w:bCs/>
          <w:sz w:val="22"/>
          <w:szCs w:val="22"/>
        </w:rPr>
      </w:pPr>
    </w:p>
    <w:p w:rsidR="009F0608" w:rsidRPr="002818C6" w:rsidRDefault="009F0608" w:rsidP="0007451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2818C6">
        <w:rPr>
          <w:b/>
          <w:bCs/>
          <w:iCs/>
          <w:sz w:val="22"/>
          <w:szCs w:val="22"/>
        </w:rPr>
        <w:t>12. Az ellátások formái</w:t>
      </w:r>
    </w:p>
    <w:p w:rsidR="009F0608" w:rsidRPr="002818C6" w:rsidRDefault="009F0608" w:rsidP="0007451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F0608" w:rsidRPr="002818C6" w:rsidRDefault="009F0608" w:rsidP="0007451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2818C6">
        <w:rPr>
          <w:b/>
          <w:bCs/>
          <w:iCs/>
          <w:sz w:val="22"/>
          <w:szCs w:val="22"/>
        </w:rPr>
        <w:t>13. §</w:t>
      </w:r>
    </w:p>
    <w:p w:rsidR="009F0608" w:rsidRPr="002818C6" w:rsidRDefault="009F0608" w:rsidP="0007451F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9F0608" w:rsidRPr="002818C6" w:rsidRDefault="009F0608" w:rsidP="000745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>(1) Az Önkormányzat a gyermekek védelmét pénzbeli, természetbeni és személyes gondoskodást nyújtó gyermekjóléti alapellátással biztosítja.</w:t>
      </w:r>
    </w:p>
    <w:p w:rsidR="009F0608" w:rsidRPr="002818C6" w:rsidRDefault="009F0608" w:rsidP="0007451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0608" w:rsidRPr="002818C6" w:rsidRDefault="009F0608" w:rsidP="000745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>(2) A rászoruló család számára – amennyiben ellátásáról más módon nem lehet gondoskodni – önkormányzati segélyt állapít meg.</w:t>
      </w:r>
    </w:p>
    <w:p w:rsidR="009F0608" w:rsidRPr="002818C6" w:rsidRDefault="009F0608" w:rsidP="0007451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0608" w:rsidRPr="002818C6" w:rsidRDefault="009F0608" w:rsidP="000745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(3) Az Önkormányzat a személyes gondoskodás keretébe tartozó gyermekjóléti alapellátások közül, a gyermekjóléti szolgáltatást </w:t>
      </w:r>
      <w:r w:rsidRPr="001160A4">
        <w:rPr>
          <w:sz w:val="22"/>
          <w:szCs w:val="22"/>
        </w:rPr>
        <w:t>és a gyermekek napközbeni ellátását</w:t>
      </w:r>
      <w:r>
        <w:rPr>
          <w:color w:val="FF6600"/>
          <w:sz w:val="22"/>
          <w:szCs w:val="22"/>
        </w:rPr>
        <w:t xml:space="preserve"> </w:t>
      </w:r>
      <w:r w:rsidRPr="002818C6">
        <w:rPr>
          <w:sz w:val="22"/>
          <w:szCs w:val="22"/>
        </w:rPr>
        <w:t>biztosítja.</w:t>
      </w:r>
    </w:p>
    <w:p w:rsidR="009F0608" w:rsidRPr="002818C6" w:rsidRDefault="009F0608" w:rsidP="0007451F">
      <w:pPr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13. Gyermekjóléti szolgáltatás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14. §</w:t>
      </w:r>
    </w:p>
    <w:p w:rsidR="009F0608" w:rsidRPr="002818C6" w:rsidRDefault="009F0608" w:rsidP="0007451F">
      <w:pPr>
        <w:rPr>
          <w:sz w:val="22"/>
          <w:szCs w:val="22"/>
        </w:rPr>
      </w:pPr>
    </w:p>
    <w:p w:rsidR="009F0608" w:rsidRPr="002818C6" w:rsidRDefault="009F0608" w:rsidP="0007451F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>Az Önkormányzat a gyermekjóléti szolgáltatás feladatát társulásban látja el. A szolgáltatást a Dorog és Térsége Családsegítő és Gyermekjóléti Szolgálat útján biztosítja.</w:t>
      </w:r>
    </w:p>
    <w:p w:rsidR="009F0608" w:rsidRPr="002818C6" w:rsidRDefault="009F0608" w:rsidP="0007451F">
      <w:pPr>
        <w:pStyle w:val="Szvegtrzsbehzssal2"/>
        <w:spacing w:after="0" w:line="240" w:lineRule="auto"/>
        <w:ind w:left="0"/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pStyle w:val="Szvegtrzsbehzssal2"/>
        <w:spacing w:after="0" w:line="240" w:lineRule="auto"/>
        <w:ind w:left="0"/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14. Gyermekek napközbeni ellátása</w:t>
      </w:r>
    </w:p>
    <w:p w:rsidR="009F0608" w:rsidRPr="002818C6" w:rsidRDefault="009F0608" w:rsidP="0007451F">
      <w:pPr>
        <w:pStyle w:val="Szvegtrzsbehzssal2"/>
        <w:spacing w:after="0" w:line="240" w:lineRule="auto"/>
        <w:ind w:left="0"/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15. §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(1) Az Önkormányzat a gyermekjóléti ellátás keretében biztosítja az óvodában és az általános iskolában a gyermekek részére az étkeztetést. 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453E0D" w:rsidRDefault="009F0608" w:rsidP="0007451F">
      <w:pPr>
        <w:jc w:val="both"/>
        <w:rPr>
          <w:color w:val="FF6600"/>
          <w:sz w:val="22"/>
          <w:szCs w:val="22"/>
        </w:rPr>
      </w:pPr>
      <w:r w:rsidRPr="002818C6">
        <w:rPr>
          <w:sz w:val="22"/>
          <w:szCs w:val="22"/>
        </w:rPr>
        <w:t xml:space="preserve">(2) Az étkeztetés térítési díját </w:t>
      </w:r>
      <w:r w:rsidRPr="002818C6">
        <w:rPr>
          <w:bCs/>
          <w:sz w:val="22"/>
          <w:szCs w:val="22"/>
        </w:rPr>
        <w:t xml:space="preserve">az önkormányzat </w:t>
      </w:r>
      <w:r w:rsidR="001160A4" w:rsidRPr="001160A4">
        <w:rPr>
          <w:bCs/>
          <w:sz w:val="22"/>
          <w:szCs w:val="22"/>
        </w:rPr>
        <w:t xml:space="preserve">az élelmezési nyersanyagnormákról, az étkezésért fizetendő térítési díjakról szóló </w:t>
      </w:r>
      <w:r w:rsidRPr="002818C6">
        <w:rPr>
          <w:bCs/>
          <w:sz w:val="22"/>
          <w:szCs w:val="22"/>
        </w:rPr>
        <w:t xml:space="preserve">rendeletben </w:t>
      </w:r>
      <w:r w:rsidRPr="002818C6">
        <w:rPr>
          <w:sz w:val="22"/>
          <w:szCs w:val="22"/>
        </w:rPr>
        <w:t>állapítja meg.</w:t>
      </w:r>
      <w:r>
        <w:rPr>
          <w:color w:val="FF6600"/>
          <w:sz w:val="22"/>
          <w:szCs w:val="22"/>
        </w:rPr>
        <w:t xml:space="preserve"> </w:t>
      </w:r>
    </w:p>
    <w:p w:rsidR="009F0608" w:rsidRPr="002818C6" w:rsidRDefault="009F0608" w:rsidP="0007451F">
      <w:pPr>
        <w:jc w:val="both"/>
        <w:rPr>
          <w:b/>
          <w:sz w:val="22"/>
          <w:szCs w:val="22"/>
        </w:rPr>
      </w:pPr>
    </w:p>
    <w:p w:rsidR="009F0608" w:rsidRDefault="009F0608" w:rsidP="00AC400F">
      <w:pPr>
        <w:jc w:val="both"/>
        <w:rPr>
          <w:color w:val="FF6600"/>
        </w:rPr>
      </w:pPr>
      <w:r w:rsidRPr="002818C6">
        <w:rPr>
          <w:sz w:val="22"/>
          <w:szCs w:val="22"/>
        </w:rPr>
        <w:t xml:space="preserve">(3) A napközbeni ellátás iránti kérelmet az intézményvezetőnél kell benyújtani. </w:t>
      </w:r>
      <w:r w:rsidRPr="001160A4">
        <w:t>A napközbeni ellátás igénybevételére irányuló jogviszonyt az intézményvezető intézkedése hozza létre.</w:t>
      </w:r>
      <w:r>
        <w:rPr>
          <w:color w:val="FF6600"/>
        </w:rPr>
        <w:t xml:space="preserve"> 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V. fejezet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Záró rendelkezések</w:t>
      </w: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</w:p>
    <w:p w:rsidR="009F0608" w:rsidRPr="002818C6" w:rsidRDefault="009F0608" w:rsidP="0007451F">
      <w:pPr>
        <w:jc w:val="center"/>
        <w:rPr>
          <w:b/>
          <w:sz w:val="22"/>
          <w:szCs w:val="22"/>
        </w:rPr>
      </w:pPr>
      <w:r w:rsidRPr="002818C6">
        <w:rPr>
          <w:b/>
          <w:sz w:val="22"/>
          <w:szCs w:val="22"/>
        </w:rPr>
        <w:t>16. §</w:t>
      </w:r>
    </w:p>
    <w:p w:rsidR="009F0608" w:rsidRPr="002818C6" w:rsidRDefault="009F0608" w:rsidP="0007451F">
      <w:pPr>
        <w:jc w:val="center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(1) A rendelet 2014. január </w:t>
      </w:r>
      <w:r w:rsidR="00FA6ECB">
        <w:rPr>
          <w:sz w:val="22"/>
          <w:szCs w:val="22"/>
        </w:rPr>
        <w:t>29-</w:t>
      </w:r>
      <w:r w:rsidRPr="002818C6">
        <w:rPr>
          <w:sz w:val="22"/>
          <w:szCs w:val="22"/>
        </w:rPr>
        <w:t>én lép hatályba, rendelkezéseit 2014. január 1. napjától alkalmazni kell.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(2) Hatályát veszti </w:t>
      </w:r>
    </w:p>
    <w:p w:rsidR="009F0608" w:rsidRPr="001160A4" w:rsidRDefault="009F0608" w:rsidP="000745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60A4">
        <w:rPr>
          <w:sz w:val="22"/>
          <w:szCs w:val="22"/>
        </w:rPr>
        <w:t xml:space="preserve">1. </w:t>
      </w:r>
      <w:r w:rsidRPr="001160A4">
        <w:rPr>
          <w:bCs/>
          <w:iCs/>
          <w:sz w:val="22"/>
          <w:szCs w:val="22"/>
        </w:rPr>
        <w:t xml:space="preserve">az egyes szociális ellátásokról szóló </w:t>
      </w:r>
      <w:r w:rsidRPr="001160A4">
        <w:rPr>
          <w:sz w:val="22"/>
          <w:szCs w:val="22"/>
        </w:rPr>
        <w:t>10/2011. (IX. 29.) önkormányzati rendelet,</w:t>
      </w:r>
    </w:p>
    <w:p w:rsidR="009F0608" w:rsidRPr="001160A4" w:rsidRDefault="009F0608" w:rsidP="000745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60A4">
        <w:rPr>
          <w:sz w:val="22"/>
          <w:szCs w:val="22"/>
        </w:rPr>
        <w:t>2</w:t>
      </w:r>
      <w:r w:rsidRPr="001160A4">
        <w:rPr>
          <w:i/>
          <w:sz w:val="22"/>
          <w:szCs w:val="22"/>
        </w:rPr>
        <w:t xml:space="preserve">. </w:t>
      </w:r>
      <w:r w:rsidRPr="001160A4">
        <w:rPr>
          <w:bCs/>
          <w:iCs/>
          <w:sz w:val="22"/>
          <w:szCs w:val="22"/>
        </w:rPr>
        <w:t xml:space="preserve">a gyermekvédelem helyi szabályozásáról szóló </w:t>
      </w:r>
      <w:r w:rsidRPr="001160A4">
        <w:rPr>
          <w:sz w:val="22"/>
          <w:szCs w:val="22"/>
        </w:rPr>
        <w:t>15/2004. (VII. 16.) önkormányzati rendelet.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bCs/>
          <w:iCs/>
          <w:sz w:val="22"/>
          <w:szCs w:val="22"/>
        </w:rPr>
        <w:t xml:space="preserve"> 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tabs>
          <w:tab w:val="center" w:pos="2520"/>
          <w:tab w:val="center" w:pos="6480"/>
        </w:tabs>
        <w:jc w:val="both"/>
        <w:rPr>
          <w:sz w:val="22"/>
          <w:szCs w:val="22"/>
        </w:rPr>
      </w:pPr>
      <w:r w:rsidRPr="002818C6">
        <w:rPr>
          <w:sz w:val="22"/>
          <w:szCs w:val="22"/>
        </w:rPr>
        <w:tab/>
        <w:t>Tafferner József</w:t>
      </w:r>
      <w:r w:rsidRPr="002818C6">
        <w:rPr>
          <w:sz w:val="22"/>
          <w:szCs w:val="22"/>
        </w:rPr>
        <w:tab/>
        <w:t xml:space="preserve">     Pőczéné dr Csorba Erika</w:t>
      </w:r>
    </w:p>
    <w:p w:rsidR="009F0608" w:rsidRPr="002818C6" w:rsidRDefault="009F0608" w:rsidP="0007451F">
      <w:pPr>
        <w:tabs>
          <w:tab w:val="center" w:pos="2520"/>
          <w:tab w:val="center" w:pos="6480"/>
        </w:tabs>
        <w:jc w:val="both"/>
        <w:rPr>
          <w:i/>
          <w:sz w:val="22"/>
          <w:szCs w:val="22"/>
        </w:rPr>
      </w:pPr>
      <w:r w:rsidRPr="002818C6">
        <w:rPr>
          <w:i/>
          <w:sz w:val="22"/>
          <w:szCs w:val="22"/>
        </w:rPr>
        <w:tab/>
        <w:t>polgármester</w:t>
      </w:r>
      <w:r w:rsidRPr="002818C6">
        <w:rPr>
          <w:i/>
          <w:sz w:val="22"/>
          <w:szCs w:val="22"/>
        </w:rPr>
        <w:tab/>
        <w:t xml:space="preserve">   jegyző</w:t>
      </w:r>
    </w:p>
    <w:p w:rsidR="009F0608" w:rsidRPr="002818C6" w:rsidRDefault="009F0608" w:rsidP="0007451F">
      <w:pPr>
        <w:tabs>
          <w:tab w:val="center" w:pos="2520"/>
          <w:tab w:val="center" w:pos="6480"/>
        </w:tabs>
        <w:jc w:val="both"/>
        <w:rPr>
          <w:i/>
          <w:sz w:val="22"/>
          <w:szCs w:val="22"/>
        </w:rPr>
      </w:pPr>
    </w:p>
    <w:p w:rsidR="009F0608" w:rsidRDefault="009F0608" w:rsidP="0007451F">
      <w:pPr>
        <w:jc w:val="both"/>
        <w:rPr>
          <w:sz w:val="22"/>
          <w:szCs w:val="22"/>
        </w:rPr>
      </w:pPr>
    </w:p>
    <w:p w:rsidR="009F0608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A rendeletet 2014. január </w:t>
      </w:r>
      <w:r w:rsidR="00FA6ECB">
        <w:rPr>
          <w:sz w:val="22"/>
          <w:szCs w:val="22"/>
        </w:rPr>
        <w:t>28.</w:t>
      </w:r>
      <w:r w:rsidRPr="002818C6">
        <w:rPr>
          <w:sz w:val="22"/>
          <w:szCs w:val="22"/>
        </w:rPr>
        <w:t xml:space="preserve"> napján kihirdettem.</w:t>
      </w:r>
    </w:p>
    <w:p w:rsidR="009F0608" w:rsidRPr="002818C6" w:rsidRDefault="009F0608" w:rsidP="0007451F">
      <w:pPr>
        <w:jc w:val="both"/>
        <w:rPr>
          <w:sz w:val="22"/>
          <w:szCs w:val="22"/>
        </w:rPr>
      </w:pPr>
    </w:p>
    <w:p w:rsidR="009F0608" w:rsidRPr="002818C6" w:rsidRDefault="009F0608" w:rsidP="0007451F">
      <w:pPr>
        <w:tabs>
          <w:tab w:val="center" w:pos="6480"/>
        </w:tabs>
        <w:jc w:val="both"/>
        <w:rPr>
          <w:sz w:val="22"/>
          <w:szCs w:val="22"/>
        </w:rPr>
      </w:pPr>
      <w:r w:rsidRPr="002818C6">
        <w:rPr>
          <w:sz w:val="22"/>
          <w:szCs w:val="22"/>
        </w:rPr>
        <w:t xml:space="preserve">        </w:t>
      </w:r>
      <w:r w:rsidRPr="002818C6">
        <w:rPr>
          <w:sz w:val="22"/>
          <w:szCs w:val="22"/>
        </w:rPr>
        <w:tab/>
        <w:t xml:space="preserve">            Pőczéné dr Csorba Erika</w:t>
      </w:r>
    </w:p>
    <w:p w:rsidR="009F0608" w:rsidRPr="002818C6" w:rsidRDefault="009F0608" w:rsidP="00A31FE3">
      <w:pPr>
        <w:tabs>
          <w:tab w:val="center" w:pos="6480"/>
        </w:tabs>
        <w:jc w:val="both"/>
      </w:pPr>
      <w:r w:rsidRPr="002818C6">
        <w:rPr>
          <w:i/>
          <w:sz w:val="22"/>
          <w:szCs w:val="22"/>
        </w:rPr>
        <w:tab/>
        <w:t xml:space="preserve">          jegyző</w:t>
      </w:r>
    </w:p>
    <w:sectPr w:rsidR="009F0608" w:rsidRPr="002818C6" w:rsidSect="001A0CB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495" w:rsidRDefault="00D14495">
      <w:r>
        <w:separator/>
      </w:r>
    </w:p>
  </w:endnote>
  <w:endnote w:type="continuationSeparator" w:id="1">
    <w:p w:rsidR="00D14495" w:rsidRDefault="00D14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08" w:rsidRDefault="00303DE2" w:rsidP="00F10C7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F060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F0608" w:rsidRDefault="009F0608" w:rsidP="0007451F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08" w:rsidRDefault="00303DE2" w:rsidP="00F10C7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F060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82E94">
      <w:rPr>
        <w:rStyle w:val="Oldalszm"/>
        <w:noProof/>
      </w:rPr>
      <w:t>6</w:t>
    </w:r>
    <w:r>
      <w:rPr>
        <w:rStyle w:val="Oldalszm"/>
      </w:rPr>
      <w:fldChar w:fldCharType="end"/>
    </w:r>
  </w:p>
  <w:p w:rsidR="009F0608" w:rsidRDefault="009F0608" w:rsidP="0007451F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495" w:rsidRDefault="00D14495">
      <w:r>
        <w:separator/>
      </w:r>
    </w:p>
  </w:footnote>
  <w:footnote w:type="continuationSeparator" w:id="1">
    <w:p w:rsidR="00D14495" w:rsidRDefault="00D14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42D2"/>
    <w:multiLevelType w:val="hybridMultilevel"/>
    <w:tmpl w:val="5F7EC548"/>
    <w:lvl w:ilvl="0" w:tplc="040E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34671D7C"/>
    <w:multiLevelType w:val="hybridMultilevel"/>
    <w:tmpl w:val="326EF69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202608"/>
    <w:multiLevelType w:val="hybridMultilevel"/>
    <w:tmpl w:val="7C9A9C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60D3ED6"/>
    <w:multiLevelType w:val="hybridMultilevel"/>
    <w:tmpl w:val="43EAC3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51F"/>
    <w:rsid w:val="0007451F"/>
    <w:rsid w:val="000A3E53"/>
    <w:rsid w:val="000F0318"/>
    <w:rsid w:val="001160A4"/>
    <w:rsid w:val="001214AA"/>
    <w:rsid w:val="001A0CBC"/>
    <w:rsid w:val="001D6703"/>
    <w:rsid w:val="001F6ED3"/>
    <w:rsid w:val="00216CE9"/>
    <w:rsid w:val="002818C6"/>
    <w:rsid w:val="00282E94"/>
    <w:rsid w:val="00295EF2"/>
    <w:rsid w:val="002A1723"/>
    <w:rsid w:val="002E786D"/>
    <w:rsid w:val="00303DE2"/>
    <w:rsid w:val="003D23EE"/>
    <w:rsid w:val="003D5EF4"/>
    <w:rsid w:val="00453E0D"/>
    <w:rsid w:val="00550D5D"/>
    <w:rsid w:val="00573ED5"/>
    <w:rsid w:val="00600852"/>
    <w:rsid w:val="007A706C"/>
    <w:rsid w:val="008D7E99"/>
    <w:rsid w:val="0095717D"/>
    <w:rsid w:val="009F0608"/>
    <w:rsid w:val="00A31FE3"/>
    <w:rsid w:val="00AC400F"/>
    <w:rsid w:val="00B27F57"/>
    <w:rsid w:val="00B36394"/>
    <w:rsid w:val="00BB0EE8"/>
    <w:rsid w:val="00CA26D1"/>
    <w:rsid w:val="00D14495"/>
    <w:rsid w:val="00DA7C87"/>
    <w:rsid w:val="00DE1A53"/>
    <w:rsid w:val="00DE1EF6"/>
    <w:rsid w:val="00E018BD"/>
    <w:rsid w:val="00F10C7F"/>
    <w:rsid w:val="00F85122"/>
    <w:rsid w:val="00FA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451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7451F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0745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7451F"/>
    <w:pPr>
      <w:keepNext/>
      <w:tabs>
        <w:tab w:val="right" w:pos="8647"/>
      </w:tabs>
      <w:outlineLvl w:val="2"/>
    </w:pPr>
    <w:rPr>
      <w:sz w:val="28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074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38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7451F"/>
    <w:rPr>
      <w:rFonts w:ascii="Cambria" w:hAnsi="Cambria" w:cs="Times New Roman"/>
      <w:b/>
      <w:bCs/>
      <w:i/>
      <w:iCs/>
      <w:sz w:val="28"/>
      <w:szCs w:val="28"/>
      <w:lang w:val="hu-HU" w:eastAsia="hu-HU" w:bidi="ar-SA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380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07451F"/>
    <w:rPr>
      <w:rFonts w:cs="Times New Roman"/>
      <w:b/>
      <w:bCs/>
      <w:i/>
      <w:iCs/>
      <w:sz w:val="26"/>
      <w:szCs w:val="26"/>
      <w:lang w:val="hu-HU" w:eastAsia="hu-HU" w:bidi="ar-SA"/>
    </w:rPr>
  </w:style>
  <w:style w:type="character" w:styleId="Hiperhivatkozs">
    <w:name w:val="Hyperlink"/>
    <w:basedOn w:val="Bekezdsalapbettpusa"/>
    <w:uiPriority w:val="99"/>
    <w:rsid w:val="0007451F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07451F"/>
    <w:pPr>
      <w:ind w:left="708"/>
    </w:pPr>
  </w:style>
  <w:style w:type="paragraph" w:styleId="Szvegtrzsbehzssal2">
    <w:name w:val="Body Text Indent 2"/>
    <w:basedOn w:val="Norml"/>
    <w:link w:val="Szvegtrzsbehzssal2Char"/>
    <w:uiPriority w:val="99"/>
    <w:rsid w:val="000745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07451F"/>
    <w:rPr>
      <w:rFonts w:cs="Times New Roman"/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uiPriority w:val="99"/>
    <w:rsid w:val="0007451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33804"/>
    <w:rPr>
      <w:sz w:val="24"/>
      <w:szCs w:val="24"/>
    </w:rPr>
  </w:style>
  <w:style w:type="character" w:styleId="Oldalszm">
    <w:name w:val="page number"/>
    <w:basedOn w:val="Bekezdsalapbettpusa"/>
    <w:uiPriority w:val="99"/>
    <w:rsid w:val="0007451F"/>
    <w:rPr>
      <w:rFonts w:cs="Times New Roman"/>
    </w:rPr>
  </w:style>
  <w:style w:type="paragraph" w:styleId="Dokumentumtrkp">
    <w:name w:val="Document Map"/>
    <w:basedOn w:val="Norml"/>
    <w:link w:val="DokumentumtrkpChar"/>
    <w:uiPriority w:val="99"/>
    <w:semiHidden/>
    <w:rsid w:val="00AC40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53380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1796</Words>
  <Characters>12400</Characters>
  <Application>Microsoft Office Word</Application>
  <DocSecurity>0</DocSecurity>
  <Lines>103</Lines>
  <Paragraphs>28</Paragraphs>
  <ScaleCrop>false</ScaleCrop>
  <Company/>
  <LinksUpToDate>false</LinksUpToDate>
  <CharactersWithSpaces>14168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Tokod Nagyközség Önkormányzat Képviselő-testületének</dc:title>
  <dc:creator>Tokod</dc:creator>
  <cp:lastModifiedBy>Felhasznalo</cp:lastModifiedBy>
  <cp:revision>9</cp:revision>
  <cp:lastPrinted>2014-01-29T10:04:00Z</cp:lastPrinted>
  <dcterms:created xsi:type="dcterms:W3CDTF">2014-01-22T13:39:00Z</dcterms:created>
  <dcterms:modified xsi:type="dcterms:W3CDTF">2014-01-29T10:04:00Z</dcterms:modified>
</cp:coreProperties>
</file>