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3FF" w:rsidRDefault="00BD6D33">
      <w:pPr>
        <w:spacing w:after="0" w:line="259" w:lineRule="auto"/>
        <w:ind w:left="77" w:firstLine="0"/>
        <w:jc w:val="left"/>
      </w:pPr>
      <w:r>
        <w:tab/>
        <w:t xml:space="preserve"> </w:t>
      </w:r>
    </w:p>
    <w:p w:rsidR="001B53FF" w:rsidRDefault="00BD6D33">
      <w:pPr>
        <w:spacing w:after="134" w:line="259" w:lineRule="auto"/>
        <w:ind w:left="77" w:firstLine="0"/>
        <w:jc w:val="left"/>
      </w:pPr>
      <w:r>
        <w:t xml:space="preserve"> </w:t>
      </w:r>
    </w:p>
    <w:p w:rsidR="001B53FF" w:rsidRPr="00E014D3" w:rsidRDefault="00BD6D33" w:rsidP="00AA71AA">
      <w:pPr>
        <w:pStyle w:val="Listaszerbekezds"/>
        <w:numPr>
          <w:ilvl w:val="0"/>
          <w:numId w:val="32"/>
        </w:numPr>
        <w:spacing w:after="108" w:line="259" w:lineRule="auto"/>
        <w:ind w:right="395"/>
        <w:jc w:val="center"/>
        <w:rPr>
          <w:b/>
          <w:color w:val="000009"/>
          <w:szCs w:val="24"/>
        </w:rPr>
      </w:pPr>
      <w:r w:rsidRPr="00E014D3">
        <w:rPr>
          <w:b/>
          <w:color w:val="000009"/>
          <w:szCs w:val="24"/>
        </w:rPr>
        <w:t xml:space="preserve">Általános indokolás </w:t>
      </w:r>
    </w:p>
    <w:p w:rsidR="00AA71AA" w:rsidRDefault="003967E0" w:rsidP="00E014D3">
      <w:pPr>
        <w:spacing w:after="108" w:line="259" w:lineRule="auto"/>
        <w:ind w:left="360" w:right="395" w:firstLine="0"/>
        <w:jc w:val="center"/>
      </w:pPr>
      <w:r>
        <w:t>Zalaszentmárton</w:t>
      </w:r>
      <w:r w:rsidR="00AA71AA">
        <w:t xml:space="preserve"> Község Önkormányzata Képviselő-testületének </w:t>
      </w:r>
      <w:r w:rsidR="00316A3E">
        <w:t>3</w:t>
      </w:r>
      <w:r w:rsidR="00AA71AA">
        <w:t>/2018. (I</w:t>
      </w:r>
      <w:r w:rsidR="00673DD3">
        <w:t>II</w:t>
      </w:r>
      <w:r w:rsidR="00AA71AA">
        <w:t>.</w:t>
      </w:r>
      <w:r w:rsidR="00673DD3">
        <w:t>29.</w:t>
      </w:r>
      <w:r w:rsidR="00AA71AA">
        <w:t>) önkormányzati rendeletéhez.</w:t>
      </w:r>
    </w:p>
    <w:p w:rsidR="001B53FF" w:rsidRDefault="001B53FF" w:rsidP="00E014D3">
      <w:pPr>
        <w:spacing w:after="143" w:line="259" w:lineRule="auto"/>
        <w:ind w:left="0" w:right="332" w:firstLine="0"/>
        <w:jc w:val="center"/>
      </w:pPr>
    </w:p>
    <w:p w:rsidR="001B53FF" w:rsidRDefault="00BD6D33" w:rsidP="00E014D3">
      <w:pPr>
        <w:ind w:left="72" w:right="463"/>
      </w:pPr>
      <w:r>
        <w:t xml:space="preserve">A településkép védelméről szóló 2016. évi LXXIV törvény a települések jellegzetes és értékes arculatának megóvása, kialakítása, az épített és a természeti környezet egységes védelme, egyben az építési beruházások gyors és sikeres megvalósíthatósága támogatása érdekében általánosságban fogalmaz meg követelményeket, és ezek mentén felhatalmazza az önkormányzatokat, hogy a helyi sajátosságok figyelembe vételével alkossanak helyi településképi rendeletet. Fenti felhatalmazással élve az önkormányzat megalkotja </w:t>
      </w:r>
      <w:r w:rsidR="003967E0">
        <w:t>Zalaszentmárton</w:t>
      </w:r>
      <w:r w:rsidR="00AA71AA">
        <w:t xml:space="preserve"> község</w:t>
      </w:r>
      <w:r>
        <w:t xml:space="preserve"> településképének védelméről szóló rendeletét.</w:t>
      </w:r>
    </w:p>
    <w:p w:rsidR="001B53FF" w:rsidRDefault="00BD6D33">
      <w:pPr>
        <w:spacing w:after="0" w:line="259" w:lineRule="auto"/>
        <w:ind w:left="77" w:firstLine="0"/>
        <w:jc w:val="left"/>
      </w:pPr>
      <w:r>
        <w:t xml:space="preserve"> </w:t>
      </w:r>
    </w:p>
    <w:p w:rsidR="001B53FF" w:rsidRDefault="00BD6D33">
      <w:pPr>
        <w:spacing w:after="26" w:line="259" w:lineRule="auto"/>
        <w:ind w:left="77" w:firstLine="0"/>
        <w:jc w:val="left"/>
      </w:pPr>
      <w:r>
        <w:t xml:space="preserve"> </w:t>
      </w:r>
    </w:p>
    <w:p w:rsidR="001B53FF" w:rsidRDefault="00BD6D33">
      <w:pPr>
        <w:spacing w:after="115" w:line="259" w:lineRule="auto"/>
        <w:ind w:left="10" w:right="394"/>
        <w:jc w:val="center"/>
      </w:pPr>
      <w:r>
        <w:rPr>
          <w:b/>
          <w:color w:val="000009"/>
        </w:rPr>
        <w:t xml:space="preserve">II. Részletes indokolás </w:t>
      </w:r>
    </w:p>
    <w:p w:rsidR="001B53FF" w:rsidRDefault="00BD6D33">
      <w:pPr>
        <w:spacing w:after="0" w:line="259" w:lineRule="auto"/>
        <w:ind w:left="10" w:right="394"/>
        <w:jc w:val="center"/>
      </w:pPr>
      <w:r>
        <w:rPr>
          <w:b/>
          <w:color w:val="000009"/>
        </w:rPr>
        <w:t>1.</w:t>
      </w:r>
      <w:r w:rsidR="00AA71AA">
        <w:rPr>
          <w:b/>
          <w:color w:val="000009"/>
        </w:rPr>
        <w:t>-</w:t>
      </w:r>
      <w:r w:rsidR="003967E0">
        <w:rPr>
          <w:b/>
          <w:color w:val="000009"/>
        </w:rPr>
        <w:t>3</w:t>
      </w:r>
      <w:r w:rsidR="00AA71AA">
        <w:rPr>
          <w:b/>
          <w:color w:val="000009"/>
        </w:rPr>
        <w:t>.</w:t>
      </w:r>
      <w:r>
        <w:rPr>
          <w:b/>
          <w:color w:val="000009"/>
        </w:rPr>
        <w:t xml:space="preserve"> §-hoz </w:t>
      </w:r>
    </w:p>
    <w:p w:rsidR="001B53FF" w:rsidRDefault="003967E0">
      <w:pPr>
        <w:spacing w:after="9" w:line="249" w:lineRule="auto"/>
        <w:ind w:left="72" w:right="306"/>
        <w:jc w:val="left"/>
      </w:pPr>
      <w:r>
        <w:rPr>
          <w:color w:val="000009"/>
        </w:rPr>
        <w:t>Bevezető</w:t>
      </w:r>
      <w:r w:rsidR="00BD6D33">
        <w:rPr>
          <w:color w:val="000009"/>
        </w:rPr>
        <w:t xml:space="preserve"> rendelkezések. </w:t>
      </w:r>
    </w:p>
    <w:p w:rsidR="001B53FF" w:rsidRDefault="00BD6D33">
      <w:pPr>
        <w:spacing w:after="0" w:line="259" w:lineRule="auto"/>
        <w:ind w:left="77" w:firstLine="0"/>
        <w:jc w:val="left"/>
        <w:rPr>
          <w:b/>
        </w:rPr>
      </w:pPr>
      <w:r>
        <w:rPr>
          <w:b/>
        </w:rPr>
        <w:t xml:space="preserve"> </w:t>
      </w:r>
      <w:r w:rsidR="00BC6AC9">
        <w:rPr>
          <w:b/>
        </w:rPr>
        <w:tab/>
      </w:r>
      <w:r w:rsidR="00BC6AC9">
        <w:rPr>
          <w:b/>
        </w:rPr>
        <w:tab/>
      </w:r>
      <w:r w:rsidR="00BC6AC9">
        <w:rPr>
          <w:b/>
        </w:rPr>
        <w:tab/>
      </w:r>
      <w:r w:rsidR="00BC6AC9">
        <w:rPr>
          <w:b/>
        </w:rPr>
        <w:tab/>
      </w:r>
      <w:r w:rsidR="00BC6AC9">
        <w:rPr>
          <w:b/>
        </w:rPr>
        <w:tab/>
        <w:t xml:space="preserve">          4.§.-hoz</w:t>
      </w:r>
    </w:p>
    <w:p w:rsidR="00BC6AC9" w:rsidRDefault="00BC6AC9">
      <w:pPr>
        <w:spacing w:after="0" w:line="259" w:lineRule="auto"/>
        <w:ind w:left="77" w:firstLine="0"/>
        <w:jc w:val="left"/>
        <w:rPr>
          <w:b/>
        </w:rPr>
      </w:pPr>
    </w:p>
    <w:p w:rsidR="00BC6AC9" w:rsidRPr="00BC6AC9" w:rsidRDefault="00BC6AC9">
      <w:pPr>
        <w:spacing w:after="0" w:line="259" w:lineRule="auto"/>
        <w:ind w:left="77" w:firstLine="0"/>
        <w:jc w:val="left"/>
      </w:pPr>
      <w:r w:rsidRPr="00BC6AC9">
        <w:t>Értelmező rendelkezések</w:t>
      </w:r>
    </w:p>
    <w:p w:rsidR="001B53FF" w:rsidRDefault="00BC6AC9">
      <w:pPr>
        <w:spacing w:after="0" w:line="259" w:lineRule="auto"/>
        <w:ind w:left="10" w:right="396"/>
        <w:jc w:val="center"/>
      </w:pPr>
      <w:r>
        <w:rPr>
          <w:b/>
          <w:color w:val="000009"/>
        </w:rPr>
        <w:t>5</w:t>
      </w:r>
      <w:r w:rsidR="00BD6D33">
        <w:rPr>
          <w:b/>
          <w:color w:val="000009"/>
        </w:rPr>
        <w:t xml:space="preserve">.- </w:t>
      </w:r>
      <w:r>
        <w:rPr>
          <w:b/>
          <w:color w:val="000009"/>
        </w:rPr>
        <w:t>9</w:t>
      </w:r>
      <w:r w:rsidR="00BD6D33">
        <w:rPr>
          <w:b/>
          <w:color w:val="000009"/>
        </w:rPr>
        <w:t xml:space="preserve">. §-hoz </w:t>
      </w:r>
    </w:p>
    <w:p w:rsidR="001B53FF" w:rsidRDefault="00BD6D33">
      <w:pPr>
        <w:spacing w:after="9" w:line="259" w:lineRule="auto"/>
        <w:ind w:left="0" w:right="332" w:firstLine="0"/>
        <w:jc w:val="center"/>
      </w:pPr>
      <w:r>
        <w:rPr>
          <w:b/>
          <w:color w:val="000009"/>
        </w:rPr>
        <w:t xml:space="preserve"> </w:t>
      </w:r>
    </w:p>
    <w:p w:rsidR="001B53FF" w:rsidRDefault="00BD6D33">
      <w:pPr>
        <w:spacing w:after="9" w:line="249" w:lineRule="auto"/>
        <w:ind w:left="72" w:right="306"/>
        <w:jc w:val="left"/>
      </w:pPr>
      <w:r>
        <w:rPr>
          <w:color w:val="000009"/>
        </w:rPr>
        <w:t xml:space="preserve">A helyi védelemre vonatkozó szabályokat tartalmaz. </w:t>
      </w:r>
    </w:p>
    <w:p w:rsidR="001B53FF" w:rsidRDefault="00BD6D33">
      <w:pPr>
        <w:spacing w:after="0" w:line="259" w:lineRule="auto"/>
        <w:ind w:left="77" w:firstLine="0"/>
        <w:jc w:val="left"/>
      </w:pPr>
      <w:r>
        <w:rPr>
          <w:color w:val="000009"/>
        </w:rPr>
        <w:t xml:space="preserve"> </w:t>
      </w:r>
    </w:p>
    <w:p w:rsidR="001B53FF" w:rsidRDefault="00BC6AC9" w:rsidP="00AA71AA">
      <w:pPr>
        <w:spacing w:after="0" w:line="259" w:lineRule="auto"/>
        <w:ind w:left="240" w:right="392" w:firstLine="0"/>
        <w:jc w:val="center"/>
      </w:pPr>
      <w:r>
        <w:rPr>
          <w:b/>
          <w:color w:val="000009"/>
        </w:rPr>
        <w:t>10</w:t>
      </w:r>
      <w:r w:rsidR="00AA71AA">
        <w:rPr>
          <w:b/>
          <w:color w:val="000009"/>
        </w:rPr>
        <w:t>.§</w:t>
      </w:r>
      <w:r w:rsidR="00BD6D33">
        <w:rPr>
          <w:b/>
          <w:color w:val="000009"/>
        </w:rPr>
        <w:t xml:space="preserve">-hoz  </w:t>
      </w:r>
    </w:p>
    <w:p w:rsidR="001B53FF" w:rsidRDefault="00BD6D33">
      <w:pPr>
        <w:spacing w:after="23" w:line="259" w:lineRule="auto"/>
        <w:ind w:left="77" w:firstLine="0"/>
        <w:jc w:val="left"/>
      </w:pPr>
      <w:r>
        <w:rPr>
          <w:color w:val="000009"/>
        </w:rPr>
        <w:t xml:space="preserve"> </w:t>
      </w:r>
    </w:p>
    <w:p w:rsidR="001B53FF" w:rsidRDefault="00BD6D33">
      <w:pPr>
        <w:spacing w:after="9" w:line="249" w:lineRule="auto"/>
        <w:ind w:left="72" w:right="306"/>
        <w:jc w:val="left"/>
      </w:pPr>
      <w:r>
        <w:rPr>
          <w:color w:val="000009"/>
        </w:rPr>
        <w:t xml:space="preserve">Településképi szempontból meghatározó területekre vonatkozó előírások </w:t>
      </w:r>
    </w:p>
    <w:p w:rsidR="001B53FF" w:rsidRDefault="00BD6D33">
      <w:pPr>
        <w:spacing w:after="0" w:line="259" w:lineRule="auto"/>
        <w:ind w:left="77" w:firstLine="0"/>
        <w:jc w:val="left"/>
      </w:pPr>
      <w:r>
        <w:rPr>
          <w:color w:val="000009"/>
        </w:rPr>
        <w:t xml:space="preserve"> </w:t>
      </w:r>
    </w:p>
    <w:p w:rsidR="001B53FF" w:rsidRDefault="00BC6AC9" w:rsidP="00AA71AA">
      <w:pPr>
        <w:spacing w:after="0" w:line="259" w:lineRule="auto"/>
        <w:ind w:left="240" w:right="392" w:firstLine="0"/>
        <w:jc w:val="center"/>
      </w:pPr>
      <w:r>
        <w:rPr>
          <w:b/>
          <w:color w:val="000009"/>
        </w:rPr>
        <w:t>11</w:t>
      </w:r>
      <w:r w:rsidR="00AA71AA">
        <w:rPr>
          <w:b/>
          <w:color w:val="000009"/>
        </w:rPr>
        <w:t>-</w:t>
      </w:r>
      <w:r w:rsidR="00BD6D33">
        <w:rPr>
          <w:b/>
          <w:color w:val="000009"/>
        </w:rPr>
        <w:t xml:space="preserve"> 1</w:t>
      </w:r>
      <w:r>
        <w:rPr>
          <w:b/>
          <w:color w:val="000009"/>
        </w:rPr>
        <w:t>6</w:t>
      </w:r>
      <w:r w:rsidR="00BD6D33">
        <w:rPr>
          <w:b/>
          <w:color w:val="000009"/>
        </w:rPr>
        <w:t>. §-hoz</w:t>
      </w:r>
    </w:p>
    <w:p w:rsidR="001B53FF" w:rsidRDefault="00BD6D33">
      <w:pPr>
        <w:spacing w:after="0" w:line="259" w:lineRule="auto"/>
        <w:ind w:left="77" w:firstLine="0"/>
        <w:jc w:val="left"/>
      </w:pPr>
      <w:r>
        <w:rPr>
          <w:color w:val="000009"/>
        </w:rPr>
        <w:t xml:space="preserve"> </w:t>
      </w:r>
    </w:p>
    <w:p w:rsidR="001B53FF" w:rsidRDefault="00BD6D33">
      <w:pPr>
        <w:spacing w:after="9" w:line="249" w:lineRule="auto"/>
        <w:ind w:left="72" w:right="306"/>
        <w:jc w:val="left"/>
      </w:pPr>
      <w:r>
        <w:rPr>
          <w:color w:val="000009"/>
        </w:rPr>
        <w:t xml:space="preserve">Építészeti, területi, egyedi és egyéb településképi követelményekre vonatkozó szabályokat tartalmaz.  </w:t>
      </w:r>
    </w:p>
    <w:p w:rsidR="001B53FF" w:rsidRDefault="00BD6D33">
      <w:pPr>
        <w:spacing w:after="0" w:line="259" w:lineRule="auto"/>
        <w:ind w:left="0" w:right="332" w:firstLine="0"/>
        <w:jc w:val="center"/>
      </w:pPr>
      <w:r>
        <w:rPr>
          <w:b/>
          <w:color w:val="000009"/>
        </w:rPr>
        <w:t xml:space="preserve"> </w:t>
      </w:r>
    </w:p>
    <w:p w:rsidR="001B53FF" w:rsidRDefault="00BD6D33">
      <w:pPr>
        <w:spacing w:after="0" w:line="259" w:lineRule="auto"/>
        <w:ind w:left="10" w:right="393"/>
        <w:jc w:val="center"/>
      </w:pPr>
      <w:r>
        <w:rPr>
          <w:b/>
          <w:color w:val="000009"/>
        </w:rPr>
        <w:t>1</w:t>
      </w:r>
      <w:r w:rsidR="00BC6AC9">
        <w:rPr>
          <w:b/>
          <w:color w:val="000009"/>
        </w:rPr>
        <w:t>7</w:t>
      </w:r>
      <w:r>
        <w:rPr>
          <w:b/>
          <w:color w:val="000009"/>
        </w:rPr>
        <w:t>.-1</w:t>
      </w:r>
      <w:r w:rsidR="00BC6AC9">
        <w:rPr>
          <w:b/>
          <w:color w:val="000009"/>
        </w:rPr>
        <w:t>8</w:t>
      </w:r>
      <w:r w:rsidR="003570A9">
        <w:rPr>
          <w:b/>
          <w:color w:val="000009"/>
        </w:rPr>
        <w:t>.</w:t>
      </w:r>
      <w:r>
        <w:rPr>
          <w:b/>
          <w:color w:val="000009"/>
        </w:rPr>
        <w:t xml:space="preserve">§-hoz  </w:t>
      </w:r>
    </w:p>
    <w:p w:rsidR="001B53FF" w:rsidRDefault="00BD6D33">
      <w:pPr>
        <w:spacing w:after="19" w:line="259" w:lineRule="auto"/>
        <w:ind w:left="77" w:firstLine="0"/>
        <w:jc w:val="left"/>
      </w:pPr>
      <w:r>
        <w:rPr>
          <w:color w:val="000009"/>
        </w:rPr>
        <w:t xml:space="preserve"> </w:t>
      </w:r>
    </w:p>
    <w:p w:rsidR="001B53FF" w:rsidRDefault="00BD6D33">
      <w:pPr>
        <w:spacing w:after="9" w:line="249" w:lineRule="auto"/>
        <w:ind w:left="72" w:right="306"/>
        <w:jc w:val="left"/>
      </w:pPr>
      <w:r>
        <w:rPr>
          <w:color w:val="000009"/>
        </w:rPr>
        <w:t xml:space="preserve">Egyes sajátos építményekre, műtárgyakra, reklámhordozókra vonatkozó szabályok </w:t>
      </w:r>
    </w:p>
    <w:p w:rsidR="001B53FF" w:rsidRDefault="00BD6D33">
      <w:pPr>
        <w:spacing w:after="0" w:line="259" w:lineRule="auto"/>
        <w:ind w:left="77" w:firstLine="0"/>
        <w:jc w:val="left"/>
      </w:pPr>
      <w:r>
        <w:rPr>
          <w:color w:val="000009"/>
        </w:rPr>
        <w:t xml:space="preserve"> </w:t>
      </w:r>
    </w:p>
    <w:p w:rsidR="001B53FF" w:rsidRDefault="00DB345B" w:rsidP="00DB345B">
      <w:pPr>
        <w:spacing w:after="0" w:line="259" w:lineRule="auto"/>
        <w:ind w:left="360" w:right="392" w:firstLine="0"/>
        <w:jc w:val="center"/>
      </w:pPr>
      <w:r>
        <w:rPr>
          <w:b/>
          <w:color w:val="000009"/>
        </w:rPr>
        <w:t>1</w:t>
      </w:r>
      <w:r w:rsidR="00BC6AC9">
        <w:rPr>
          <w:b/>
          <w:color w:val="000009"/>
        </w:rPr>
        <w:t>9</w:t>
      </w:r>
      <w:r w:rsidR="003570A9">
        <w:rPr>
          <w:b/>
          <w:color w:val="000009"/>
        </w:rPr>
        <w:t>.§</w:t>
      </w:r>
      <w:r w:rsidR="00BD6D33">
        <w:rPr>
          <w:b/>
          <w:color w:val="000009"/>
        </w:rPr>
        <w:t xml:space="preserve">-hoz  </w:t>
      </w:r>
    </w:p>
    <w:p w:rsidR="001B53FF" w:rsidRDefault="00BD6D33">
      <w:pPr>
        <w:spacing w:after="23" w:line="259" w:lineRule="auto"/>
        <w:ind w:left="0" w:right="332" w:firstLine="0"/>
        <w:jc w:val="center"/>
      </w:pPr>
      <w:r>
        <w:rPr>
          <w:b/>
          <w:color w:val="000009"/>
        </w:rPr>
        <w:t xml:space="preserve"> </w:t>
      </w:r>
    </w:p>
    <w:p w:rsidR="001B53FF" w:rsidRDefault="00BD6D33">
      <w:pPr>
        <w:spacing w:after="9" w:line="249" w:lineRule="auto"/>
        <w:ind w:left="72" w:right="306"/>
        <w:jc w:val="left"/>
      </w:pPr>
      <w:r>
        <w:rPr>
          <w:color w:val="000009"/>
        </w:rPr>
        <w:t xml:space="preserve">Szakmai </w:t>
      </w:r>
      <w:proofErr w:type="gramStart"/>
      <w:r>
        <w:rPr>
          <w:color w:val="000009"/>
        </w:rPr>
        <w:t>konzultációra</w:t>
      </w:r>
      <w:proofErr w:type="gramEnd"/>
      <w:r>
        <w:rPr>
          <w:color w:val="000009"/>
        </w:rPr>
        <w:t xml:space="preserve"> vonatkozó szabályozás </w:t>
      </w:r>
    </w:p>
    <w:p w:rsidR="001B53FF" w:rsidRDefault="00BD6D33">
      <w:pPr>
        <w:spacing w:after="0" w:line="259" w:lineRule="auto"/>
        <w:ind w:left="77" w:firstLine="0"/>
        <w:jc w:val="left"/>
      </w:pPr>
      <w:r>
        <w:rPr>
          <w:color w:val="000009"/>
        </w:rPr>
        <w:t xml:space="preserve"> </w:t>
      </w:r>
    </w:p>
    <w:p w:rsidR="001B53FF" w:rsidRDefault="00BC6AC9" w:rsidP="00DB345B">
      <w:pPr>
        <w:spacing w:after="0" w:line="259" w:lineRule="auto"/>
        <w:ind w:left="3900" w:right="392" w:firstLine="348"/>
      </w:pPr>
      <w:r>
        <w:rPr>
          <w:b/>
          <w:color w:val="000009"/>
        </w:rPr>
        <w:t>20</w:t>
      </w:r>
      <w:r w:rsidR="00BD6D33">
        <w:rPr>
          <w:b/>
          <w:color w:val="000009"/>
        </w:rPr>
        <w:t xml:space="preserve">– </w:t>
      </w:r>
      <w:r w:rsidR="00DB345B">
        <w:rPr>
          <w:b/>
          <w:color w:val="000009"/>
        </w:rPr>
        <w:t>2</w:t>
      </w:r>
      <w:r>
        <w:rPr>
          <w:b/>
          <w:color w:val="000009"/>
        </w:rPr>
        <w:t>2</w:t>
      </w:r>
      <w:r w:rsidR="00BD6D33">
        <w:rPr>
          <w:b/>
          <w:color w:val="000009"/>
        </w:rPr>
        <w:t xml:space="preserve">. §-hoz  </w:t>
      </w:r>
    </w:p>
    <w:p w:rsidR="001B53FF" w:rsidRDefault="00BD6D33">
      <w:pPr>
        <w:spacing w:after="22" w:line="259" w:lineRule="auto"/>
        <w:ind w:left="0" w:right="332" w:firstLine="0"/>
        <w:jc w:val="center"/>
      </w:pPr>
      <w:r>
        <w:rPr>
          <w:b/>
          <w:color w:val="000009"/>
        </w:rPr>
        <w:t xml:space="preserve"> </w:t>
      </w:r>
    </w:p>
    <w:p w:rsidR="001B53FF" w:rsidRDefault="00BD6D33">
      <w:pPr>
        <w:spacing w:after="9" w:line="249" w:lineRule="auto"/>
        <w:ind w:left="72" w:right="306"/>
        <w:jc w:val="left"/>
      </w:pPr>
      <w:r>
        <w:rPr>
          <w:color w:val="000009"/>
        </w:rPr>
        <w:lastRenderedPageBreak/>
        <w:t xml:space="preserve">Településképi véleményezési eljárással kapcsolatos szabályokat tartalmaz </w:t>
      </w:r>
    </w:p>
    <w:p w:rsidR="001B53FF" w:rsidRDefault="00BD6D33">
      <w:pPr>
        <w:spacing w:after="0" w:line="259" w:lineRule="auto"/>
        <w:ind w:left="77" w:firstLine="0"/>
        <w:jc w:val="left"/>
      </w:pPr>
      <w:r>
        <w:rPr>
          <w:color w:val="000009"/>
        </w:rPr>
        <w:t xml:space="preserve"> </w:t>
      </w:r>
    </w:p>
    <w:p w:rsidR="001B53FF" w:rsidRDefault="00DB345B">
      <w:pPr>
        <w:spacing w:after="0" w:line="259" w:lineRule="auto"/>
        <w:ind w:left="10" w:right="391"/>
        <w:jc w:val="center"/>
      </w:pPr>
      <w:r>
        <w:rPr>
          <w:b/>
          <w:color w:val="000009"/>
        </w:rPr>
        <w:t>2</w:t>
      </w:r>
      <w:r w:rsidR="00BC6AC9">
        <w:rPr>
          <w:b/>
          <w:color w:val="000009"/>
        </w:rPr>
        <w:t>3</w:t>
      </w:r>
      <w:r w:rsidR="00BD6D33">
        <w:rPr>
          <w:b/>
          <w:color w:val="000009"/>
        </w:rPr>
        <w:t xml:space="preserve">. – </w:t>
      </w:r>
      <w:r>
        <w:rPr>
          <w:b/>
          <w:color w:val="000009"/>
        </w:rPr>
        <w:t>2</w:t>
      </w:r>
      <w:r w:rsidR="00BC6AC9">
        <w:rPr>
          <w:b/>
          <w:color w:val="000009"/>
        </w:rPr>
        <w:t>8</w:t>
      </w:r>
      <w:r w:rsidR="006D635A">
        <w:rPr>
          <w:b/>
          <w:color w:val="000009"/>
        </w:rPr>
        <w:t>.</w:t>
      </w:r>
      <w:r w:rsidR="00BD6D33">
        <w:rPr>
          <w:b/>
          <w:color w:val="000009"/>
        </w:rPr>
        <w:t xml:space="preserve"> §-hoz  </w:t>
      </w:r>
    </w:p>
    <w:p w:rsidR="001B53FF" w:rsidRDefault="00BD6D33">
      <w:pPr>
        <w:spacing w:after="22" w:line="259" w:lineRule="auto"/>
        <w:ind w:left="0" w:right="332" w:firstLine="0"/>
        <w:jc w:val="center"/>
      </w:pPr>
      <w:r>
        <w:rPr>
          <w:b/>
          <w:color w:val="000009"/>
        </w:rPr>
        <w:t xml:space="preserve"> </w:t>
      </w:r>
    </w:p>
    <w:p w:rsidR="001B53FF" w:rsidRDefault="00BD6D33">
      <w:pPr>
        <w:spacing w:after="9" w:line="249" w:lineRule="auto"/>
        <w:ind w:left="72" w:right="306"/>
        <w:jc w:val="left"/>
      </w:pPr>
      <w:r>
        <w:rPr>
          <w:color w:val="000009"/>
        </w:rPr>
        <w:t xml:space="preserve">Településképi bejelentési eljárással kapcsolatos szabályokat tartalmaz </w:t>
      </w:r>
    </w:p>
    <w:p w:rsidR="001B53FF" w:rsidRDefault="00BD6D33">
      <w:pPr>
        <w:spacing w:after="0" w:line="259" w:lineRule="auto"/>
        <w:ind w:left="77" w:firstLine="0"/>
        <w:jc w:val="left"/>
      </w:pPr>
      <w:r>
        <w:rPr>
          <w:color w:val="000009"/>
        </w:rPr>
        <w:t xml:space="preserve"> </w:t>
      </w:r>
    </w:p>
    <w:p w:rsidR="001B53FF" w:rsidRDefault="00BD6D33">
      <w:pPr>
        <w:spacing w:after="0" w:line="259" w:lineRule="auto"/>
        <w:ind w:left="10" w:right="393"/>
        <w:jc w:val="center"/>
      </w:pPr>
      <w:r>
        <w:rPr>
          <w:b/>
          <w:color w:val="000009"/>
        </w:rPr>
        <w:t>2</w:t>
      </w:r>
      <w:r w:rsidR="006D635A">
        <w:rPr>
          <w:b/>
          <w:color w:val="000009"/>
        </w:rPr>
        <w:t>9</w:t>
      </w:r>
      <w:r w:rsidR="003570A9">
        <w:rPr>
          <w:b/>
          <w:color w:val="000009"/>
        </w:rPr>
        <w:t>.</w:t>
      </w:r>
      <w:r w:rsidR="006D635A">
        <w:rPr>
          <w:b/>
          <w:color w:val="000009"/>
        </w:rPr>
        <w:t>-31.</w:t>
      </w:r>
      <w:r>
        <w:rPr>
          <w:b/>
          <w:color w:val="000009"/>
        </w:rPr>
        <w:t xml:space="preserve"> §-hoz </w:t>
      </w:r>
    </w:p>
    <w:p w:rsidR="001B53FF" w:rsidRDefault="00BD6D33">
      <w:pPr>
        <w:spacing w:after="0" w:line="259" w:lineRule="auto"/>
        <w:ind w:left="0" w:right="332" w:firstLine="0"/>
        <w:jc w:val="center"/>
      </w:pPr>
      <w:r>
        <w:rPr>
          <w:b/>
          <w:color w:val="000009"/>
        </w:rPr>
        <w:t xml:space="preserve"> </w:t>
      </w:r>
    </w:p>
    <w:p w:rsidR="001B53FF" w:rsidRDefault="00BD6D33">
      <w:pPr>
        <w:spacing w:after="9" w:line="249" w:lineRule="auto"/>
        <w:ind w:left="72" w:right="306"/>
        <w:jc w:val="left"/>
      </w:pPr>
      <w:r>
        <w:rPr>
          <w:color w:val="000009"/>
        </w:rPr>
        <w:t xml:space="preserve">Településképi kötelezési eljárással, bírságolással kapcsolatos szabályokat, előírásokat tartalmaz. </w:t>
      </w:r>
    </w:p>
    <w:p w:rsidR="001B53FF" w:rsidRDefault="00BD6D33">
      <w:pPr>
        <w:spacing w:after="0" w:line="259" w:lineRule="auto"/>
        <w:ind w:left="77" w:firstLine="0"/>
        <w:jc w:val="left"/>
        <w:rPr>
          <w:color w:val="000009"/>
        </w:rPr>
      </w:pPr>
      <w:r>
        <w:rPr>
          <w:color w:val="000009"/>
        </w:rPr>
        <w:t xml:space="preserve"> </w:t>
      </w:r>
    </w:p>
    <w:p w:rsidR="003570A9" w:rsidRDefault="006D635A" w:rsidP="003570A9">
      <w:pPr>
        <w:spacing w:after="0" w:line="259" w:lineRule="auto"/>
        <w:ind w:left="10" w:right="393"/>
        <w:jc w:val="center"/>
        <w:rPr>
          <w:b/>
          <w:color w:val="000009"/>
        </w:rPr>
      </w:pPr>
      <w:r>
        <w:rPr>
          <w:b/>
          <w:color w:val="000009"/>
        </w:rPr>
        <w:t>32</w:t>
      </w:r>
      <w:r w:rsidR="003570A9">
        <w:rPr>
          <w:b/>
          <w:color w:val="000009"/>
        </w:rPr>
        <w:t xml:space="preserve">. §-hoz </w:t>
      </w:r>
    </w:p>
    <w:p w:rsidR="003570A9" w:rsidRDefault="003570A9" w:rsidP="003570A9">
      <w:pPr>
        <w:spacing w:after="0" w:line="259" w:lineRule="auto"/>
        <w:ind w:left="10" w:right="393"/>
        <w:jc w:val="center"/>
        <w:rPr>
          <w:b/>
          <w:color w:val="000009"/>
        </w:rPr>
      </w:pPr>
    </w:p>
    <w:p w:rsidR="003570A9" w:rsidRPr="003570A9" w:rsidRDefault="003570A9" w:rsidP="003570A9">
      <w:pPr>
        <w:spacing w:after="0" w:line="259" w:lineRule="auto"/>
        <w:ind w:left="0" w:right="393" w:firstLine="0"/>
        <w:jc w:val="left"/>
      </w:pPr>
      <w:r>
        <w:rPr>
          <w:color w:val="000009"/>
        </w:rPr>
        <w:t>A településképi önkormányzati ösztönző rendszerrel kapcsolatos szabályokat tartalmazza.</w:t>
      </w:r>
    </w:p>
    <w:p w:rsidR="003570A9" w:rsidRDefault="003570A9">
      <w:pPr>
        <w:spacing w:after="0" w:line="259" w:lineRule="auto"/>
        <w:ind w:left="77" w:firstLine="0"/>
        <w:jc w:val="left"/>
      </w:pPr>
    </w:p>
    <w:p w:rsidR="001B53FF" w:rsidRDefault="00BD6D33">
      <w:pPr>
        <w:spacing w:after="9" w:line="249" w:lineRule="auto"/>
        <w:ind w:left="72" w:right="306"/>
        <w:jc w:val="left"/>
      </w:pPr>
      <w:r>
        <w:rPr>
          <w:color w:val="000009"/>
        </w:rPr>
        <w:t xml:space="preserve"> </w:t>
      </w:r>
    </w:p>
    <w:p w:rsidR="001B53FF" w:rsidRDefault="00BD6D33">
      <w:pPr>
        <w:spacing w:after="0" w:line="259" w:lineRule="auto"/>
        <w:ind w:left="0" w:right="332" w:firstLine="0"/>
        <w:jc w:val="center"/>
      </w:pPr>
      <w:r>
        <w:rPr>
          <w:b/>
          <w:color w:val="000009"/>
        </w:rPr>
        <w:t xml:space="preserve"> </w:t>
      </w:r>
    </w:p>
    <w:p w:rsidR="001B53FF" w:rsidRDefault="006D635A" w:rsidP="00DB345B">
      <w:pPr>
        <w:spacing w:after="0" w:line="259" w:lineRule="auto"/>
        <w:ind w:left="300" w:right="392" w:firstLine="0"/>
        <w:jc w:val="center"/>
      </w:pPr>
      <w:r>
        <w:rPr>
          <w:b/>
          <w:color w:val="000009"/>
        </w:rPr>
        <w:t>33</w:t>
      </w:r>
      <w:r w:rsidR="00DB345B">
        <w:rPr>
          <w:b/>
          <w:color w:val="000009"/>
        </w:rPr>
        <w:t>-</w:t>
      </w:r>
      <w:r w:rsidR="00BD6D33">
        <w:rPr>
          <w:b/>
          <w:color w:val="000009"/>
        </w:rPr>
        <w:t xml:space="preserve">– </w:t>
      </w:r>
      <w:r>
        <w:rPr>
          <w:b/>
          <w:color w:val="000009"/>
        </w:rPr>
        <w:t>34</w:t>
      </w:r>
      <w:r w:rsidR="00BD6D33">
        <w:rPr>
          <w:b/>
          <w:color w:val="000009"/>
        </w:rPr>
        <w:t xml:space="preserve">. §-hoz </w:t>
      </w:r>
    </w:p>
    <w:p w:rsidR="001B53FF" w:rsidRDefault="00BD6D33">
      <w:pPr>
        <w:spacing w:after="23" w:line="259" w:lineRule="auto"/>
        <w:ind w:left="0" w:right="332" w:firstLine="0"/>
        <w:jc w:val="center"/>
      </w:pPr>
      <w:r>
        <w:rPr>
          <w:b/>
          <w:color w:val="000009"/>
        </w:rPr>
        <w:t xml:space="preserve"> </w:t>
      </w:r>
    </w:p>
    <w:p w:rsidR="001B53FF" w:rsidRDefault="00BD6D33">
      <w:pPr>
        <w:spacing w:after="9" w:line="249" w:lineRule="auto"/>
        <w:ind w:left="72" w:right="306"/>
        <w:jc w:val="left"/>
      </w:pPr>
      <w:r>
        <w:rPr>
          <w:color w:val="000009"/>
        </w:rPr>
        <w:t xml:space="preserve">Hatályba léptető és hatályon kívül helyező rendelkezések. </w:t>
      </w:r>
    </w:p>
    <w:p w:rsidR="001B53FF" w:rsidRDefault="00BD6D33">
      <w:pPr>
        <w:spacing w:after="23" w:line="259" w:lineRule="auto"/>
        <w:ind w:left="77" w:firstLine="0"/>
        <w:jc w:val="left"/>
      </w:pPr>
      <w:r>
        <w:rPr>
          <w:color w:val="000009"/>
        </w:rPr>
        <w:t xml:space="preserve"> </w:t>
      </w:r>
    </w:p>
    <w:p w:rsidR="001B53FF" w:rsidRDefault="00BD6D33">
      <w:pPr>
        <w:spacing w:after="0" w:line="259" w:lineRule="auto"/>
        <w:ind w:left="77" w:firstLine="0"/>
        <w:jc w:val="left"/>
      </w:pPr>
      <w:r>
        <w:rPr>
          <w:b/>
        </w:rPr>
        <w:tab/>
        <w:t xml:space="preserve"> </w:t>
      </w:r>
      <w:r>
        <w:br w:type="page"/>
      </w:r>
    </w:p>
    <w:p w:rsidR="001B53FF" w:rsidRDefault="00B058F0">
      <w:pPr>
        <w:pStyle w:val="Cmsor2"/>
        <w:ind w:left="0" w:right="394" w:firstLine="0"/>
      </w:pPr>
      <w:r>
        <w:rPr>
          <w:i w:val="0"/>
          <w:color w:val="000009"/>
          <w:sz w:val="28"/>
        </w:rPr>
        <w:lastRenderedPageBreak/>
        <w:t>I</w:t>
      </w:r>
      <w:r w:rsidR="00E842DD">
        <w:rPr>
          <w:i w:val="0"/>
          <w:color w:val="000009"/>
          <w:sz w:val="28"/>
        </w:rPr>
        <w:t>II</w:t>
      </w:r>
      <w:r w:rsidR="00BD6D33">
        <w:rPr>
          <w:i w:val="0"/>
          <w:color w:val="000009"/>
          <w:sz w:val="28"/>
        </w:rPr>
        <w:t xml:space="preserve">. Előzetes hatásvizsgálat </w:t>
      </w:r>
    </w:p>
    <w:p w:rsidR="001B53FF" w:rsidRDefault="00BD6D33">
      <w:pPr>
        <w:spacing w:after="0" w:line="259" w:lineRule="auto"/>
        <w:ind w:left="0" w:right="322" w:firstLine="0"/>
        <w:jc w:val="center"/>
      </w:pPr>
      <w:r>
        <w:rPr>
          <w:color w:val="000009"/>
          <w:sz w:val="28"/>
        </w:rPr>
        <w:t xml:space="preserve"> </w:t>
      </w:r>
    </w:p>
    <w:p w:rsidR="001B53FF" w:rsidRDefault="00BD6D33">
      <w:pPr>
        <w:spacing w:after="9" w:line="249" w:lineRule="auto"/>
        <w:ind w:left="72" w:right="306"/>
        <w:jc w:val="left"/>
      </w:pPr>
      <w:proofErr w:type="gramStart"/>
      <w:r>
        <w:rPr>
          <w:color w:val="000009"/>
        </w:rPr>
        <w:t>a</w:t>
      </w:r>
      <w:proofErr w:type="gramEnd"/>
      <w:r>
        <w:rPr>
          <w:color w:val="000009"/>
        </w:rPr>
        <w:t xml:space="preserve"> jogalkotásról szóló 2010. évi CXXX. törvény 17. §-</w:t>
      </w:r>
      <w:proofErr w:type="gramStart"/>
      <w:r>
        <w:rPr>
          <w:color w:val="000009"/>
        </w:rPr>
        <w:t>a</w:t>
      </w:r>
      <w:proofErr w:type="gramEnd"/>
      <w:r>
        <w:rPr>
          <w:color w:val="000009"/>
        </w:rPr>
        <w:t xml:space="preserve"> alapján </w:t>
      </w:r>
      <w:r>
        <w:t xml:space="preserve"> </w:t>
      </w:r>
      <w:r w:rsidR="003967E0">
        <w:t>Zalaszentmárton</w:t>
      </w:r>
      <w:r w:rsidR="00E842DD">
        <w:t xml:space="preserve"> község</w:t>
      </w:r>
      <w:r>
        <w:t xml:space="preserve"> településképének védelméről </w:t>
      </w:r>
      <w:r>
        <w:rPr>
          <w:color w:val="000009"/>
        </w:rPr>
        <w:t xml:space="preserve">szóló rendelet-tervezethez </w:t>
      </w:r>
    </w:p>
    <w:p w:rsidR="001B53FF" w:rsidRDefault="00BD6D33">
      <w:pPr>
        <w:spacing w:after="25" w:line="259" w:lineRule="auto"/>
        <w:ind w:left="77" w:firstLine="0"/>
        <w:jc w:val="left"/>
      </w:pPr>
      <w:r>
        <w:t xml:space="preserve"> </w:t>
      </w:r>
    </w:p>
    <w:p w:rsidR="001B53FF" w:rsidRDefault="00BD6D33">
      <w:pPr>
        <w:spacing w:after="4" w:line="270" w:lineRule="auto"/>
        <w:ind w:left="616" w:right="997"/>
        <w:jc w:val="center"/>
      </w:pPr>
      <w:r>
        <w:rPr>
          <w:b/>
        </w:rPr>
        <w:t xml:space="preserve">Hatásvizsgálati lap </w:t>
      </w:r>
    </w:p>
    <w:p w:rsidR="001B53FF" w:rsidRDefault="00BD6D33">
      <w:pPr>
        <w:spacing w:after="26" w:line="259" w:lineRule="auto"/>
        <w:ind w:left="0" w:right="332" w:firstLine="0"/>
        <w:jc w:val="center"/>
      </w:pPr>
      <w:r>
        <w:t xml:space="preserve"> </w:t>
      </w:r>
    </w:p>
    <w:p w:rsidR="001B53FF" w:rsidRDefault="00BD6D33">
      <w:pPr>
        <w:pStyle w:val="Cmsor3"/>
        <w:spacing w:after="5"/>
        <w:ind w:left="72"/>
        <w:jc w:val="left"/>
      </w:pPr>
      <w:r>
        <w:t xml:space="preserve">1. Társadalmi hatások </w:t>
      </w:r>
      <w:r>
        <w:rPr>
          <w:b w:val="0"/>
        </w:rPr>
        <w:t xml:space="preserve"> </w:t>
      </w:r>
    </w:p>
    <w:p w:rsidR="001B53FF" w:rsidRDefault="00BD6D33">
      <w:pPr>
        <w:spacing w:after="0" w:line="238" w:lineRule="auto"/>
        <w:ind w:left="72" w:right="459"/>
      </w:pPr>
      <w:r>
        <w:t xml:space="preserve">A település jellegzetes és értékes arculatának megóvása, kialakítása, az épített és a természeti környezet egységes védelme.  </w:t>
      </w:r>
    </w:p>
    <w:p w:rsidR="001B53FF" w:rsidRDefault="00BD6D33">
      <w:pPr>
        <w:spacing w:after="26" w:line="259" w:lineRule="auto"/>
        <w:ind w:left="77" w:firstLine="0"/>
        <w:jc w:val="left"/>
      </w:pPr>
      <w:r>
        <w:t xml:space="preserve"> </w:t>
      </w:r>
    </w:p>
    <w:p w:rsidR="001B53FF" w:rsidRDefault="00BD6D33">
      <w:pPr>
        <w:pStyle w:val="Cmsor3"/>
        <w:spacing w:after="5"/>
        <w:ind w:left="72"/>
        <w:jc w:val="left"/>
      </w:pPr>
      <w:r>
        <w:t xml:space="preserve">2. Gazdasági, költségvetési hatások </w:t>
      </w:r>
      <w:r>
        <w:rPr>
          <w:b w:val="0"/>
        </w:rPr>
        <w:t xml:space="preserve"> </w:t>
      </w:r>
    </w:p>
    <w:p w:rsidR="001B53FF" w:rsidRDefault="00BD6D33">
      <w:pPr>
        <w:ind w:left="72" w:right="463"/>
      </w:pPr>
      <w:r>
        <w:t xml:space="preserve">A rendelet-tervezetnek lehetnek </w:t>
      </w:r>
      <w:r w:rsidR="00E842DD">
        <w:t>gazdasági, költségvetési hatása</w:t>
      </w:r>
      <w:r>
        <w:t xml:space="preserve"> a bírságolási lehetőség eredményeként. </w:t>
      </w:r>
    </w:p>
    <w:p w:rsidR="001B53FF" w:rsidRDefault="00BD6D33">
      <w:pPr>
        <w:spacing w:after="26" w:line="259" w:lineRule="auto"/>
        <w:ind w:left="77" w:firstLine="0"/>
        <w:jc w:val="left"/>
      </w:pPr>
      <w:r>
        <w:t xml:space="preserve"> </w:t>
      </w:r>
    </w:p>
    <w:p w:rsidR="001B53FF" w:rsidRDefault="00BD6D33">
      <w:pPr>
        <w:pStyle w:val="Cmsor3"/>
        <w:spacing w:after="5"/>
        <w:ind w:left="72"/>
        <w:jc w:val="left"/>
      </w:pPr>
      <w:r>
        <w:t xml:space="preserve">3. Környezeti és egészségügyi következmények </w:t>
      </w:r>
      <w:r>
        <w:rPr>
          <w:b w:val="0"/>
        </w:rPr>
        <w:t xml:space="preserve"> </w:t>
      </w:r>
    </w:p>
    <w:p w:rsidR="001B53FF" w:rsidRDefault="00BD6D33">
      <w:pPr>
        <w:ind w:left="72" w:right="463"/>
      </w:pPr>
      <w:r>
        <w:t xml:space="preserve">A rendelet-tervezet pozitív környezeti állapotváltozást eredményezhet, egészségügyi következményei nem relevánsak.  </w:t>
      </w:r>
    </w:p>
    <w:p w:rsidR="001B53FF" w:rsidRDefault="00BD6D33">
      <w:pPr>
        <w:spacing w:after="26" w:line="259" w:lineRule="auto"/>
        <w:ind w:left="77" w:firstLine="0"/>
        <w:jc w:val="left"/>
      </w:pPr>
      <w:r>
        <w:t xml:space="preserve"> </w:t>
      </w:r>
    </w:p>
    <w:p w:rsidR="001B53FF" w:rsidRDefault="00BD6D33">
      <w:pPr>
        <w:spacing w:after="5" w:line="270" w:lineRule="auto"/>
        <w:ind w:left="72"/>
        <w:jc w:val="left"/>
      </w:pPr>
      <w:r>
        <w:rPr>
          <w:b/>
        </w:rPr>
        <w:t xml:space="preserve">4. Adminisztratív terheket befolyásoló hatások </w:t>
      </w:r>
      <w:r>
        <w:t xml:space="preserve"> </w:t>
      </w:r>
    </w:p>
    <w:p w:rsidR="001B53FF" w:rsidRDefault="00BD6D33">
      <w:pPr>
        <w:ind w:left="72" w:right="463"/>
      </w:pPr>
      <w:r>
        <w:t xml:space="preserve">A rendelet-tervezet várhatóan nem növeli jelentősen az adminisztratív terheket.  </w:t>
      </w:r>
    </w:p>
    <w:p w:rsidR="001B53FF" w:rsidRDefault="00BD6D33">
      <w:pPr>
        <w:spacing w:after="0" w:line="259" w:lineRule="auto"/>
        <w:ind w:left="77" w:firstLine="0"/>
        <w:jc w:val="left"/>
      </w:pPr>
      <w:r>
        <w:t xml:space="preserve"> </w:t>
      </w:r>
    </w:p>
    <w:p w:rsidR="001B53FF" w:rsidRDefault="00BD6D33">
      <w:pPr>
        <w:pStyle w:val="Cmsor3"/>
        <w:spacing w:after="5"/>
        <w:ind w:left="72"/>
        <w:jc w:val="left"/>
      </w:pPr>
      <w:r>
        <w:t xml:space="preserve">5. A jogszabály megalkotásának szükségessége, a jogalkotás elmaradásának várható következményei </w:t>
      </w:r>
      <w:r>
        <w:rPr>
          <w:b w:val="0"/>
        </w:rPr>
        <w:t xml:space="preserve"> </w:t>
      </w:r>
    </w:p>
    <w:p w:rsidR="001B53FF" w:rsidRDefault="00BD6D33">
      <w:pPr>
        <w:spacing w:after="5" w:line="272" w:lineRule="auto"/>
        <w:ind w:left="72" w:right="341"/>
        <w:jc w:val="left"/>
      </w:pPr>
      <w:r>
        <w:t xml:space="preserve">A jogszabály megalkotása a településkép védelméről szóló 2016. évi LXXIV. törvény hatályos szövege miatt szükséges. A jogalkotás elmaradásának várható következménye az önkormányzat törvényességi felügyeleti szervétől érkező törvényességi felhívás. </w:t>
      </w:r>
    </w:p>
    <w:p w:rsidR="001B53FF" w:rsidRDefault="00BD6D33">
      <w:pPr>
        <w:spacing w:after="0" w:line="259" w:lineRule="auto"/>
        <w:ind w:left="77" w:firstLine="0"/>
        <w:jc w:val="left"/>
      </w:pPr>
      <w:r>
        <w:t xml:space="preserve"> </w:t>
      </w:r>
    </w:p>
    <w:p w:rsidR="001B53FF" w:rsidRDefault="00BD6D33">
      <w:pPr>
        <w:pStyle w:val="Cmsor3"/>
        <w:spacing w:after="5"/>
        <w:ind w:left="72"/>
        <w:jc w:val="left"/>
      </w:pPr>
      <w:r>
        <w:t xml:space="preserve">6. A jogszabály alkalmazásához szükséges személyi, szervezeti, tárgyi és pénzügyi feltételek </w:t>
      </w:r>
      <w:r>
        <w:rPr>
          <w:b w:val="0"/>
        </w:rPr>
        <w:t xml:space="preserve"> </w:t>
      </w:r>
    </w:p>
    <w:p w:rsidR="001B53FF" w:rsidRDefault="00BD6D33">
      <w:pPr>
        <w:ind w:left="72" w:right="463"/>
      </w:pPr>
      <w:r>
        <w:t>A jogszabály alkalmazásához szükséges személyi, tárgyi, szervezeti és pénzügyi feltételek rendelkezésre állnak.</w:t>
      </w:r>
      <w:r>
        <w:rPr>
          <w:b/>
        </w:rPr>
        <w:t xml:space="preserve"> </w:t>
      </w:r>
    </w:p>
    <w:p w:rsidR="001B53FF" w:rsidRDefault="00BD6D33" w:rsidP="006F76D2">
      <w:pPr>
        <w:spacing w:after="0" w:line="259" w:lineRule="auto"/>
        <w:ind w:left="77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6F056A" w:rsidRDefault="006F056A" w:rsidP="006F056A">
      <w:pPr>
        <w:spacing w:after="226" w:line="249" w:lineRule="auto"/>
        <w:ind w:left="72" w:right="306"/>
        <w:jc w:val="left"/>
      </w:pPr>
      <w:r>
        <w:rPr>
          <w:color w:val="000009"/>
        </w:rPr>
        <w:t xml:space="preserve">Kérem az előterjesztést megvitatni, a rendeletet elfogadni szíveskedjenek. </w:t>
      </w:r>
    </w:p>
    <w:p w:rsidR="006F056A" w:rsidRDefault="003967E0" w:rsidP="006F056A">
      <w:pPr>
        <w:spacing w:after="208"/>
        <w:ind w:left="72" w:right="463"/>
      </w:pPr>
      <w:r>
        <w:t>Zalaszentmárton</w:t>
      </w:r>
      <w:r w:rsidR="006F056A">
        <w:t xml:space="preserve">, 2018. </w:t>
      </w:r>
      <w:r w:rsidR="00AE0FD4">
        <w:t xml:space="preserve">március </w:t>
      </w:r>
      <w:r w:rsidR="006D635A">
        <w:t>2</w:t>
      </w:r>
      <w:r w:rsidR="00AE0FD4">
        <w:t>1.</w:t>
      </w:r>
      <w:r w:rsidR="006F056A">
        <w:t xml:space="preserve"> </w:t>
      </w:r>
    </w:p>
    <w:p w:rsidR="006F056A" w:rsidRDefault="006F056A" w:rsidP="006F056A">
      <w:pPr>
        <w:spacing w:after="261" w:line="259" w:lineRule="auto"/>
        <w:ind w:left="1036"/>
        <w:jc w:val="center"/>
      </w:pPr>
      <w:r>
        <w:t xml:space="preserve"> </w:t>
      </w:r>
    </w:p>
    <w:p w:rsidR="006F056A" w:rsidRDefault="006D635A" w:rsidP="006F056A">
      <w:pPr>
        <w:spacing w:after="4" w:line="270" w:lineRule="auto"/>
        <w:ind w:left="5942" w:right="877"/>
        <w:jc w:val="center"/>
        <w:rPr>
          <w:b/>
        </w:rPr>
      </w:pPr>
      <w:r>
        <w:rPr>
          <w:b/>
        </w:rPr>
        <w:t>Dancs Szilveszter Zoltán</w:t>
      </w:r>
      <w:bookmarkStart w:id="0" w:name="_GoBack"/>
      <w:bookmarkEnd w:id="0"/>
    </w:p>
    <w:p w:rsidR="006F056A" w:rsidRDefault="006F056A" w:rsidP="006F056A">
      <w:pPr>
        <w:spacing w:after="4" w:line="270" w:lineRule="auto"/>
        <w:ind w:left="5942" w:right="877"/>
        <w:jc w:val="center"/>
      </w:pPr>
      <w:r>
        <w:rPr>
          <w:b/>
        </w:rPr>
        <w:t xml:space="preserve"> </w:t>
      </w:r>
      <w:proofErr w:type="gramStart"/>
      <w:r>
        <w:rPr>
          <w:b/>
        </w:rPr>
        <w:t>polgármester</w:t>
      </w:r>
      <w:proofErr w:type="gramEnd"/>
      <w:r>
        <w:rPr>
          <w:b/>
        </w:rPr>
        <w:t xml:space="preserve"> </w:t>
      </w:r>
    </w:p>
    <w:p w:rsidR="00D6763D" w:rsidRDefault="00D6763D" w:rsidP="006F76D2">
      <w:pPr>
        <w:spacing w:after="0" w:line="259" w:lineRule="auto"/>
        <w:ind w:left="77" w:firstLine="0"/>
        <w:jc w:val="left"/>
        <w:rPr>
          <w:b/>
        </w:rPr>
      </w:pPr>
    </w:p>
    <w:p w:rsidR="00D6763D" w:rsidRDefault="00D6763D" w:rsidP="006F76D2">
      <w:pPr>
        <w:spacing w:after="0" w:line="259" w:lineRule="auto"/>
        <w:ind w:left="77" w:firstLine="0"/>
        <w:jc w:val="left"/>
        <w:rPr>
          <w:b/>
        </w:rPr>
      </w:pPr>
    </w:p>
    <w:p w:rsidR="00D6763D" w:rsidRDefault="00D6763D" w:rsidP="006F76D2">
      <w:pPr>
        <w:spacing w:after="0" w:line="259" w:lineRule="auto"/>
        <w:ind w:left="77" w:firstLine="0"/>
        <w:jc w:val="left"/>
      </w:pPr>
    </w:p>
    <w:sectPr w:rsidR="00D6763D">
      <w:footerReference w:type="even" r:id="rId7"/>
      <w:footerReference w:type="default" r:id="rId8"/>
      <w:footerReference w:type="first" r:id="rId9"/>
      <w:pgSz w:w="11906" w:h="16838"/>
      <w:pgMar w:top="1425" w:right="948" w:bottom="1429" w:left="1340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85D" w:rsidRDefault="0006085D">
      <w:pPr>
        <w:spacing w:after="0" w:line="240" w:lineRule="auto"/>
      </w:pPr>
      <w:r>
        <w:separator/>
      </w:r>
    </w:p>
  </w:endnote>
  <w:endnote w:type="continuationSeparator" w:id="0">
    <w:p w:rsidR="0006085D" w:rsidRDefault="0006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1AA" w:rsidRDefault="00AA71AA">
    <w:pPr>
      <w:spacing w:after="0" w:line="259" w:lineRule="auto"/>
      <w:ind w:left="0" w:right="39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AA71AA" w:rsidRDefault="00AA71AA">
    <w:pPr>
      <w:spacing w:after="0" w:line="259" w:lineRule="auto"/>
      <w:ind w:left="77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1AA" w:rsidRDefault="00AA71AA">
    <w:pPr>
      <w:spacing w:after="0" w:line="259" w:lineRule="auto"/>
      <w:ind w:left="0" w:right="39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D635A">
      <w:rPr>
        <w:noProof/>
      </w:rPr>
      <w:t>3</w:t>
    </w:r>
    <w:r>
      <w:fldChar w:fldCharType="end"/>
    </w:r>
    <w:r>
      <w:t xml:space="preserve"> </w:t>
    </w:r>
  </w:p>
  <w:p w:rsidR="00AA71AA" w:rsidRDefault="00AA71AA">
    <w:pPr>
      <w:spacing w:after="0" w:line="259" w:lineRule="auto"/>
      <w:ind w:left="77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1AA" w:rsidRDefault="00AA71AA">
    <w:pPr>
      <w:spacing w:after="0" w:line="259" w:lineRule="auto"/>
      <w:ind w:left="0" w:right="39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AA71AA" w:rsidRDefault="00AA71AA">
    <w:pPr>
      <w:spacing w:after="0" w:line="259" w:lineRule="auto"/>
      <w:ind w:left="77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85D" w:rsidRDefault="0006085D">
      <w:pPr>
        <w:spacing w:after="0" w:line="240" w:lineRule="auto"/>
      </w:pPr>
      <w:r>
        <w:separator/>
      </w:r>
    </w:p>
  </w:footnote>
  <w:footnote w:type="continuationSeparator" w:id="0">
    <w:p w:rsidR="0006085D" w:rsidRDefault="00060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541"/>
    <w:multiLevelType w:val="hybridMultilevel"/>
    <w:tmpl w:val="4664B5F6"/>
    <w:lvl w:ilvl="0" w:tplc="1BEC9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E4A5C"/>
    <w:multiLevelType w:val="hybridMultilevel"/>
    <w:tmpl w:val="029C9074"/>
    <w:lvl w:ilvl="0" w:tplc="19CE5C92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9A1B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F09B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EA8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89F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82C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EA69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46B1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E63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881D27"/>
    <w:multiLevelType w:val="hybridMultilevel"/>
    <w:tmpl w:val="4962AAD8"/>
    <w:lvl w:ilvl="0" w:tplc="9DB6E74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FEE7A0">
      <w:start w:val="1"/>
      <w:numFmt w:val="lowerLetter"/>
      <w:lvlText w:val="%2"/>
      <w:lvlJc w:val="left"/>
      <w:pPr>
        <w:ind w:left="13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647FF8">
      <w:start w:val="1"/>
      <w:numFmt w:val="lowerRoman"/>
      <w:lvlText w:val="%3"/>
      <w:lvlJc w:val="left"/>
      <w:pPr>
        <w:ind w:left="23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8868F6">
      <w:start w:val="1"/>
      <w:numFmt w:val="decimal"/>
      <w:lvlText w:val="%4"/>
      <w:lvlJc w:val="left"/>
      <w:pPr>
        <w:ind w:left="3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66F7CA">
      <w:start w:val="1"/>
      <w:numFmt w:val="decimal"/>
      <w:lvlRestart w:val="0"/>
      <w:lvlText w:val="%5."/>
      <w:lvlJc w:val="left"/>
      <w:pPr>
        <w:ind w:left="40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EC68F8">
      <w:start w:val="1"/>
      <w:numFmt w:val="lowerRoman"/>
      <w:lvlText w:val="%6"/>
      <w:lvlJc w:val="left"/>
      <w:pPr>
        <w:ind w:left="49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C4B64C">
      <w:start w:val="1"/>
      <w:numFmt w:val="decimal"/>
      <w:lvlText w:val="%7"/>
      <w:lvlJc w:val="left"/>
      <w:pPr>
        <w:ind w:left="56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CAAD5A">
      <w:start w:val="1"/>
      <w:numFmt w:val="lowerLetter"/>
      <w:lvlText w:val="%8"/>
      <w:lvlJc w:val="left"/>
      <w:pPr>
        <w:ind w:left="64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6C637A">
      <w:start w:val="1"/>
      <w:numFmt w:val="lowerRoman"/>
      <w:lvlText w:val="%9"/>
      <w:lvlJc w:val="left"/>
      <w:pPr>
        <w:ind w:left="71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6B0927"/>
    <w:multiLevelType w:val="hybridMultilevel"/>
    <w:tmpl w:val="9DA075F2"/>
    <w:lvl w:ilvl="0" w:tplc="61D0D768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887F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C18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D49A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659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6E0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6AE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6B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F040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9736AF"/>
    <w:multiLevelType w:val="hybridMultilevel"/>
    <w:tmpl w:val="10F6F798"/>
    <w:lvl w:ilvl="0" w:tplc="3266B8B4">
      <w:start w:val="1"/>
      <w:numFmt w:val="decimal"/>
      <w:lvlText w:val="(%1)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E36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C70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865F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E9C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5851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9E12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E53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E1B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A80F05"/>
    <w:multiLevelType w:val="hybridMultilevel"/>
    <w:tmpl w:val="AF805CA0"/>
    <w:lvl w:ilvl="0" w:tplc="D1B25AF8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A20AE4">
      <w:start w:val="1"/>
      <w:numFmt w:val="lowerLetter"/>
      <w:lvlText w:val="%2"/>
      <w:lvlJc w:val="left"/>
      <w:pPr>
        <w:ind w:left="5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023B8">
      <w:start w:val="1"/>
      <w:numFmt w:val="lowerRoman"/>
      <w:lvlText w:val="%3"/>
      <w:lvlJc w:val="left"/>
      <w:pPr>
        <w:ind w:left="58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641594">
      <w:start w:val="1"/>
      <w:numFmt w:val="decimal"/>
      <w:lvlText w:val="%4"/>
      <w:lvlJc w:val="left"/>
      <w:pPr>
        <w:ind w:left="65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BCCE56">
      <w:start w:val="1"/>
      <w:numFmt w:val="lowerLetter"/>
      <w:lvlText w:val="%5"/>
      <w:lvlJc w:val="left"/>
      <w:pPr>
        <w:ind w:left="72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5E0BE0">
      <w:start w:val="1"/>
      <w:numFmt w:val="lowerRoman"/>
      <w:lvlText w:val="%6"/>
      <w:lvlJc w:val="left"/>
      <w:pPr>
        <w:ind w:left="79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868C0">
      <w:start w:val="1"/>
      <w:numFmt w:val="decimal"/>
      <w:lvlText w:val="%7"/>
      <w:lvlJc w:val="left"/>
      <w:pPr>
        <w:ind w:left="8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C27CE4">
      <w:start w:val="1"/>
      <w:numFmt w:val="lowerLetter"/>
      <w:lvlText w:val="%8"/>
      <w:lvlJc w:val="left"/>
      <w:pPr>
        <w:ind w:left="9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27C34">
      <w:start w:val="1"/>
      <w:numFmt w:val="lowerRoman"/>
      <w:lvlText w:val="%9"/>
      <w:lvlJc w:val="left"/>
      <w:pPr>
        <w:ind w:left="101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6C43CD"/>
    <w:multiLevelType w:val="hybridMultilevel"/>
    <w:tmpl w:val="C804E58A"/>
    <w:lvl w:ilvl="0" w:tplc="6CD0C09E">
      <w:start w:val="5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6651C">
      <w:start w:val="1"/>
      <w:numFmt w:val="bullet"/>
      <w:lvlText w:val=""/>
      <w:lvlJc w:val="left"/>
      <w:pPr>
        <w:ind w:left="2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7E833E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2FDCC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E443AA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1C65BA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EE254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A4954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F473DC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FE3B65"/>
    <w:multiLevelType w:val="hybridMultilevel"/>
    <w:tmpl w:val="9DB018EC"/>
    <w:lvl w:ilvl="0" w:tplc="802692B8">
      <w:start w:val="1"/>
      <w:numFmt w:val="decimal"/>
      <w:lvlText w:val="(%1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D8CC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288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B670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CA66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649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0FFB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661F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1639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676F9B"/>
    <w:multiLevelType w:val="hybridMultilevel"/>
    <w:tmpl w:val="A960594A"/>
    <w:lvl w:ilvl="0" w:tplc="E722C936">
      <w:start w:val="1"/>
      <w:numFmt w:val="decimal"/>
      <w:lvlText w:val="(%1)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702564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09338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850E4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AD872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50608E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4B220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E0A4E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68ACA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846BE4"/>
    <w:multiLevelType w:val="hybridMultilevel"/>
    <w:tmpl w:val="8FF2BFE0"/>
    <w:lvl w:ilvl="0" w:tplc="8CD0B04C">
      <w:start w:val="1"/>
      <w:numFmt w:val="decimal"/>
      <w:lvlText w:val="(%1)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6EA74">
      <w:start w:val="1"/>
      <w:numFmt w:val="lowerLetter"/>
      <w:lvlText w:val="%2)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45224">
      <w:start w:val="1"/>
      <w:numFmt w:val="lowerRoman"/>
      <w:lvlText w:val="%3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2CE4F8">
      <w:start w:val="1"/>
      <w:numFmt w:val="decimal"/>
      <w:lvlText w:val="%4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28607E">
      <w:start w:val="1"/>
      <w:numFmt w:val="lowerLetter"/>
      <w:lvlText w:val="%5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92D2DC">
      <w:start w:val="1"/>
      <w:numFmt w:val="lowerRoman"/>
      <w:lvlText w:val="%6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A318E">
      <w:start w:val="1"/>
      <w:numFmt w:val="decimal"/>
      <w:lvlText w:val="%7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E2804">
      <w:start w:val="1"/>
      <w:numFmt w:val="lowerLetter"/>
      <w:lvlText w:val="%8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C4CC4">
      <w:start w:val="1"/>
      <w:numFmt w:val="lowerRoman"/>
      <w:lvlText w:val="%9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7D4BD2"/>
    <w:multiLevelType w:val="hybridMultilevel"/>
    <w:tmpl w:val="033A390E"/>
    <w:lvl w:ilvl="0" w:tplc="376CB74C">
      <w:start w:val="1"/>
      <w:numFmt w:val="decimal"/>
      <w:lvlText w:val="(%1)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0FD16">
      <w:start w:val="1"/>
      <w:numFmt w:val="lowerLetter"/>
      <w:lvlText w:val="%2)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76B8CE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EDB94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2446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2AC2D2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A2B70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24B3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5E029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ED632F"/>
    <w:multiLevelType w:val="hybridMultilevel"/>
    <w:tmpl w:val="86FE21D0"/>
    <w:lvl w:ilvl="0" w:tplc="7C7AF7FE">
      <w:start w:val="23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CF8C0">
      <w:start w:val="1"/>
      <w:numFmt w:val="lowerLetter"/>
      <w:lvlText w:val="%2"/>
      <w:lvlJc w:val="left"/>
      <w:pPr>
        <w:ind w:left="5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CCC55A">
      <w:start w:val="1"/>
      <w:numFmt w:val="lowerRoman"/>
      <w:lvlText w:val="%3"/>
      <w:lvlJc w:val="left"/>
      <w:pPr>
        <w:ind w:left="5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EA428">
      <w:start w:val="1"/>
      <w:numFmt w:val="decimal"/>
      <w:lvlText w:val="%4"/>
      <w:lvlJc w:val="left"/>
      <w:pPr>
        <w:ind w:left="6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90CBD0">
      <w:start w:val="1"/>
      <w:numFmt w:val="lowerLetter"/>
      <w:lvlText w:val="%5"/>
      <w:lvlJc w:val="left"/>
      <w:pPr>
        <w:ind w:left="7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EFE98">
      <w:start w:val="1"/>
      <w:numFmt w:val="lowerRoman"/>
      <w:lvlText w:val="%6"/>
      <w:lvlJc w:val="left"/>
      <w:pPr>
        <w:ind w:left="7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CB16C">
      <w:start w:val="1"/>
      <w:numFmt w:val="decimal"/>
      <w:lvlText w:val="%7"/>
      <w:lvlJc w:val="left"/>
      <w:pPr>
        <w:ind w:left="8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EE3218">
      <w:start w:val="1"/>
      <w:numFmt w:val="lowerLetter"/>
      <w:lvlText w:val="%8"/>
      <w:lvlJc w:val="left"/>
      <w:pPr>
        <w:ind w:left="9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C0180">
      <w:start w:val="1"/>
      <w:numFmt w:val="lowerRoman"/>
      <w:lvlText w:val="%9"/>
      <w:lvlJc w:val="left"/>
      <w:pPr>
        <w:ind w:left="10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C22D76"/>
    <w:multiLevelType w:val="hybridMultilevel"/>
    <w:tmpl w:val="62945D14"/>
    <w:lvl w:ilvl="0" w:tplc="3A88CA74">
      <w:start w:val="7"/>
      <w:numFmt w:val="lowerLetter"/>
      <w:lvlText w:val="%1)"/>
      <w:lvlJc w:val="left"/>
      <w:pPr>
        <w:ind w:left="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EDD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CCC9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3CB58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249D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B05CC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96DC7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626B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BE339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D45DE3"/>
    <w:multiLevelType w:val="hybridMultilevel"/>
    <w:tmpl w:val="1EBA4A90"/>
    <w:lvl w:ilvl="0" w:tplc="E152A24C">
      <w:start w:val="1"/>
      <w:numFmt w:val="decimal"/>
      <w:lvlText w:val="(%1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0816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E94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3E7A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6FCC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D2F09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FE5D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A43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9C99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F91164"/>
    <w:multiLevelType w:val="hybridMultilevel"/>
    <w:tmpl w:val="B6C8BE00"/>
    <w:lvl w:ilvl="0" w:tplc="90A2390E">
      <w:start w:val="1"/>
      <w:numFmt w:val="decimal"/>
      <w:lvlText w:val="(%1)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5C98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8CBB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DABF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5487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22EE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682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46B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AEB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1C6051"/>
    <w:multiLevelType w:val="hybridMultilevel"/>
    <w:tmpl w:val="9B0CBEBA"/>
    <w:lvl w:ilvl="0" w:tplc="9010403A">
      <w:start w:val="1"/>
      <w:numFmt w:val="decimal"/>
      <w:lvlText w:val="(%1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444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E48C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2A9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A4F7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23F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DA83B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A2F1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A33D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B45118"/>
    <w:multiLevelType w:val="hybridMultilevel"/>
    <w:tmpl w:val="75083E2A"/>
    <w:lvl w:ilvl="0" w:tplc="4F0E24FA">
      <w:start w:val="1"/>
      <w:numFmt w:val="decimal"/>
      <w:lvlText w:val="(%1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400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224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6DE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8C8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0EC0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A192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ACB6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421D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0DE4C19"/>
    <w:multiLevelType w:val="hybridMultilevel"/>
    <w:tmpl w:val="367C91D8"/>
    <w:lvl w:ilvl="0" w:tplc="70E451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0AC7A2">
      <w:start w:val="1"/>
      <w:numFmt w:val="decimal"/>
      <w:lvlText w:val="%2.)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04BBE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C2269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B8603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2CE5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4455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10A66A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AAA0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6041B0"/>
    <w:multiLevelType w:val="hybridMultilevel"/>
    <w:tmpl w:val="604E1AC2"/>
    <w:lvl w:ilvl="0" w:tplc="DDC8ED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E7CAC">
      <w:start w:val="1"/>
      <w:numFmt w:val="decimal"/>
      <w:lvlText w:val="%2.)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6251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C8F5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49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1CC55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CD84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25E8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02B7D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D63396"/>
    <w:multiLevelType w:val="hybridMultilevel"/>
    <w:tmpl w:val="9BC8F7B8"/>
    <w:lvl w:ilvl="0" w:tplc="09D806AA">
      <w:start w:val="1"/>
      <w:numFmt w:val="lowerLetter"/>
      <w:lvlText w:val="%1)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8BF1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7C4C8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227C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AE6A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64ACE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8364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057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CB42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4984DE0"/>
    <w:multiLevelType w:val="hybridMultilevel"/>
    <w:tmpl w:val="9788A01E"/>
    <w:lvl w:ilvl="0" w:tplc="13BC89E8">
      <w:start w:val="1"/>
      <w:numFmt w:val="lowerLetter"/>
      <w:lvlText w:val="%1)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7ED8EC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0CFB16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22E350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24206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C8E3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E37E4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AC8C8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860D44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504F9A"/>
    <w:multiLevelType w:val="hybridMultilevel"/>
    <w:tmpl w:val="08D2D5AE"/>
    <w:lvl w:ilvl="0" w:tplc="FA80AB46">
      <w:start w:val="1"/>
      <w:numFmt w:val="lowerLetter"/>
      <w:lvlText w:val="%1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6E20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7E6F9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49E66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C2A92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8B00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6FA9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E6AC5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004A4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3CE5DA9"/>
    <w:multiLevelType w:val="hybridMultilevel"/>
    <w:tmpl w:val="DCAEBA40"/>
    <w:lvl w:ilvl="0" w:tplc="A90224C8">
      <w:start w:val="1"/>
      <w:numFmt w:val="decimal"/>
      <w:lvlText w:val="(%1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E896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CCA1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2897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32C6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46D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AD0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E2B9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EF5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F51B1B"/>
    <w:multiLevelType w:val="hybridMultilevel"/>
    <w:tmpl w:val="FCD401FE"/>
    <w:lvl w:ilvl="0" w:tplc="E9DE7BA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A9840">
      <w:start w:val="1"/>
      <w:numFmt w:val="decimal"/>
      <w:lvlText w:val="%2.)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8A99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C9AA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AC9C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82B6C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EF7F0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095F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2A48E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BD66FF"/>
    <w:multiLevelType w:val="hybridMultilevel"/>
    <w:tmpl w:val="08B68596"/>
    <w:lvl w:ilvl="0" w:tplc="539C20E0">
      <w:start w:val="1"/>
      <w:numFmt w:val="decimal"/>
      <w:lvlText w:val="(%1)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0C980">
      <w:start w:val="1"/>
      <w:numFmt w:val="lowerLetter"/>
      <w:lvlText w:val="%2)"/>
      <w:lvlJc w:val="left"/>
      <w:pPr>
        <w:ind w:left="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A6C9A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242E6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60A80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F46786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F00F2C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8C4EA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6A8C6C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3A16F3"/>
    <w:multiLevelType w:val="hybridMultilevel"/>
    <w:tmpl w:val="3320A906"/>
    <w:lvl w:ilvl="0" w:tplc="C602D4B8">
      <w:start w:val="1"/>
      <w:numFmt w:val="decimal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0BC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BC17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447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056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49A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0A05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0252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BC78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2836D7"/>
    <w:multiLevelType w:val="hybridMultilevel"/>
    <w:tmpl w:val="418CEA1E"/>
    <w:lvl w:ilvl="0" w:tplc="44A82F3A">
      <w:start w:val="1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2F864">
      <w:start w:val="1"/>
      <w:numFmt w:val="lowerLetter"/>
      <w:lvlText w:val="%2"/>
      <w:lvlJc w:val="left"/>
      <w:pPr>
        <w:ind w:left="5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7892">
      <w:start w:val="1"/>
      <w:numFmt w:val="lowerRoman"/>
      <w:lvlText w:val="%3"/>
      <w:lvlJc w:val="left"/>
      <w:pPr>
        <w:ind w:left="5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E2B46">
      <w:start w:val="1"/>
      <w:numFmt w:val="decimal"/>
      <w:lvlText w:val="%4"/>
      <w:lvlJc w:val="left"/>
      <w:pPr>
        <w:ind w:left="6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A83D2C">
      <w:start w:val="1"/>
      <w:numFmt w:val="lowerLetter"/>
      <w:lvlText w:val="%5"/>
      <w:lvlJc w:val="left"/>
      <w:pPr>
        <w:ind w:left="7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CE8C3C">
      <w:start w:val="1"/>
      <w:numFmt w:val="lowerRoman"/>
      <w:lvlText w:val="%6"/>
      <w:lvlJc w:val="left"/>
      <w:pPr>
        <w:ind w:left="7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4C558">
      <w:start w:val="1"/>
      <w:numFmt w:val="decimal"/>
      <w:lvlText w:val="%7"/>
      <w:lvlJc w:val="left"/>
      <w:pPr>
        <w:ind w:left="8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2352A">
      <w:start w:val="1"/>
      <w:numFmt w:val="lowerLetter"/>
      <w:lvlText w:val="%8"/>
      <w:lvlJc w:val="left"/>
      <w:pPr>
        <w:ind w:left="9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186E2C">
      <w:start w:val="1"/>
      <w:numFmt w:val="lowerRoman"/>
      <w:lvlText w:val="%9"/>
      <w:lvlJc w:val="left"/>
      <w:pPr>
        <w:ind w:left="10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E9C264E"/>
    <w:multiLevelType w:val="hybridMultilevel"/>
    <w:tmpl w:val="4BE29092"/>
    <w:lvl w:ilvl="0" w:tplc="D142863A">
      <w:start w:val="1"/>
      <w:numFmt w:val="lowerLetter"/>
      <w:lvlText w:val="%1)"/>
      <w:lvlJc w:val="left"/>
      <w:pPr>
        <w:ind w:left="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2A9CE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4285B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28D1B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8B67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211F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A6B4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4FCE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744EA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183590"/>
    <w:multiLevelType w:val="hybridMultilevel"/>
    <w:tmpl w:val="22AC635C"/>
    <w:lvl w:ilvl="0" w:tplc="3F54CA4A">
      <w:start w:val="1"/>
      <w:numFmt w:val="decimal"/>
      <w:lvlText w:val="(%1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D0EEF4">
      <w:start w:val="1"/>
      <w:numFmt w:val="lowerLetter"/>
      <w:lvlText w:val="%2)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2161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85EA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8615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C8CE7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E6BB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C433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60499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CE16CE"/>
    <w:multiLevelType w:val="hybridMultilevel"/>
    <w:tmpl w:val="3994495A"/>
    <w:lvl w:ilvl="0" w:tplc="618E1C3C">
      <w:start w:val="1"/>
      <w:numFmt w:val="lowerLetter"/>
      <w:lvlText w:val="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0A285C">
      <w:start w:val="1"/>
      <w:numFmt w:val="decimal"/>
      <w:lvlText w:val="%2.)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56702A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389068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27FB0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98D058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1CC268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105E5C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623F4E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1B01DB"/>
    <w:multiLevelType w:val="hybridMultilevel"/>
    <w:tmpl w:val="962A74AC"/>
    <w:lvl w:ilvl="0" w:tplc="824AB3CA">
      <w:start w:val="23"/>
      <w:numFmt w:val="decimal"/>
      <w:lvlText w:val="%1."/>
      <w:lvlJc w:val="left"/>
      <w:pPr>
        <w:ind w:left="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EC4B8">
      <w:start w:val="1"/>
      <w:numFmt w:val="lowerLetter"/>
      <w:lvlText w:val="%2"/>
      <w:lvlJc w:val="left"/>
      <w:pPr>
        <w:ind w:left="5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267DFE">
      <w:start w:val="1"/>
      <w:numFmt w:val="lowerRoman"/>
      <w:lvlText w:val="%3"/>
      <w:lvlJc w:val="left"/>
      <w:pPr>
        <w:ind w:left="5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2B534">
      <w:start w:val="1"/>
      <w:numFmt w:val="decimal"/>
      <w:lvlText w:val="%4"/>
      <w:lvlJc w:val="left"/>
      <w:pPr>
        <w:ind w:left="6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585568">
      <w:start w:val="1"/>
      <w:numFmt w:val="lowerLetter"/>
      <w:lvlText w:val="%5"/>
      <w:lvlJc w:val="left"/>
      <w:pPr>
        <w:ind w:left="7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E7D36">
      <w:start w:val="1"/>
      <w:numFmt w:val="lowerRoman"/>
      <w:lvlText w:val="%6"/>
      <w:lvlJc w:val="left"/>
      <w:pPr>
        <w:ind w:left="8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634D4">
      <w:start w:val="1"/>
      <w:numFmt w:val="decimal"/>
      <w:lvlText w:val="%7"/>
      <w:lvlJc w:val="left"/>
      <w:pPr>
        <w:ind w:left="8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4AC720">
      <w:start w:val="1"/>
      <w:numFmt w:val="lowerLetter"/>
      <w:lvlText w:val="%8"/>
      <w:lvlJc w:val="left"/>
      <w:pPr>
        <w:ind w:left="9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6B88A">
      <w:start w:val="1"/>
      <w:numFmt w:val="lowerRoman"/>
      <w:lvlText w:val="%9"/>
      <w:lvlJc w:val="left"/>
      <w:pPr>
        <w:ind w:left="10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E71EC0"/>
    <w:multiLevelType w:val="hybridMultilevel"/>
    <w:tmpl w:val="E7787126"/>
    <w:lvl w:ilvl="0" w:tplc="2216EC68">
      <w:start w:val="1"/>
      <w:numFmt w:val="lowerLetter"/>
      <w:lvlText w:val="%1)"/>
      <w:lvlJc w:val="left"/>
      <w:pPr>
        <w:ind w:left="1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C031DE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029D6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C41578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EE8C2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84E62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7AC6A8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1A2346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D344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1"/>
  </w:num>
  <w:num w:numId="5">
    <w:abstractNumId w:val="26"/>
  </w:num>
  <w:num w:numId="6">
    <w:abstractNumId w:val="3"/>
  </w:num>
  <w:num w:numId="7">
    <w:abstractNumId w:val="9"/>
  </w:num>
  <w:num w:numId="8">
    <w:abstractNumId w:val="13"/>
  </w:num>
  <w:num w:numId="9">
    <w:abstractNumId w:val="16"/>
  </w:num>
  <w:num w:numId="10">
    <w:abstractNumId w:val="22"/>
  </w:num>
  <w:num w:numId="11">
    <w:abstractNumId w:val="20"/>
  </w:num>
  <w:num w:numId="12">
    <w:abstractNumId w:val="10"/>
  </w:num>
  <w:num w:numId="13">
    <w:abstractNumId w:val="8"/>
  </w:num>
  <w:num w:numId="14">
    <w:abstractNumId w:val="27"/>
  </w:num>
  <w:num w:numId="15">
    <w:abstractNumId w:val="21"/>
  </w:num>
  <w:num w:numId="16">
    <w:abstractNumId w:val="14"/>
  </w:num>
  <w:num w:numId="17">
    <w:abstractNumId w:val="24"/>
  </w:num>
  <w:num w:numId="18">
    <w:abstractNumId w:val="15"/>
  </w:num>
  <w:num w:numId="19">
    <w:abstractNumId w:val="28"/>
  </w:num>
  <w:num w:numId="20">
    <w:abstractNumId w:val="31"/>
  </w:num>
  <w:num w:numId="21">
    <w:abstractNumId w:val="19"/>
  </w:num>
  <w:num w:numId="22">
    <w:abstractNumId w:val="12"/>
  </w:num>
  <w:num w:numId="23">
    <w:abstractNumId w:val="7"/>
  </w:num>
  <w:num w:numId="24">
    <w:abstractNumId w:val="4"/>
  </w:num>
  <w:num w:numId="25">
    <w:abstractNumId w:val="25"/>
  </w:num>
  <w:num w:numId="26">
    <w:abstractNumId w:val="30"/>
  </w:num>
  <w:num w:numId="27">
    <w:abstractNumId w:val="29"/>
  </w:num>
  <w:num w:numId="28">
    <w:abstractNumId w:val="2"/>
  </w:num>
  <w:num w:numId="29">
    <w:abstractNumId w:val="23"/>
  </w:num>
  <w:num w:numId="30">
    <w:abstractNumId w:val="17"/>
  </w:num>
  <w:num w:numId="31">
    <w:abstractNumId w:val="18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FF"/>
    <w:rsid w:val="0006085D"/>
    <w:rsid w:val="000F163D"/>
    <w:rsid w:val="001B53FF"/>
    <w:rsid w:val="00316A3E"/>
    <w:rsid w:val="003570A9"/>
    <w:rsid w:val="003967E0"/>
    <w:rsid w:val="004835C9"/>
    <w:rsid w:val="00504D3E"/>
    <w:rsid w:val="00506338"/>
    <w:rsid w:val="005622DE"/>
    <w:rsid w:val="00673DD3"/>
    <w:rsid w:val="006D635A"/>
    <w:rsid w:val="006F056A"/>
    <w:rsid w:val="006F76D2"/>
    <w:rsid w:val="007B7F5F"/>
    <w:rsid w:val="008C2F62"/>
    <w:rsid w:val="00AA71AA"/>
    <w:rsid w:val="00AE0FD4"/>
    <w:rsid w:val="00B058F0"/>
    <w:rsid w:val="00BC6AC9"/>
    <w:rsid w:val="00BD6D33"/>
    <w:rsid w:val="00D3739C"/>
    <w:rsid w:val="00D6763D"/>
    <w:rsid w:val="00DB345B"/>
    <w:rsid w:val="00E014D3"/>
    <w:rsid w:val="00E07015"/>
    <w:rsid w:val="00E8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3289"/>
  <w15:docId w15:val="{D0EE6288-E346-40DE-8982-E5A1D425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3" w:line="267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" w:line="260" w:lineRule="auto"/>
      <w:ind w:left="1824" w:right="20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10" w:right="391" w:hanging="10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4" w:line="270" w:lineRule="auto"/>
      <w:ind w:left="87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Cmsor3Char">
    <w:name w:val="Címsor 3 Char"/>
    <w:link w:val="Cmsor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AA7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414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subject/>
  <dc:creator>Fritz Gábor</dc:creator>
  <cp:keywords/>
  <cp:lastModifiedBy>Felhasználó</cp:lastModifiedBy>
  <cp:revision>5</cp:revision>
  <dcterms:created xsi:type="dcterms:W3CDTF">2019-02-28T14:41:00Z</dcterms:created>
  <dcterms:modified xsi:type="dcterms:W3CDTF">2019-03-01T08:29:00Z</dcterms:modified>
</cp:coreProperties>
</file>