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316" w:rsidRDefault="00EB7316" w:rsidP="00EB7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60">
        <w:rPr>
          <w:rFonts w:ascii="Times New Roman" w:hAnsi="Times New Roman"/>
          <w:b/>
          <w:sz w:val="24"/>
          <w:szCs w:val="24"/>
        </w:rPr>
        <w:t>Általános indokolás</w:t>
      </w: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316" w:rsidRPr="00AB7368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2019. október 13. napján került sor az általános önkormányzati választásra, melyet követően </w:t>
      </w:r>
      <w:r w:rsidRPr="00AB7368">
        <w:rPr>
          <w:rFonts w:ascii="Times New Roman" w:hAnsi="Times New Roman"/>
          <w:sz w:val="24"/>
          <w:szCs w:val="24"/>
        </w:rPr>
        <w:t>2019. október 28. napján megalakult az új képviselő-testület.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 Magyarország helyi önkormányzatairól szóló 2011. évi CLXXXIX. törvény (a továbbiakban: Mötv.) 43. § (3) bekezdése értelmében: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„(3) A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tiszteletdíjukról.”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A fentiek szerint a képviselő-testület az alakuló ülésén, </w:t>
      </w:r>
      <w:r w:rsidRPr="00AB7368">
        <w:rPr>
          <w:rFonts w:ascii="Times New Roman" w:hAnsi="Times New Roman"/>
          <w:sz w:val="24"/>
          <w:szCs w:val="24"/>
        </w:rPr>
        <w:t>és a 70/2019. (X.28.) számú</w:t>
      </w:r>
      <w:r w:rsidRPr="007A7960">
        <w:rPr>
          <w:rFonts w:ascii="Times New Roman" w:hAnsi="Times New Roman"/>
          <w:sz w:val="24"/>
          <w:szCs w:val="24"/>
        </w:rPr>
        <w:t xml:space="preserve"> határozatával úgy döntött, hogy e tárgyban új rendeletet kíván alkotni.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A szervezeti és működési szabályzatról szóló önkormányzati rendelet a mindenkori képviselő-testület és szervei működésének részletes szabályait tartalmazza, ezért indokolt, hogy azt az új képviselő-testület a saját maga által kialakítani kívánt gyakorlathoz igazítsa. 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 rendelet megalkotása, felülvizsgálata során figyelemmel kell lenni a kötelező tartalmi elemekre, illetőleg célszerű egyes nem kötelező elemek részletes szabályozása is, a képviselő-testület működésének hatékonyabbá és gördülékenyebbé tétele érdekében.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 képviselő-testület döntése értelmében elkészítésre került az új Szervezeti és Működési Szabályzatáról szóló önkormányzati rendelet-tervezete, mely az   előterjesztés mellékletét képezi.</w:t>
      </w:r>
    </w:p>
    <w:p w:rsidR="00EB7316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60">
        <w:rPr>
          <w:rFonts w:ascii="Times New Roman" w:hAnsi="Times New Roman"/>
          <w:b/>
          <w:sz w:val="24"/>
          <w:szCs w:val="24"/>
        </w:rPr>
        <w:t>Előzetes hatásvizsgálat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A jogalkotásról szóló 2010. évi CXXX. törvény (a továbbiakban: </w:t>
      </w:r>
      <w:proofErr w:type="spellStart"/>
      <w:r w:rsidRPr="007A7960">
        <w:rPr>
          <w:rFonts w:ascii="Times New Roman" w:hAnsi="Times New Roman"/>
          <w:sz w:val="24"/>
          <w:szCs w:val="24"/>
        </w:rPr>
        <w:t>Jat</w:t>
      </w:r>
      <w:proofErr w:type="spellEnd"/>
      <w:r w:rsidRPr="007A7960">
        <w:rPr>
          <w:rFonts w:ascii="Times New Roman" w:hAnsi="Times New Roman"/>
          <w:sz w:val="24"/>
          <w:szCs w:val="24"/>
        </w:rPr>
        <w:t>.) 17. §-a alapján a jogszabály előkészítője előzetes hatásvizsgálat elvégzésével felméri a szabályozás várható következményeit, Az előzetes hatásvizsgálat eredményéről önkormányzati rendelet esetén a helyi önkormányzat képviselő-testületét tájékoztatni kell.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7960">
        <w:rPr>
          <w:rFonts w:ascii="Times New Roman" w:hAnsi="Times New Roman"/>
          <w:sz w:val="24"/>
          <w:szCs w:val="24"/>
          <w:u w:val="single"/>
        </w:rPr>
        <w:t>A tervezett jogszabály jelentősnek ítélt hatásai:</w:t>
      </w:r>
    </w:p>
    <w:p w:rsidR="00EB7316" w:rsidRPr="006832D0" w:rsidRDefault="00EB7316" w:rsidP="00EB731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társadalmi hatása:</w:t>
      </w:r>
      <w:r w:rsidRPr="007A7960">
        <w:rPr>
          <w:rFonts w:ascii="Times New Roman" w:hAnsi="Times New Roman"/>
          <w:sz w:val="24"/>
          <w:szCs w:val="24"/>
        </w:rPr>
        <w:t xml:space="preserve"> a rendelet tervezetnek társadalmi hatása nincs.</w:t>
      </w:r>
    </w:p>
    <w:p w:rsidR="00EB7316" w:rsidRPr="006832D0" w:rsidRDefault="00EB7316" w:rsidP="00EB7316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gazdasági, költségvetési hatása:</w:t>
      </w:r>
      <w:r w:rsidRPr="007A7960">
        <w:rPr>
          <w:rFonts w:ascii="Times New Roman" w:hAnsi="Times New Roman"/>
          <w:sz w:val="24"/>
          <w:szCs w:val="24"/>
        </w:rPr>
        <w:t xml:space="preserve"> a rendelet tervezetnek gazdasági, költségvetési hatása nincs.</w:t>
      </w:r>
    </w:p>
    <w:p w:rsidR="00EB7316" w:rsidRPr="006832D0" w:rsidRDefault="00EB7316" w:rsidP="00EB731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környezeti, egészségi következménye:</w:t>
      </w:r>
      <w:r w:rsidRPr="007A7960">
        <w:rPr>
          <w:rFonts w:ascii="Times New Roman" w:hAnsi="Times New Roman"/>
          <w:sz w:val="24"/>
          <w:szCs w:val="24"/>
        </w:rPr>
        <w:t xml:space="preserve"> a rendelet tervezetnek környezeti, egészségi következménye nincs.</w:t>
      </w:r>
    </w:p>
    <w:p w:rsidR="00EB7316" w:rsidRPr="006832D0" w:rsidRDefault="00EB7316" w:rsidP="00EB7316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adminisztratív terheket befolyásoló hatása:</w:t>
      </w:r>
      <w:r w:rsidRPr="007A7960">
        <w:rPr>
          <w:rFonts w:ascii="Times New Roman" w:hAnsi="Times New Roman"/>
          <w:sz w:val="24"/>
          <w:szCs w:val="24"/>
        </w:rPr>
        <w:t xml:space="preserve"> a rendelet tervezetnek adminisztratív terheket befolyásoló hatása nincs.</w:t>
      </w:r>
    </w:p>
    <w:p w:rsidR="00EB7316" w:rsidRPr="006832D0" w:rsidRDefault="00EB7316" w:rsidP="00EB731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t>- a jogszabály megalkotásának szükségessége, elmaradásának várható következménye:</w:t>
      </w:r>
      <w:r w:rsidRPr="007A7960">
        <w:rPr>
          <w:rFonts w:ascii="Times New Roman" w:hAnsi="Times New Roman"/>
          <w:sz w:val="24"/>
          <w:szCs w:val="24"/>
        </w:rPr>
        <w:t xml:space="preserve"> az Mötv. rendelkezései szerint kötelező a szervezeti és működési szabályzat felülvizsgálata. Az új önkormányzati rendelet megalkotásával a képviselő-testület eleget tesz a törvényi előírásoknak.  A rendelet felülvizsgálatának, megalkotásának elmaradása a törvényességi felügyeletet gyakorló szerv eljárását vonhatja maga után.</w:t>
      </w:r>
    </w:p>
    <w:p w:rsidR="00EB7316" w:rsidRPr="006832D0" w:rsidRDefault="00EB7316" w:rsidP="00EB731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  <w:u w:val="single"/>
        </w:rPr>
        <w:lastRenderedPageBreak/>
        <w:t>- a jogszabály alkalmazásához szükséges személyi, szervezeti, tárgyi és pénzügyi feltételek:</w:t>
      </w:r>
      <w:r w:rsidRPr="007A7960">
        <w:rPr>
          <w:rFonts w:ascii="Times New Roman" w:hAnsi="Times New Roman"/>
          <w:sz w:val="24"/>
          <w:szCs w:val="24"/>
        </w:rPr>
        <w:t xml:space="preserve"> a rendelet módosítás a meglévő szervezeti, személyi, tárgyi és pénzügyi feltételekkel alkalmazható, további feltételek biztosítását nem igényli, a szükséges feltételek rendelkezésre állnak.</w:t>
      </w: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7960">
        <w:rPr>
          <w:rFonts w:ascii="Times New Roman" w:hAnsi="Times New Roman"/>
          <w:b/>
          <w:sz w:val="24"/>
          <w:szCs w:val="24"/>
        </w:rPr>
        <w:t>Részletes indokolás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az 1-6. §-okhoz</w:t>
      </w: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Általános rendelkezéseket tartalmaz.</w:t>
      </w: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 7-10. §-okhoz</w:t>
      </w: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Az önkormányzat feladatát és hatáskörét határozza meg.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 11-49. §-okhoz</w:t>
      </w: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 képviselő-testület működésére vonatkozó szabályokat határozza meg.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az 50-52</w:t>
      </w:r>
      <w:r>
        <w:rPr>
          <w:rFonts w:ascii="Times New Roman" w:hAnsi="Times New Roman"/>
          <w:i/>
          <w:sz w:val="24"/>
          <w:szCs w:val="24"/>
        </w:rPr>
        <w:t>.</w:t>
      </w:r>
      <w:r w:rsidRPr="007A7960">
        <w:rPr>
          <w:rFonts w:ascii="Times New Roman" w:hAnsi="Times New Roman"/>
          <w:i/>
          <w:sz w:val="24"/>
          <w:szCs w:val="24"/>
        </w:rPr>
        <w:t xml:space="preserve"> §-</w:t>
      </w:r>
      <w:r>
        <w:rPr>
          <w:rFonts w:ascii="Times New Roman" w:hAnsi="Times New Roman"/>
          <w:i/>
          <w:sz w:val="24"/>
          <w:szCs w:val="24"/>
        </w:rPr>
        <w:t>ok</w:t>
      </w:r>
      <w:r w:rsidRPr="007A7960">
        <w:rPr>
          <w:rFonts w:ascii="Times New Roman" w:hAnsi="Times New Roman"/>
          <w:i/>
          <w:sz w:val="24"/>
          <w:szCs w:val="24"/>
        </w:rPr>
        <w:t>hoz</w:t>
      </w:r>
    </w:p>
    <w:p w:rsidR="00EB7316" w:rsidRPr="007A7960" w:rsidRDefault="00EB7316" w:rsidP="00EB73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A7960">
        <w:rPr>
          <w:rFonts w:ascii="Times New Roman" w:hAnsi="Times New Roman"/>
          <w:iCs/>
          <w:sz w:val="24"/>
          <w:szCs w:val="24"/>
        </w:rPr>
        <w:t>A települési képviselő jogállására vonatkozó szabályokat tartalmaz.</w:t>
      </w:r>
    </w:p>
    <w:p w:rsidR="00EB7316" w:rsidRPr="007A7960" w:rsidRDefault="00EB7316" w:rsidP="00EB73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az 53-67. §-okhoz</w:t>
      </w:r>
    </w:p>
    <w:p w:rsidR="00EB7316" w:rsidRPr="007A7960" w:rsidRDefault="00EB7316" w:rsidP="00EB7316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B7316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Az önkormányzat szerveire (polgármester, alpolgármester, képviselő-testület bizottsága, jegyző, közös hivatal, társulás) és azok jogállására, feladataira vonatkozó rendelkezéseket tartalmazza.</w:t>
      </w:r>
    </w:p>
    <w:p w:rsidR="00EB7316" w:rsidRPr="007A7960" w:rsidRDefault="00EB7316" w:rsidP="00EB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Hlk528267590"/>
      <w:r w:rsidRPr="007A7960">
        <w:rPr>
          <w:rFonts w:ascii="Times New Roman" w:hAnsi="Times New Roman"/>
          <w:i/>
          <w:sz w:val="24"/>
          <w:szCs w:val="24"/>
        </w:rPr>
        <w:t>a 68. §-hoz</w:t>
      </w: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A gazdasági programra vonatkozó szabályokat tartalmazza.</w:t>
      </w:r>
    </w:p>
    <w:bookmarkEnd w:id="0"/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A7960">
        <w:rPr>
          <w:rFonts w:ascii="Times New Roman" w:hAnsi="Times New Roman"/>
          <w:i/>
          <w:sz w:val="24"/>
          <w:szCs w:val="24"/>
        </w:rPr>
        <w:t>a 69. §-hoz</w:t>
      </w:r>
    </w:p>
    <w:p w:rsidR="00EB7316" w:rsidRPr="007A7960" w:rsidRDefault="00EB7316" w:rsidP="00EB73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7316" w:rsidRPr="007A7960" w:rsidRDefault="00EB7316" w:rsidP="00EB73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>Hatályba léptető és hatályon kívül helyező rendelkezést tartalmaz.</w:t>
      </w:r>
    </w:p>
    <w:p w:rsidR="009917AF" w:rsidRDefault="009917AF">
      <w:bookmarkStart w:id="1" w:name="_GoBack"/>
      <w:bookmarkEnd w:id="1"/>
    </w:p>
    <w:sectPr w:rsidR="0099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16"/>
    <w:rsid w:val="009917AF"/>
    <w:rsid w:val="00EB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0FF5-53EE-4476-A0E6-8212C32A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31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2019-11-25T18:17:00Z</dcterms:created>
  <dcterms:modified xsi:type="dcterms:W3CDTF">2019-11-25T18:18:00Z</dcterms:modified>
</cp:coreProperties>
</file>