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A9" w:rsidRPr="000C07A9" w:rsidRDefault="000C07A9" w:rsidP="000C07A9">
      <w:pPr>
        <w:numPr>
          <w:ilvl w:val="2"/>
          <w:numId w:val="2"/>
        </w:numPr>
        <w:autoSpaceDE w:val="0"/>
        <w:autoSpaceDN w:val="0"/>
        <w:spacing w:after="0" w:line="240" w:lineRule="auto"/>
        <w:contextualSpacing/>
        <w:jc w:val="right"/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melléklet az 5</w:t>
      </w:r>
      <w:r w:rsidRPr="000C07A9"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/2019. (I</w:t>
      </w:r>
      <w:r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II.27</w:t>
      </w:r>
      <w:r w:rsidRPr="000C07A9"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.) önkormányzati rendelethez</w:t>
      </w:r>
    </w:p>
    <w:p w:rsidR="000C07A9" w:rsidRPr="000C07A9" w:rsidRDefault="000C07A9" w:rsidP="000C07A9">
      <w:pPr>
        <w:autoSpaceDE w:val="0"/>
        <w:autoSpaceDN w:val="0"/>
        <w:spacing w:after="0" w:line="240" w:lineRule="auto"/>
        <w:ind w:left="2160"/>
        <w:contextualSpacing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</w:p>
    <w:p w:rsidR="000C07A9" w:rsidRPr="000C07A9" w:rsidRDefault="000C07A9" w:rsidP="000C07A9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  <w:r w:rsidRPr="000C07A9"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  <w:t>A közterületek használatának céljai és azok díja</w:t>
      </w:r>
    </w:p>
    <w:p w:rsidR="000C07A9" w:rsidRPr="000C07A9" w:rsidRDefault="000C07A9" w:rsidP="000C07A9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</w:p>
    <w:tbl>
      <w:tblPr>
        <w:tblW w:w="102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7087"/>
        <w:gridCol w:w="2694"/>
      </w:tblGrid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  <w:shd w:val="clear" w:color="auto" w:fill="auto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94" w:type="dxa"/>
            <w:shd w:val="clear" w:color="auto" w:fill="auto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  <w:shd w:val="pct15" w:color="000000" w:fill="FFFFFF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Közterület-használat célja</w:t>
            </w:r>
          </w:p>
        </w:tc>
        <w:tc>
          <w:tcPr>
            <w:tcW w:w="2694" w:type="dxa"/>
            <w:shd w:val="pct15" w:color="000000" w:fill="FFFFFF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Közterület-használat díja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(</w:t>
            </w: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ÁFA-nélkül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)</w:t>
            </w:r>
          </w:p>
        </w:tc>
      </w:tr>
      <w:tr w:rsidR="000C07A9" w:rsidRPr="000C07A9" w:rsidTr="006C208E">
        <w:trPr>
          <w:cantSplit/>
          <w:trHeight w:val="845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tabs>
                <w:tab w:val="num" w:pos="426"/>
              </w:tabs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proofErr w:type="gram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Idény jellegű</w:t>
            </w:r>
            <w:proofErr w:type="gram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és alkalmi kereskedelmi tevékenység (árusítás, mozgó árusítás)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left="360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2 napig: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left="360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2 napon túl: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300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200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  <w:t>Hosszú távú kereskedelmi tevékenység (szolgáltató fülke, pavilon, épület, üzlet stb.):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1200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Kiállítás, bemutató, sport- és kulturális rendezvények, cirkuszi-, mutatványos-, vidámparki-, társadalmi tevékenység:</w:t>
            </w: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tabs>
                <w:tab w:val="num" w:pos="426"/>
              </w:tabs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Vendéglátóipari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előkert:</w:t>
            </w:r>
          </w:p>
          <w:p w:rsidR="000C07A9" w:rsidRPr="000C07A9" w:rsidRDefault="000C07A9" w:rsidP="000C07A9">
            <w:pPr>
              <w:tabs>
                <w:tab w:val="num" w:pos="426"/>
              </w:tabs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3000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/év</w:t>
            </w:r>
          </w:p>
        </w:tc>
      </w:tr>
      <w:tr w:rsidR="000C07A9" w:rsidRPr="000C07A9" w:rsidTr="006C208E">
        <w:trPr>
          <w:cantSplit/>
          <w:trHeight w:val="514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Hirdető-berendezés és reklámhordozó, 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a közterületbe 10 cm-en túl benyúló üzlethomlokzat, ernyőszerkezet, védőtető, hirdető berendezés, cég- és címtábla: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Alkalmi </w:t>
            </w: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hirdetőberendezés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5000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/év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rPr>
          <w:cantSplit/>
          <w:trHeight w:val="599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Építési munkával kapcsolatos (állvány, építőanyag, törmelék stb.):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200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rPr>
          <w:cantSplit/>
          <w:trHeight w:val="153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Termény, takarmány, téli tüzelő tárolása (2 napot meghaladó időtartam esetén):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rPr>
          <w:cantSplit/>
          <w:trHeight w:val="498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Járművek (üzemképtelen, és reklámhordozó is) és vontatmányaik </w:t>
            </w: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max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. 30 napra:</w:t>
            </w:r>
          </w:p>
          <w:p w:rsidR="000C07A9" w:rsidRPr="000C07A9" w:rsidRDefault="000C07A9" w:rsidP="000C07A9">
            <w:pPr>
              <w:tabs>
                <w:tab w:val="num" w:pos="72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Teher és különleges gépjárművek, valamint ezek vontatmányainak elhelyezése </w:t>
            </w: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városközpontban tilos!</w:t>
            </w:r>
          </w:p>
          <w:p w:rsidR="000C07A9" w:rsidRPr="000C07A9" w:rsidRDefault="000C07A9" w:rsidP="000C07A9">
            <w:pPr>
              <w:tabs>
                <w:tab w:val="num" w:pos="72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400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Taxi állomás, géperejű bérkocsi helye (gépkocsinként):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5000 Ft/év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Közhasználatra még át nem adott terület ideiglenes hasznosítása: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</w:tc>
      </w:tr>
    </w:tbl>
    <w:p w:rsidR="000C07A9" w:rsidRPr="000C07A9" w:rsidRDefault="000C07A9" w:rsidP="000C07A9">
      <w:pPr>
        <w:spacing w:after="0" w:line="240" w:lineRule="auto"/>
        <w:rPr>
          <w:rFonts w:ascii="Book Antiqua" w:eastAsia="Times New Roman" w:hAnsi="Book Antiqua" w:cs="Times New Roman"/>
          <w:i/>
          <w:lang w:eastAsia="hu-HU"/>
        </w:rPr>
      </w:pPr>
      <w:bookmarkStart w:id="0" w:name="_GoBack"/>
      <w:bookmarkEnd w:id="0"/>
    </w:p>
    <w:sectPr w:rsidR="000C07A9" w:rsidRPr="000C07A9" w:rsidSect="001434DD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B1CE4"/>
    <w:multiLevelType w:val="hybridMultilevel"/>
    <w:tmpl w:val="14A41E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A4039"/>
    <w:multiLevelType w:val="multilevel"/>
    <w:tmpl w:val="3EB870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51ED7"/>
    <w:multiLevelType w:val="singleLevel"/>
    <w:tmpl w:val="C4CECA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7B"/>
    <w:rsid w:val="000C07A9"/>
    <w:rsid w:val="00154520"/>
    <w:rsid w:val="006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1DAB-BCDB-44BB-96EB-E7BEB17D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2019-03-27T06:53:00Z</dcterms:created>
  <dcterms:modified xsi:type="dcterms:W3CDTF">2019-03-27T06:55:00Z</dcterms:modified>
</cp:coreProperties>
</file>