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DB" w:rsidRDefault="007F7ADB" w:rsidP="007F7ADB">
      <w:pPr>
        <w:jc w:val="right"/>
        <w:rPr>
          <w:b/>
          <w:bCs/>
          <w:iCs/>
        </w:rPr>
      </w:pPr>
    </w:p>
    <w:p w:rsidR="007F7ADB" w:rsidRDefault="007F7ADB" w:rsidP="007F7ADB">
      <w:pPr>
        <w:jc w:val="right"/>
        <w:rPr>
          <w:b/>
          <w:bCs/>
          <w:iCs/>
        </w:rPr>
      </w:pPr>
      <w:r w:rsidRPr="000B1596">
        <w:rPr>
          <w:b/>
          <w:bCs/>
          <w:iCs/>
        </w:rPr>
        <w:t>„</w:t>
      </w:r>
      <w:r>
        <w:rPr>
          <w:b/>
          <w:bCs/>
          <w:iCs/>
        </w:rPr>
        <w:t>1. számú melléklet</w:t>
      </w:r>
      <w:r w:rsidRPr="000B1596">
        <w:rPr>
          <w:b/>
          <w:bCs/>
          <w:iCs/>
        </w:rPr>
        <w:t xml:space="preserve"> a</w:t>
      </w:r>
      <w:r>
        <w:rPr>
          <w:b/>
          <w:bCs/>
          <w:iCs/>
        </w:rPr>
        <w:t>z</w:t>
      </w:r>
      <w:r w:rsidRPr="000B1596">
        <w:rPr>
          <w:b/>
          <w:bCs/>
          <w:iCs/>
        </w:rPr>
        <w:t xml:space="preserve"> </w:t>
      </w:r>
      <w:r>
        <w:rPr>
          <w:b/>
          <w:bCs/>
          <w:iCs/>
        </w:rPr>
        <w:t>5/2013</w:t>
      </w:r>
      <w:r w:rsidRPr="000B1596">
        <w:rPr>
          <w:b/>
          <w:bCs/>
          <w:iCs/>
        </w:rPr>
        <w:t>.(</w:t>
      </w:r>
      <w:r>
        <w:rPr>
          <w:b/>
          <w:bCs/>
          <w:iCs/>
        </w:rPr>
        <w:t>IX.27.</w:t>
      </w:r>
      <w:r w:rsidRPr="000B1596">
        <w:rPr>
          <w:b/>
          <w:bCs/>
          <w:iCs/>
        </w:rPr>
        <w:t>) önkormányzati rendelethez”</w:t>
      </w:r>
    </w:p>
    <w:p w:rsidR="007F7ADB" w:rsidRDefault="007F7ADB" w:rsidP="007F7ADB">
      <w:pPr>
        <w:jc w:val="right"/>
        <w:rPr>
          <w:b/>
          <w:bCs/>
          <w:iCs/>
        </w:rPr>
      </w:pPr>
    </w:p>
    <w:p w:rsidR="007F7ADB" w:rsidRDefault="007F7ADB" w:rsidP="007F7ADB">
      <w:pPr>
        <w:jc w:val="right"/>
        <w:rPr>
          <w:b/>
          <w:bCs/>
          <w:iCs/>
        </w:rPr>
      </w:pPr>
    </w:p>
    <w:p w:rsidR="007F7ADB" w:rsidRDefault="007F7ADB" w:rsidP="007F7ADB">
      <w:pPr>
        <w:jc w:val="right"/>
        <w:rPr>
          <w:b/>
          <w:bCs/>
          <w:iCs/>
        </w:rPr>
      </w:pPr>
    </w:p>
    <w:p w:rsidR="007F7ADB" w:rsidRDefault="007F7ADB" w:rsidP="007F7ADB">
      <w:pPr>
        <w:jc w:val="center"/>
        <w:rPr>
          <w:b/>
          <w:bCs/>
          <w:iCs/>
        </w:rPr>
      </w:pPr>
      <w:r>
        <w:rPr>
          <w:b/>
          <w:bCs/>
          <w:iCs/>
        </w:rPr>
        <w:t>Átruházott hatáskörök</w:t>
      </w:r>
    </w:p>
    <w:p w:rsidR="007F7ADB" w:rsidRDefault="007F7ADB" w:rsidP="007F7ADB">
      <w:pPr>
        <w:jc w:val="center"/>
        <w:rPr>
          <w:b/>
          <w:bCs/>
          <w:iCs/>
        </w:rPr>
      </w:pPr>
    </w:p>
    <w:p w:rsidR="007F7ADB" w:rsidRDefault="007F7ADB" w:rsidP="007F7ADB">
      <w:pPr>
        <w:jc w:val="center"/>
        <w:rPr>
          <w:b/>
          <w:bCs/>
          <w:iCs/>
        </w:rPr>
      </w:pPr>
    </w:p>
    <w:p w:rsidR="007F7ADB" w:rsidRDefault="007F7ADB" w:rsidP="007F7ADB">
      <w:pPr>
        <w:rPr>
          <w:b/>
          <w:bCs/>
          <w:iCs/>
        </w:rPr>
      </w:pPr>
      <w:r>
        <w:rPr>
          <w:b/>
          <w:bCs/>
          <w:iCs/>
        </w:rPr>
        <w:t>Polgármester átruházott hatáskörben ellátja:</w:t>
      </w:r>
    </w:p>
    <w:p w:rsidR="007F7ADB" w:rsidRPr="007F7ADB" w:rsidRDefault="007F7ADB" w:rsidP="007F7ADB">
      <w:pPr>
        <w:pStyle w:val="Listaszerbekezds"/>
        <w:numPr>
          <w:ilvl w:val="0"/>
          <w:numId w:val="4"/>
        </w:numPr>
        <w:rPr>
          <w:b/>
          <w:bCs/>
          <w:iCs/>
        </w:rPr>
      </w:pPr>
      <w:r w:rsidRPr="007F7ADB">
        <w:rPr>
          <w:bCs/>
          <w:iCs/>
        </w:rPr>
        <w:t>a filmforgatási célú közterület-használattal összefüggő, törvényben valamint helyi rendeletben meghatározott képviselő-testületi hatásköröket,</w:t>
      </w:r>
    </w:p>
    <w:p w:rsidR="007F7ADB" w:rsidRPr="007F7ADB" w:rsidRDefault="00B802BE" w:rsidP="007F7ADB">
      <w:pPr>
        <w:pStyle w:val="Listaszerbekezds"/>
        <w:numPr>
          <w:ilvl w:val="0"/>
          <w:numId w:val="4"/>
        </w:numPr>
        <w:rPr>
          <w:b/>
          <w:bCs/>
          <w:iCs/>
        </w:rPr>
      </w:pPr>
      <w:r>
        <w:rPr>
          <w:bCs/>
          <w:iCs/>
        </w:rPr>
        <w:t>a szo</w:t>
      </w:r>
      <w:r w:rsidR="007F7ADB">
        <w:rPr>
          <w:bCs/>
          <w:iCs/>
        </w:rPr>
        <w:t>c</w:t>
      </w:r>
      <w:r>
        <w:rPr>
          <w:bCs/>
          <w:iCs/>
        </w:rPr>
        <w:t>i</w:t>
      </w:r>
      <w:r w:rsidR="007F7ADB">
        <w:rPr>
          <w:bCs/>
          <w:iCs/>
        </w:rPr>
        <w:t>ális ellátások helyi szabályairól szóló 2/2015. (II.27.) ÖK rendelet alapján a polgármester dönt a települési támogatásról, és a rendkívüli települési támogatásról,</w:t>
      </w:r>
    </w:p>
    <w:p w:rsidR="00E967F7" w:rsidRDefault="007F7ADB" w:rsidP="00BD48B6">
      <w:pPr>
        <w:pStyle w:val="Listaszerbekezds"/>
        <w:keepLines w:val="0"/>
        <w:numPr>
          <w:ilvl w:val="0"/>
          <w:numId w:val="4"/>
        </w:numPr>
        <w:spacing w:after="160" w:line="259" w:lineRule="auto"/>
      </w:pPr>
      <w:r w:rsidRPr="00BD48B6">
        <w:rPr>
          <w:bCs/>
          <w:iCs/>
        </w:rPr>
        <w:t>a közúti közlekedésről szóló 1988. évi I. törvény 36. § (1) bekezdése alapján közterület-bontási és tulajdonosi hozzájárulás kiadása.</w:t>
      </w:r>
      <w:bookmarkStart w:id="0" w:name="_GoBack"/>
      <w:bookmarkEnd w:id="0"/>
    </w:p>
    <w:sectPr w:rsidR="00E9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405"/>
    <w:multiLevelType w:val="hybridMultilevel"/>
    <w:tmpl w:val="31FC0B40"/>
    <w:lvl w:ilvl="0" w:tplc="DAF808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D332F"/>
    <w:multiLevelType w:val="hybridMultilevel"/>
    <w:tmpl w:val="9EDE15BC"/>
    <w:lvl w:ilvl="0" w:tplc="2C728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A2EF2"/>
    <w:multiLevelType w:val="hybridMultilevel"/>
    <w:tmpl w:val="9E50E9A2"/>
    <w:lvl w:ilvl="0" w:tplc="D03039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6D2B31"/>
    <w:multiLevelType w:val="hybridMultilevel"/>
    <w:tmpl w:val="0FA8FD70"/>
    <w:lvl w:ilvl="0" w:tplc="32BA69D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9EF16AE"/>
    <w:multiLevelType w:val="hybridMultilevel"/>
    <w:tmpl w:val="E62A9E64"/>
    <w:lvl w:ilvl="0" w:tplc="E16808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1F"/>
    <w:rsid w:val="0022741F"/>
    <w:rsid w:val="007F7ADB"/>
    <w:rsid w:val="00B802BE"/>
    <w:rsid w:val="00BD48B6"/>
    <w:rsid w:val="00BD5F29"/>
    <w:rsid w:val="00BE1EBD"/>
    <w:rsid w:val="00E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8E7D"/>
  <w15:docId w15:val="{8053A6F9-46CF-463F-B796-310365E2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2741F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2741F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22741F"/>
    <w:pPr>
      <w:spacing w:line="256" w:lineRule="exact"/>
    </w:pPr>
    <w:rPr>
      <w:rFonts w:ascii="Times New Roman" w:hAnsi="Times New Roman"/>
      <w:sz w:val="20"/>
      <w:lang w:val="hu-HU"/>
    </w:rPr>
  </w:style>
  <w:style w:type="character" w:customStyle="1" w:styleId="SzvegtrzsChar">
    <w:name w:val="Szövegtörzs Char"/>
    <w:basedOn w:val="Bekezdsalapbettpusa"/>
    <w:link w:val="Szvegtrzs"/>
    <w:rsid w:val="002274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F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Péteri Noémi</cp:lastModifiedBy>
  <cp:revision>5</cp:revision>
  <dcterms:created xsi:type="dcterms:W3CDTF">2015-03-30T06:57:00Z</dcterms:created>
  <dcterms:modified xsi:type="dcterms:W3CDTF">2017-03-27T13:33:00Z</dcterms:modified>
</cp:coreProperties>
</file>