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4"/>
        <w:gridCol w:w="5263"/>
        <w:gridCol w:w="1060"/>
        <w:gridCol w:w="1045"/>
      </w:tblGrid>
      <w:tr w:rsidR="004B172A" w:rsidRPr="004B172A" w:rsidTr="004B172A">
        <w:trPr>
          <w:trHeight w:val="31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bookmarkStart w:id="0" w:name="RANGE!A1:D93"/>
            <w:r w:rsidRPr="004B172A">
              <w:t>11. melléklet a …/2019. (V.21.) önkormányzati rendelethez</w:t>
            </w:r>
            <w:bookmarkEnd w:id="0"/>
          </w:p>
        </w:tc>
        <w:tc>
          <w:tcPr>
            <w:tcW w:w="9920" w:type="dxa"/>
            <w:gridSpan w:val="3"/>
            <w:noWrap/>
            <w:hideMark/>
          </w:tcPr>
          <w:p w:rsidR="004B172A" w:rsidRPr="004B172A" w:rsidRDefault="004B172A" w:rsidP="004B172A">
            <w:r w:rsidRPr="004B172A">
              <w:t xml:space="preserve">11. </w:t>
            </w:r>
            <w:proofErr w:type="gramStart"/>
            <w:r w:rsidRPr="004B172A">
              <w:t>melléklet  …</w:t>
            </w:r>
            <w:proofErr w:type="gramEnd"/>
            <w:r w:rsidRPr="004B172A">
              <w:t>/2020. (….....) önkormányzati rendelethez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noWrap/>
            <w:hideMark/>
          </w:tcPr>
          <w:p w:rsidR="004B172A" w:rsidRPr="004B172A" w:rsidRDefault="004B172A"/>
        </w:tc>
        <w:tc>
          <w:tcPr>
            <w:tcW w:w="1380" w:type="dxa"/>
            <w:noWrap/>
            <w:hideMark/>
          </w:tcPr>
          <w:p w:rsidR="004B172A" w:rsidRPr="004B172A" w:rsidRDefault="004B172A"/>
        </w:tc>
        <w:tc>
          <w:tcPr>
            <w:tcW w:w="1360" w:type="dxa"/>
            <w:noWrap/>
            <w:hideMark/>
          </w:tcPr>
          <w:p w:rsidR="004B172A" w:rsidRPr="004B172A" w:rsidRDefault="004B172A"/>
        </w:tc>
      </w:tr>
      <w:tr w:rsidR="004B172A" w:rsidRPr="004B172A" w:rsidTr="004B172A">
        <w:trPr>
          <w:trHeight w:val="315"/>
        </w:trPr>
        <w:tc>
          <w:tcPr>
            <w:tcW w:w="2255" w:type="dxa"/>
            <w:noWrap/>
            <w:hideMark/>
          </w:tcPr>
          <w:p w:rsidR="004B172A" w:rsidRPr="004B172A" w:rsidRDefault="004B172A"/>
        </w:tc>
        <w:tc>
          <w:tcPr>
            <w:tcW w:w="9920" w:type="dxa"/>
            <w:gridSpan w:val="3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Mérleg</w:t>
            </w:r>
          </w:p>
        </w:tc>
      </w:tr>
      <w:tr w:rsidR="004B172A" w:rsidRPr="004B172A" w:rsidTr="004B172A">
        <w:trPr>
          <w:trHeight w:val="31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9920" w:type="dxa"/>
            <w:gridSpan w:val="3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Erdőtelek Község Önkormányzata</w:t>
            </w:r>
          </w:p>
        </w:tc>
      </w:tr>
      <w:tr w:rsidR="004B172A" w:rsidRPr="004B172A" w:rsidTr="004B172A">
        <w:trPr>
          <w:trHeight w:val="31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9920" w:type="dxa"/>
            <w:gridSpan w:val="3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2019. év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9920" w:type="dxa"/>
            <w:gridSpan w:val="3"/>
            <w:noWrap/>
            <w:hideMark/>
          </w:tcPr>
          <w:p w:rsidR="004B172A" w:rsidRPr="004B172A" w:rsidRDefault="004B172A" w:rsidP="004B172A">
            <w:r w:rsidRPr="004B172A">
              <w:t>adatok Ft-ban</w:t>
            </w:r>
          </w:p>
        </w:tc>
      </w:tr>
      <w:tr w:rsidR="004B172A" w:rsidRPr="004B172A" w:rsidTr="004B172A">
        <w:trPr>
          <w:trHeight w:val="60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 w:rsidP="004B172A">
            <w:r w:rsidRPr="004B172A">
              <w:t>Megnevezés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Előző időszak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Tárgyi időszak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A/I/1 Vagyoni értékű jogok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648 301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1 457 858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A/I/2 Szellemi termékek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A/I Immateriális javak (=A/I/1+A/I/2+A/I/3)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648 301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1 457 858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A/II/1 Ingatlanok és a kapcsolódó vagyoni értékű jogok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724 203 801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697 267 814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A/II/2 Gépek, berendezések, felszerelések, járművek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23 849 206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13 213 765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A/II/4 Beruházások, felújítások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203 926 749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243 309 730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 xml:space="preserve">A/II Tárgyi </w:t>
            </w:r>
            <w:proofErr w:type="gramStart"/>
            <w:r w:rsidRPr="004B172A">
              <w:rPr>
                <w:b/>
                <w:bCs/>
              </w:rPr>
              <w:t>eszközök  (</w:t>
            </w:r>
            <w:proofErr w:type="gramEnd"/>
            <w:r w:rsidRPr="004B172A">
              <w:rPr>
                <w:b/>
                <w:bCs/>
              </w:rPr>
              <w:t>=A/II/1+...+A/II/5)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951 979 756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953 791 309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A/III/1 Tartós részesedések (=A/III/1a+…+A/III/1e)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9 689 634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9 689 634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A/III/1b - ebből: tartós részesedések nem pénzügyi vállalkozásban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9 309 817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9 309 817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A/III/1e - ebből: egyéb tartós részesedések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379 817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379 817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A/III Befektetett pénzügyi eszközök (=A/III/1+A/III/2+A/III/3)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9 689 634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9 689 634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A/IV/1 Koncesszióba, vagyonkezelésbe adott eszközök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1 348 924 138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1 293 451 476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 xml:space="preserve">A/IV/1b - ebből tárgyi </w:t>
            </w:r>
            <w:proofErr w:type="spellStart"/>
            <w:r w:rsidRPr="004B172A">
              <w:t>esszköz</w:t>
            </w:r>
            <w:proofErr w:type="spellEnd"/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1 348 924 138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1 293 451 476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A/IV Koncesszióba, vagyonkezelésbe adott eszközök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1 348 924 138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1 293 451 476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A) NEMZETI VAGYONBA TARTOZÓ BEFEKTETETT ESZKÖZÖK (=A/I+A/II+A/III+A/IV)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2 311 241 829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2 258 390 277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B/I/1 Vásárolt készletek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3 335 839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558 925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B/I/4 Befejezetlen termelés, félkész termékek, késztermékek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201 472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19 655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B/I Készletek (=B/I/1+…+B/I/5)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3 537 311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578 580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B) NEMZETI VAGYONBA TARTOZÓ FORGÓESZKÖZÖK (= B/I+B/II)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3 537 311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578 580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C/II/1 Forintpénztár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317 725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385 055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C/II Pénztárak, csekkek, betétkönyvek (=C/II/1+C/II/2+C/II/3)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317 725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385 055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C/III/1 Kincstáron kívüli forintszámlák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90 499 643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121 308 246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C/III/2 Kincstárban vezetett forintszámlák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863 359 480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808 265 838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C/III Forintszámlák (=C/III/1+C/III/2)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953 859 123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929 574 084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C) PÉNZESZKÖZÖK (=C/I+…+C/IV)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954 176 848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929 959 139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D/I/1 Költségvetési évben esedékes követelések működési célú támogatások bevételeire államháztartáson belülről (&gt;=D/I/1a)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D/I/3 Költségvetési évben esedékes követelések közhatalmi bevételre (=D/I/3a+…+D/I/3f)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26 449 369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23 655 945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D/I/3d - ebből: költségvetési évben esedékes követelések vagyoni típusú adókra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D/I/3e - ebből: költségvetési évben esedékes követelések termékek és szolgáltatások adóira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25 538 236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22 554 999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D/I/3f - ebből: költségvetési évben esedékes követelések egyéb közhatalmi bevételekre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911 133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1 100 946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D/I/4 Költségvetési évben esedékes követelések működési bevételre (=D/I/4a+…+D/I/4i)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1 803 674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127 803 674</w:t>
            </w:r>
          </w:p>
        </w:tc>
      </w:tr>
      <w:tr w:rsidR="004B172A" w:rsidRPr="004B172A" w:rsidTr="004B172A">
        <w:trPr>
          <w:trHeight w:val="76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99 212 598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 xml:space="preserve">D/I/4c - ebből: költségvetési évben esedékes </w:t>
            </w:r>
            <w:proofErr w:type="spellStart"/>
            <w:r w:rsidRPr="004B172A">
              <w:t>követelésekellátási</w:t>
            </w:r>
            <w:proofErr w:type="spellEnd"/>
            <w:r w:rsidRPr="004B172A">
              <w:t xml:space="preserve"> díjakra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D/I/4d - ebből: költségvetési évben esedékes követelések kiszámlázott általános forgalmi adóra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26 787 402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D/I/4i - ebből: költségvetési évben esedékes követelések egyéb működési bevételekre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 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D/I/6 Költségvetési évben esedékes követelések működési célú átvett pénzeszközre (&gt;=D/I/6a+D/I/6b+D/I/6c)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355 261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355 261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D/I/7 Költségvetési évben esedékes követelések felhalmozási célú átvett pénzeszközre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777 365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777 365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D/I Költségvetési évben esedékes követelések (=D/I/1+…+D/I/8)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29 385 669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152 592 245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D/III/1 Adott előlegek (=D/III/1a+…+D/III/1f)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D/III/1e - ebből: foglalkoztatottaknak adott előlegek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D/III/1f - ebből: túlfizetések, téves és visszajáró kifizetések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D/III/2 Továbbadási célból folyósított támogatások, ellátások elszámolása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D/III/4 Forgótőke elszámolása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270 000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700 000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D/III Követelés jellegű sajátos elszámolások (=D/III/1+…+D/III/9)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270 000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700 000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 xml:space="preserve">D) </w:t>
            </w:r>
            <w:proofErr w:type="gramStart"/>
            <w:r w:rsidRPr="004B172A">
              <w:rPr>
                <w:b/>
                <w:bCs/>
              </w:rPr>
              <w:t>KÖVETELÉSEK  (</w:t>
            </w:r>
            <w:proofErr w:type="gramEnd"/>
            <w:r w:rsidRPr="004B172A">
              <w:rPr>
                <w:b/>
                <w:bCs/>
              </w:rPr>
              <w:t>=D/I+D/II+D/III)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29 655 669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153 292 245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E/I/2 Más előzetesen felszámított levonható általános forgalmi adó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79 716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/>
        </w:tc>
        <w:tc>
          <w:tcPr>
            <w:tcW w:w="1380" w:type="dxa"/>
            <w:hideMark/>
          </w:tcPr>
          <w:p w:rsidR="004B172A" w:rsidRPr="004B172A" w:rsidRDefault="004B172A"/>
        </w:tc>
        <w:tc>
          <w:tcPr>
            <w:tcW w:w="1360" w:type="dxa"/>
            <w:hideMark/>
          </w:tcPr>
          <w:p w:rsidR="004B172A" w:rsidRPr="004B172A" w:rsidRDefault="004B172A" w:rsidP="004B172A"/>
        </w:tc>
      </w:tr>
      <w:tr w:rsidR="004B172A" w:rsidRPr="004B172A" w:rsidTr="004B172A">
        <w:trPr>
          <w:trHeight w:val="30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9920" w:type="dxa"/>
            <w:gridSpan w:val="3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9920" w:type="dxa"/>
            <w:gridSpan w:val="3"/>
            <w:noWrap/>
            <w:hideMark/>
          </w:tcPr>
          <w:p w:rsidR="004B172A" w:rsidRPr="004B172A" w:rsidRDefault="004B172A" w:rsidP="004B172A">
            <w:r w:rsidRPr="004B172A">
              <w:t xml:space="preserve">11. </w:t>
            </w:r>
            <w:proofErr w:type="gramStart"/>
            <w:r w:rsidRPr="004B172A">
              <w:t>melléklet  …</w:t>
            </w:r>
            <w:proofErr w:type="gramEnd"/>
            <w:r w:rsidRPr="004B172A">
              <w:t>/2019. (V.21.) önkormányzati rendelethez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9920" w:type="dxa"/>
            <w:gridSpan w:val="3"/>
            <w:noWrap/>
            <w:hideMark/>
          </w:tcPr>
          <w:p w:rsidR="004B172A" w:rsidRPr="004B172A" w:rsidRDefault="004B172A" w:rsidP="004B172A">
            <w:r w:rsidRPr="004B172A">
              <w:t>adatok Ft-ban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E/I/3 Adott előleghez kapcsolódó előzetesen felszámított nem levonható általános forgalmi adó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E/I/4 Más előzetesen felszámított nem levonható általános forgalmi adó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23 100 784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E/I Előzetesen felszámított általános forgalmi adó elszámolása (=E/I/1+…+E/I/4)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23 180 500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E/II/2 Más fizetendő általános forgalmi adó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-3 601 786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-3 656 477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E/II Fizetendő általános forgalmi adó elszámolása (=E/II/1+E/II/2)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-3 601 786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-3 656 477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E/III/2 Utalványok, bérletek és más hasonló, készpénz-helyettesítő fizetési eszköznek nem minősülő eszközök elszámolásai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 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E/III Egyéb sajátos eszközoldali elszámolások (=E/III/1+E/III/2)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E) EGYÉB SAJÁTOS ELSZÁMOLÁSOK (=E/I+E/II+E/III)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-3 601 786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19 524 023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ESZKÖZÖK ÖSSZESEN (=A+B+C+D+E+F)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3 295 009 871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3 361 744 264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G/</w:t>
            </w:r>
            <w:proofErr w:type="gramStart"/>
            <w:r w:rsidRPr="004B172A">
              <w:t>I  Nemzeti</w:t>
            </w:r>
            <w:proofErr w:type="gramEnd"/>
            <w:r w:rsidRPr="004B172A">
              <w:t xml:space="preserve"> vagyon induláskori értéke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1 033 183 708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1 033 183 708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G/II Nemzeti vagyon változásai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1 132 000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1 132 000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G/III Egyéb eszközök induláskori értéke és változásai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83 599 948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83 599 948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G/III Egyéb eszközök induláskori értéke és változásai (=G/III/1+G/III/2+G/III/3)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1 117 915 656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1 117 915 656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G/IV Felhalmozott eredmény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2 207 598 206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2 159 538 330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G/VI Mérleg szerinti eredmény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-48 059 876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55 565 894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 xml:space="preserve">G/ SAJÁT </w:t>
            </w:r>
            <w:proofErr w:type="gramStart"/>
            <w:r w:rsidRPr="004B172A">
              <w:rPr>
                <w:b/>
                <w:bCs/>
              </w:rPr>
              <w:t>TŐKE  (</w:t>
            </w:r>
            <w:proofErr w:type="gramEnd"/>
            <w:r w:rsidRPr="004B172A">
              <w:rPr>
                <w:b/>
                <w:bCs/>
              </w:rPr>
              <w:t>= G/I+…+G/VI)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3 277 453 986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3 333 019 880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H/I/1 Költségvetési évben esedékes kötelezettségek személyi juttatásokra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8 240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H/I/2 Költségvetési évben esedékes kötelezettségek munkaadókat terhelő járulékokra és szociális hozzájárulási adóra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76 126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H/I/3 Költségvetési évben esedékes kötelezettségek dologi kiadásokra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H/I/4 Költségvetési évben esedékes kötelezettségek ellátottak pénzbeli juttatásaira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H/I/5 Költségvetési évben esedékes kötelezettségek egyéb működési célú kiadásokra (&gt;=H/I/5a+H/I/5b)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H/I/6 Költségvetési évben esedékes kötelezettségek beruházásokra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95 910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H/I/7 Költségvetési évben esedékes kötelezettségek felújításokra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H/I Költségvetési évben esedékes kötelezettségek (=H/I/1+…+H/I/9)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180 276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H/II/3 Költségvetési évet követően esedékes kötelezettségek dologi kiadásokra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H/II/9 Költségvetési évet követően esedékes kötelezettségek finanszírozási kiadásokra (&gt;=H/II/9a+…+H/II/9j)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8 228 942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9 588 420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8 228 942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9 588 420</w:t>
            </w:r>
          </w:p>
        </w:tc>
      </w:tr>
      <w:tr w:rsidR="004B172A" w:rsidRPr="004B172A" w:rsidTr="004B172A">
        <w:trPr>
          <w:trHeight w:val="510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H/II Költségvetési évet követően esedékes kötelezettségek (=H/II/1+…+H/II/9)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8 228 942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9 588 420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H/III/3 Más szervezetet megillető bevételek elszámolása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643 895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501 715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H/III Kötelezettség jellegű sajátos elszámolások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643 895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501 715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H) KÖTELEZETTSÉGEK (=H/I+H/II+H/III)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8 872 837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10 270 411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J/2 Költségek, ráfordítások passzív időbeli elhatárolása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8 683 048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8 283 630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r w:rsidRPr="004B172A">
              <w:t>J/3 Halasztott eredményszemléletű bevételek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r w:rsidRPr="004B172A">
              <w:t>0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r w:rsidRPr="004B172A">
              <w:t>10 170 343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/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J) PASSZÍV IDŐBELI ELHATÁROLÁSOK (=J/1+J/2+J/3)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8 683 048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18 453 973</w:t>
            </w:r>
          </w:p>
        </w:tc>
      </w:tr>
      <w:tr w:rsidR="004B172A" w:rsidRPr="004B172A" w:rsidTr="004B172A">
        <w:trPr>
          <w:trHeight w:val="255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7180" w:type="dxa"/>
            <w:hideMark/>
          </w:tcPr>
          <w:p w:rsidR="004B172A" w:rsidRPr="004B172A" w:rsidRDefault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FORRÁSOK ÖSSZESEN (=G+H+I+J)</w:t>
            </w:r>
          </w:p>
        </w:tc>
        <w:tc>
          <w:tcPr>
            <w:tcW w:w="138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3 295 009 871</w:t>
            </w:r>
          </w:p>
        </w:tc>
        <w:tc>
          <w:tcPr>
            <w:tcW w:w="1360" w:type="dxa"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3 361 744 264</w:t>
            </w:r>
          </w:p>
        </w:tc>
      </w:tr>
      <w:tr w:rsidR="004B172A" w:rsidRPr="004B172A" w:rsidTr="004B172A">
        <w:trPr>
          <w:trHeight w:val="300"/>
        </w:trPr>
        <w:tc>
          <w:tcPr>
            <w:tcW w:w="2255" w:type="dxa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</w:p>
        </w:tc>
        <w:tc>
          <w:tcPr>
            <w:tcW w:w="9920" w:type="dxa"/>
            <w:gridSpan w:val="3"/>
            <w:noWrap/>
            <w:hideMark/>
          </w:tcPr>
          <w:p w:rsidR="004B172A" w:rsidRPr="004B172A" w:rsidRDefault="004B172A" w:rsidP="004B172A">
            <w:pPr>
              <w:rPr>
                <w:b/>
                <w:bCs/>
              </w:rPr>
            </w:pPr>
            <w:r w:rsidRPr="004B172A">
              <w:rPr>
                <w:b/>
                <w:bCs/>
              </w:rPr>
              <w:t>2</w:t>
            </w:r>
          </w:p>
        </w:tc>
      </w:tr>
    </w:tbl>
    <w:p w:rsidR="004B172A" w:rsidRDefault="004B172A"/>
    <w:sectPr w:rsidR="004B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2A"/>
    <w:rsid w:val="004B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3139C-6219-41B7-8FBE-4619C8A1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B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5983</Characters>
  <Application>Microsoft Office Word</Application>
  <DocSecurity>0</DocSecurity>
  <Lines>49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2020-07-23T07:17:00Z</dcterms:created>
  <dcterms:modified xsi:type="dcterms:W3CDTF">2020-07-23T07:17:00Z</dcterms:modified>
</cp:coreProperties>
</file>