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4A" w:rsidRDefault="00BB2C4A" w:rsidP="00BB2C4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Mezőhék Község Polgármesterének</w:t>
      </w:r>
    </w:p>
    <w:p w:rsidR="00BB2C4A" w:rsidRDefault="00BB2C4A" w:rsidP="00BB2C4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7/2020. (XI.05.) önkormányzati rendelete</w:t>
      </w:r>
    </w:p>
    <w:p w:rsidR="00BB2C4A" w:rsidRPr="00A270C7" w:rsidRDefault="00BB2C4A" w:rsidP="00BB2C4A">
      <w:pPr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BB2C4A" w:rsidRPr="00A270C7" w:rsidRDefault="00BB2C4A" w:rsidP="00BB2C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Mezőhék Község</w:t>
      </w:r>
      <w:r w:rsidRPr="00A270C7">
        <w:rPr>
          <w:rFonts w:ascii="Times New Roman" w:hAnsi="Times New Roman"/>
          <w:b/>
          <w:sz w:val="24"/>
          <w:szCs w:val="24"/>
        </w:rPr>
        <w:t xml:space="preserve"> Önkormányzat</w:t>
      </w:r>
      <w:r>
        <w:rPr>
          <w:rFonts w:ascii="Times New Roman" w:hAnsi="Times New Roman"/>
          <w:b/>
          <w:sz w:val="24"/>
          <w:szCs w:val="24"/>
        </w:rPr>
        <w:t>a</w:t>
      </w:r>
      <w:r w:rsidRPr="00A270C7">
        <w:rPr>
          <w:rFonts w:ascii="Times New Roman" w:hAnsi="Times New Roman"/>
          <w:b/>
          <w:sz w:val="24"/>
          <w:szCs w:val="24"/>
        </w:rPr>
        <w:t xml:space="preserve"> 2020. évi költ</w:t>
      </w:r>
      <w:r>
        <w:rPr>
          <w:rFonts w:ascii="Times New Roman" w:hAnsi="Times New Roman"/>
          <w:b/>
          <w:sz w:val="24"/>
          <w:szCs w:val="24"/>
        </w:rPr>
        <w:t>ségvetéséről szóló 1/2020.(II.17</w:t>
      </w:r>
      <w:r w:rsidRPr="00A270C7">
        <w:rPr>
          <w:rFonts w:ascii="Times New Roman" w:hAnsi="Times New Roman"/>
          <w:b/>
          <w:sz w:val="24"/>
          <w:szCs w:val="24"/>
        </w:rPr>
        <w:t>.) önkormányzati rendelet módosításáról</w:t>
      </w:r>
    </w:p>
    <w:p w:rsidR="00BB2C4A" w:rsidRPr="00A270C7" w:rsidRDefault="00BB2C4A" w:rsidP="00BB2C4A">
      <w:pPr>
        <w:jc w:val="both"/>
        <w:rPr>
          <w:rFonts w:ascii="Times New Roman" w:hAnsi="Times New Roman"/>
          <w:sz w:val="24"/>
          <w:szCs w:val="24"/>
        </w:rPr>
      </w:pPr>
    </w:p>
    <w:p w:rsidR="00BB2C4A" w:rsidRPr="00A270C7" w:rsidRDefault="00BB2C4A" w:rsidP="00BB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70C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ezőhék Község</w:t>
      </w:r>
      <w:r w:rsidRPr="00A270C7">
        <w:rPr>
          <w:rFonts w:ascii="Times New Roman" w:hAnsi="Times New Roman"/>
          <w:sz w:val="24"/>
          <w:szCs w:val="24"/>
        </w:rPr>
        <w:t xml:space="preserve"> Önkormányzat</w:t>
      </w:r>
      <w:r>
        <w:rPr>
          <w:rFonts w:ascii="Times New Roman" w:hAnsi="Times New Roman"/>
          <w:sz w:val="24"/>
          <w:szCs w:val="24"/>
        </w:rPr>
        <w:t>a</w:t>
      </w:r>
      <w:r w:rsidRPr="00A270C7">
        <w:rPr>
          <w:rFonts w:ascii="Times New Roman" w:hAnsi="Times New Roman"/>
          <w:sz w:val="24"/>
          <w:szCs w:val="24"/>
        </w:rPr>
        <w:t xml:space="preserve"> Képviselő-testülete az Alaptörvény 32. cikk (1) bekezdésének</w:t>
      </w:r>
      <w:r>
        <w:rPr>
          <w:rFonts w:ascii="Times New Roman" w:hAnsi="Times New Roman"/>
          <w:sz w:val="24"/>
          <w:szCs w:val="24"/>
        </w:rPr>
        <w:t xml:space="preserve"> a) és</w:t>
      </w:r>
      <w:r w:rsidRPr="00A270C7">
        <w:rPr>
          <w:rFonts w:ascii="Times New Roman" w:hAnsi="Times New Roman"/>
          <w:sz w:val="24"/>
          <w:szCs w:val="24"/>
        </w:rPr>
        <w:t xml:space="preserve"> f) pontja, a </w:t>
      </w:r>
      <w:r w:rsidRPr="00A270C7">
        <w:rPr>
          <w:rFonts w:ascii="Times New Roman" w:eastAsia="Arial Unicode MS" w:hAnsi="Times New Roman"/>
          <w:sz w:val="24"/>
          <w:szCs w:val="24"/>
        </w:rPr>
        <w:t>2011. évi CXCV. államháztartásról szóló törvény 34 §.(1) bekezdése, valamint az államháztartási törvény végrehajtásáról szóló 368/2011.(XII.31.) kormányrendelet f</w:t>
      </w:r>
      <w:r w:rsidRPr="00A270C7">
        <w:rPr>
          <w:rFonts w:ascii="Times New Roman" w:hAnsi="Times New Roman"/>
          <w:sz w:val="24"/>
          <w:szCs w:val="24"/>
        </w:rPr>
        <w:t>elhatalmazása alapján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C74">
        <w:rPr>
          <w:rFonts w:ascii="Times New Roman" w:hAnsi="Times New Roman"/>
          <w:i/>
          <w:sz w:val="24"/>
          <w:szCs w:val="24"/>
        </w:rPr>
        <w:t xml:space="preserve">különös tekintettel a katasztrófavédelemről és a hozzá kapcsolódó egyes törvények módosításáról szóló 2011. évi CXXVIII. törvény 46. § (4) bekezdésére </w:t>
      </w:r>
      <w:r w:rsidRPr="00A27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Mezőhék Község</w:t>
      </w:r>
      <w:r w:rsidRPr="00A270C7">
        <w:rPr>
          <w:rFonts w:ascii="Times New Roman" w:hAnsi="Times New Roman"/>
          <w:sz w:val="24"/>
          <w:szCs w:val="24"/>
        </w:rPr>
        <w:t xml:space="preserve"> Önkormányzat</w:t>
      </w:r>
      <w:r>
        <w:rPr>
          <w:rFonts w:ascii="Times New Roman" w:hAnsi="Times New Roman"/>
          <w:sz w:val="24"/>
          <w:szCs w:val="24"/>
        </w:rPr>
        <w:t>a</w:t>
      </w:r>
      <w:r w:rsidRPr="00A270C7">
        <w:rPr>
          <w:rFonts w:ascii="Times New Roman" w:hAnsi="Times New Roman"/>
          <w:sz w:val="24"/>
          <w:szCs w:val="24"/>
        </w:rPr>
        <w:t xml:space="preserve"> 2020. évi költségvetéséről szóló 1/2020.</w:t>
      </w:r>
      <w:proofErr w:type="gramEnd"/>
      <w:r w:rsidRPr="00A270C7">
        <w:rPr>
          <w:rFonts w:ascii="Times New Roman" w:hAnsi="Times New Roman"/>
          <w:sz w:val="24"/>
          <w:szCs w:val="24"/>
        </w:rPr>
        <w:t xml:space="preserve"> (II. 1</w:t>
      </w:r>
      <w:r>
        <w:rPr>
          <w:rFonts w:ascii="Times New Roman" w:hAnsi="Times New Roman"/>
          <w:sz w:val="24"/>
          <w:szCs w:val="24"/>
        </w:rPr>
        <w:t>7</w:t>
      </w:r>
      <w:r w:rsidRPr="00A270C7">
        <w:rPr>
          <w:rFonts w:ascii="Times New Roman" w:hAnsi="Times New Roman"/>
          <w:sz w:val="24"/>
          <w:szCs w:val="24"/>
        </w:rPr>
        <w:t>.) számú önkormányzati rendeletét az alábbiak szerint módo</w:t>
      </w:r>
      <w:r>
        <w:rPr>
          <w:rFonts w:ascii="Times New Roman" w:hAnsi="Times New Roman"/>
          <w:sz w:val="24"/>
          <w:szCs w:val="24"/>
        </w:rPr>
        <w:t>sítom</w:t>
      </w:r>
      <w:r w:rsidRPr="00A270C7">
        <w:rPr>
          <w:rFonts w:ascii="Times New Roman" w:hAnsi="Times New Roman"/>
          <w:sz w:val="24"/>
          <w:szCs w:val="24"/>
        </w:rPr>
        <w:t>:</w:t>
      </w:r>
    </w:p>
    <w:p w:rsidR="00BB2C4A" w:rsidRPr="00A270C7" w:rsidRDefault="00BB2C4A" w:rsidP="00BB2C4A">
      <w:pPr>
        <w:jc w:val="both"/>
        <w:rPr>
          <w:rFonts w:ascii="Times New Roman" w:hAnsi="Times New Roman"/>
          <w:sz w:val="24"/>
          <w:szCs w:val="24"/>
        </w:rPr>
      </w:pPr>
    </w:p>
    <w:p w:rsidR="00BB2C4A" w:rsidRPr="00A270C7" w:rsidRDefault="00BB2C4A" w:rsidP="00BB2C4A">
      <w:pPr>
        <w:jc w:val="center"/>
        <w:rPr>
          <w:rFonts w:ascii="Times New Roman" w:hAnsi="Times New Roman"/>
          <w:i/>
          <w:sz w:val="24"/>
          <w:szCs w:val="24"/>
        </w:rPr>
      </w:pPr>
      <w:r w:rsidRPr="00A270C7">
        <w:rPr>
          <w:rFonts w:ascii="Times New Roman" w:hAnsi="Times New Roman"/>
          <w:i/>
          <w:sz w:val="24"/>
          <w:szCs w:val="24"/>
        </w:rPr>
        <w:t>1.§</w:t>
      </w:r>
    </w:p>
    <w:p w:rsidR="00BB2C4A" w:rsidRPr="00A270C7" w:rsidRDefault="00BB2C4A" w:rsidP="00BB2C4A">
      <w:pPr>
        <w:jc w:val="center"/>
        <w:rPr>
          <w:rFonts w:ascii="Times New Roman" w:hAnsi="Times New Roman"/>
          <w:i/>
          <w:sz w:val="24"/>
          <w:szCs w:val="24"/>
        </w:rPr>
      </w:pPr>
    </w:p>
    <w:p w:rsidR="00BB2C4A" w:rsidRPr="00A270C7" w:rsidRDefault="00BB2C4A" w:rsidP="00BB2C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Mezőhék Község</w:t>
      </w:r>
      <w:r w:rsidRPr="00A270C7">
        <w:rPr>
          <w:rFonts w:ascii="Times New Roman" w:hAnsi="Times New Roman"/>
          <w:sz w:val="24"/>
          <w:szCs w:val="24"/>
        </w:rPr>
        <w:t xml:space="preserve"> Önkormányzat</w:t>
      </w:r>
      <w:r>
        <w:rPr>
          <w:rFonts w:ascii="Times New Roman" w:hAnsi="Times New Roman"/>
          <w:sz w:val="24"/>
          <w:szCs w:val="24"/>
        </w:rPr>
        <w:t>a</w:t>
      </w:r>
      <w:r w:rsidRPr="00A270C7">
        <w:rPr>
          <w:rFonts w:ascii="Times New Roman" w:hAnsi="Times New Roman"/>
          <w:sz w:val="24"/>
          <w:szCs w:val="24"/>
        </w:rPr>
        <w:t xml:space="preserve"> 2020. évi költ</w:t>
      </w:r>
      <w:r>
        <w:rPr>
          <w:rFonts w:ascii="Times New Roman" w:hAnsi="Times New Roman"/>
          <w:sz w:val="24"/>
          <w:szCs w:val="24"/>
        </w:rPr>
        <w:t>ségvetéséről szóló 1/2020.(II.17</w:t>
      </w:r>
      <w:r w:rsidRPr="00A270C7">
        <w:rPr>
          <w:rFonts w:ascii="Times New Roman" w:hAnsi="Times New Roman"/>
          <w:sz w:val="24"/>
          <w:szCs w:val="24"/>
        </w:rPr>
        <w:t xml:space="preserve">.) önkormányzati rendelet (továbbiakban: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>.) 2.§</w:t>
      </w:r>
      <w:proofErr w:type="spellStart"/>
      <w:r w:rsidRPr="00A270C7">
        <w:rPr>
          <w:rFonts w:ascii="Times New Roman" w:hAnsi="Times New Roman"/>
          <w:sz w:val="24"/>
          <w:szCs w:val="24"/>
        </w:rPr>
        <w:t>-a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helyébe az alábbi rendelkezés lép:</w:t>
      </w:r>
    </w:p>
    <w:p w:rsidR="00BB2C4A" w:rsidRPr="00A270C7" w:rsidRDefault="00BB2C4A" w:rsidP="00BB2C4A">
      <w:pPr>
        <w:jc w:val="both"/>
        <w:rPr>
          <w:rFonts w:ascii="Times New Roman" w:hAnsi="Times New Roman"/>
          <w:sz w:val="24"/>
          <w:szCs w:val="24"/>
        </w:rPr>
      </w:pPr>
    </w:p>
    <w:p w:rsidR="00BB2C4A" w:rsidRPr="00A270C7" w:rsidRDefault="00BB2C4A" w:rsidP="00BB2C4A">
      <w:pPr>
        <w:jc w:val="both"/>
        <w:rPr>
          <w:rFonts w:ascii="Times New Roman" w:hAnsi="Times New Roman"/>
          <w:i/>
          <w:sz w:val="24"/>
          <w:szCs w:val="24"/>
        </w:rPr>
      </w:pPr>
      <w:r w:rsidRPr="00A270C7">
        <w:rPr>
          <w:rFonts w:ascii="Times New Roman" w:hAnsi="Times New Roman"/>
          <w:i/>
          <w:sz w:val="24"/>
          <w:szCs w:val="24"/>
        </w:rPr>
        <w:t>„(1) A képviselő-testület az önkormányzat – beleértve költségvetési intézményeit – 2020. évi költségvetésének</w:t>
      </w:r>
    </w:p>
    <w:p w:rsidR="00BB2C4A" w:rsidRPr="00A270C7" w:rsidRDefault="00BB2C4A" w:rsidP="00BB2C4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7328" w:type="dxa"/>
        <w:jc w:val="center"/>
        <w:tblCellSpacing w:w="20" w:type="dxa"/>
        <w:tblInd w:w="99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5060"/>
        <w:gridCol w:w="2268"/>
      </w:tblGrid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00" w:type="dxa"/>
          </w:tcPr>
          <w:p w:rsidR="00BB2C4A" w:rsidRPr="00A270C7" w:rsidRDefault="00BB2C4A" w:rsidP="001A3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0C7">
              <w:rPr>
                <w:rFonts w:ascii="Times New Roman" w:hAnsi="Times New Roman"/>
                <w:b/>
                <w:sz w:val="24"/>
                <w:szCs w:val="24"/>
              </w:rPr>
              <w:t>BEVÉTELI FŐÖSSZEGÉT</w:t>
            </w:r>
          </w:p>
        </w:tc>
        <w:tc>
          <w:tcPr>
            <w:tcW w:w="220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249.901.679</w:t>
            </w:r>
          </w:p>
        </w:tc>
      </w:tr>
      <w:tr w:rsidR="00BB2C4A" w:rsidRPr="00A270C7" w:rsidTr="001A302F">
        <w:trPr>
          <w:trHeight w:val="239"/>
          <w:tblCellSpacing w:w="20" w:type="dxa"/>
          <w:jc w:val="center"/>
        </w:trPr>
        <w:tc>
          <w:tcPr>
            <w:tcW w:w="5000" w:type="dxa"/>
          </w:tcPr>
          <w:p w:rsidR="00BB2C4A" w:rsidRPr="00A270C7" w:rsidRDefault="00BB2C4A" w:rsidP="001A3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0C7">
              <w:rPr>
                <w:rFonts w:ascii="Times New Roman" w:hAnsi="Times New Roman"/>
                <w:b/>
                <w:sz w:val="24"/>
                <w:szCs w:val="24"/>
              </w:rPr>
              <w:t>KIADÁSI FŐÖSSZEGÉT</w:t>
            </w:r>
          </w:p>
        </w:tc>
        <w:tc>
          <w:tcPr>
            <w:tcW w:w="220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249.901.679</w:t>
            </w:r>
          </w:p>
        </w:tc>
      </w:tr>
    </w:tbl>
    <w:p w:rsidR="00BB2C4A" w:rsidRPr="00A270C7" w:rsidRDefault="00BB2C4A" w:rsidP="00BB2C4A">
      <w:pPr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     </w:t>
      </w:r>
    </w:p>
    <w:p w:rsidR="00BB2C4A" w:rsidRPr="00A270C7" w:rsidRDefault="00BB2C4A" w:rsidP="00BB2C4A">
      <w:pPr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A270C7">
        <w:rPr>
          <w:rFonts w:ascii="Times New Roman" w:hAnsi="Times New Roman"/>
          <w:i/>
          <w:sz w:val="24"/>
          <w:szCs w:val="24"/>
        </w:rPr>
        <w:t>állapítja</w:t>
      </w:r>
      <w:proofErr w:type="gramEnd"/>
      <w:r w:rsidRPr="00A270C7">
        <w:rPr>
          <w:rFonts w:ascii="Times New Roman" w:hAnsi="Times New Roman"/>
          <w:i/>
          <w:sz w:val="24"/>
          <w:szCs w:val="24"/>
        </w:rPr>
        <w:t xml:space="preserve"> meg forintban, melyből</w:t>
      </w:r>
    </w:p>
    <w:p w:rsidR="00BB2C4A" w:rsidRPr="00A270C7" w:rsidRDefault="00BB2C4A" w:rsidP="00BB2C4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7391" w:type="dxa"/>
        <w:jc w:val="center"/>
        <w:tblCellSpacing w:w="20" w:type="dxa"/>
        <w:tblInd w:w="2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5103"/>
        <w:gridCol w:w="2288"/>
      </w:tblGrid>
      <w:tr w:rsidR="00BB2C4A" w:rsidRPr="00A270C7" w:rsidTr="001A302F">
        <w:trPr>
          <w:trHeight w:val="239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rPr>
                <w:rFonts w:ascii="Times New Roman" w:hAnsi="Times New Roman"/>
                <w:sz w:val="24"/>
                <w:szCs w:val="24"/>
              </w:rPr>
            </w:pPr>
            <w:r w:rsidRPr="00A270C7">
              <w:rPr>
                <w:rFonts w:ascii="Times New Roman" w:hAnsi="Times New Roman"/>
                <w:sz w:val="24"/>
                <w:szCs w:val="24"/>
              </w:rPr>
              <w:t>Működési célú bevételek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92.260.280</w:t>
            </w: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Del="004C2012" w:rsidRDefault="00BB2C4A" w:rsidP="001A302F">
            <w:pPr>
              <w:rPr>
                <w:rFonts w:ascii="Times New Roman" w:hAnsi="Times New Roman"/>
                <w:sz w:val="24"/>
                <w:szCs w:val="24"/>
              </w:rPr>
            </w:pPr>
            <w:r w:rsidRPr="00A270C7">
              <w:rPr>
                <w:rFonts w:ascii="Times New Roman" w:hAnsi="Times New Roman"/>
                <w:sz w:val="24"/>
                <w:szCs w:val="24"/>
              </w:rPr>
              <w:t>Működési célú kiadások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200.118.679</w:t>
            </w: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0C7">
              <w:rPr>
                <w:rFonts w:ascii="Times New Roman" w:hAnsi="Times New Roman"/>
                <w:b/>
                <w:sz w:val="24"/>
                <w:szCs w:val="24"/>
              </w:rPr>
              <w:t>Működési költségvetés egyenlege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-107.858.399</w:t>
            </w: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rPr>
                <w:rFonts w:ascii="Times New Roman" w:hAnsi="Times New Roman"/>
                <w:sz w:val="24"/>
                <w:szCs w:val="24"/>
              </w:rPr>
            </w:pPr>
            <w:r w:rsidRPr="00A270C7">
              <w:rPr>
                <w:rFonts w:ascii="Times New Roman" w:hAnsi="Times New Roman"/>
                <w:sz w:val="24"/>
                <w:szCs w:val="24"/>
              </w:rPr>
              <w:t>Felhalmozási célú bevételek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35.491.357</w:t>
            </w: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rPr>
                <w:rFonts w:ascii="Times New Roman" w:hAnsi="Times New Roman"/>
                <w:sz w:val="24"/>
                <w:szCs w:val="24"/>
              </w:rPr>
            </w:pPr>
            <w:r w:rsidRPr="00A270C7">
              <w:rPr>
                <w:rFonts w:ascii="Times New Roman" w:hAnsi="Times New Roman"/>
                <w:sz w:val="24"/>
                <w:szCs w:val="24"/>
              </w:rPr>
              <w:lastRenderedPageBreak/>
              <w:t>Felhalmozási célú kiadások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-49.261.603</w:t>
            </w: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Del="007013DE" w:rsidRDefault="00BB2C4A" w:rsidP="001A3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0C7">
              <w:rPr>
                <w:rFonts w:ascii="Times New Roman" w:hAnsi="Times New Roman"/>
                <w:b/>
                <w:sz w:val="24"/>
                <w:szCs w:val="24"/>
              </w:rPr>
              <w:t>Felhalmozás költségvetés egyenlege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-13.770.246</w:t>
            </w:r>
            <w:r w:rsidRPr="00A270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Del="007013DE" w:rsidRDefault="00BB2C4A" w:rsidP="001A302F">
            <w:pPr>
              <w:rPr>
                <w:rFonts w:ascii="Times New Roman" w:hAnsi="Times New Roman"/>
                <w:sz w:val="24"/>
                <w:szCs w:val="24"/>
              </w:rPr>
            </w:pPr>
            <w:r w:rsidRPr="00A270C7">
              <w:rPr>
                <w:rFonts w:ascii="Times New Roman" w:hAnsi="Times New Roman"/>
                <w:sz w:val="24"/>
                <w:szCs w:val="24"/>
              </w:rPr>
              <w:t>Költségvetési bevételek összesen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127.751.637</w:t>
            </w: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rPr>
                <w:rFonts w:ascii="Times New Roman" w:hAnsi="Times New Roman"/>
                <w:sz w:val="24"/>
                <w:szCs w:val="24"/>
              </w:rPr>
            </w:pPr>
            <w:r w:rsidRPr="00A270C7">
              <w:rPr>
                <w:rFonts w:ascii="Times New Roman" w:hAnsi="Times New Roman"/>
                <w:sz w:val="24"/>
                <w:szCs w:val="24"/>
              </w:rPr>
              <w:t>Költségvetési kiadások összesen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249.380.282</w:t>
            </w: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0C7">
              <w:rPr>
                <w:rFonts w:ascii="Times New Roman" w:hAnsi="Times New Roman"/>
                <w:b/>
                <w:sz w:val="24"/>
                <w:szCs w:val="24"/>
              </w:rPr>
              <w:t>Költségvetés egyenlege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-121.628.645</w:t>
            </w: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rPr>
                <w:rFonts w:ascii="Times New Roman" w:hAnsi="Times New Roman"/>
                <w:sz w:val="24"/>
                <w:szCs w:val="24"/>
              </w:rPr>
            </w:pPr>
            <w:r w:rsidRPr="00A270C7">
              <w:rPr>
                <w:rFonts w:ascii="Times New Roman" w:hAnsi="Times New Roman"/>
                <w:sz w:val="24"/>
                <w:szCs w:val="24"/>
              </w:rPr>
              <w:t>Finanszírozási bevételek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122.150.042</w:t>
            </w: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0C7">
              <w:rPr>
                <w:rFonts w:ascii="Times New Roman" w:hAnsi="Times New Roman"/>
                <w:i/>
                <w:sz w:val="24"/>
                <w:szCs w:val="24"/>
              </w:rPr>
              <w:t>Működési célú hitelfelvétel (forráshiány)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0C7">
              <w:rPr>
                <w:rFonts w:ascii="Times New Roman" w:hAnsi="Times New Roman"/>
                <w:i/>
                <w:sz w:val="24"/>
                <w:szCs w:val="24"/>
              </w:rPr>
              <w:t>Felhalmozási célú hitelfelvétel (forráshiány)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rPr>
                <w:rFonts w:ascii="Times New Roman" w:hAnsi="Times New Roman"/>
                <w:sz w:val="24"/>
                <w:szCs w:val="24"/>
              </w:rPr>
            </w:pPr>
            <w:r w:rsidRPr="00A270C7">
              <w:rPr>
                <w:rFonts w:ascii="Times New Roman" w:hAnsi="Times New Roman"/>
                <w:sz w:val="24"/>
                <w:szCs w:val="24"/>
              </w:rPr>
              <w:t>Finanszírozási kiadások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521.397</w:t>
            </w:r>
          </w:p>
        </w:tc>
      </w:tr>
      <w:tr w:rsidR="00BB2C4A" w:rsidRPr="00A270C7" w:rsidTr="001A302F">
        <w:trPr>
          <w:trHeight w:val="254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0C7">
              <w:rPr>
                <w:rFonts w:ascii="Times New Roman" w:hAnsi="Times New Roman"/>
                <w:i/>
                <w:sz w:val="24"/>
                <w:szCs w:val="24"/>
              </w:rPr>
              <w:t>Működési célú finanszírozási kiadás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521.397</w:t>
            </w:r>
          </w:p>
        </w:tc>
      </w:tr>
      <w:tr w:rsidR="00BB2C4A" w:rsidRPr="00A270C7" w:rsidTr="001A302F">
        <w:trPr>
          <w:trHeight w:val="239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0C7">
              <w:rPr>
                <w:rFonts w:ascii="Times New Roman" w:hAnsi="Times New Roman"/>
                <w:i/>
                <w:sz w:val="24"/>
                <w:szCs w:val="24"/>
              </w:rPr>
              <w:t xml:space="preserve">Felhalmozási </w:t>
            </w:r>
            <w:proofErr w:type="gramStart"/>
            <w:r w:rsidRPr="00A270C7">
              <w:rPr>
                <w:rFonts w:ascii="Times New Roman" w:hAnsi="Times New Roman"/>
                <w:i/>
                <w:sz w:val="24"/>
                <w:szCs w:val="24"/>
              </w:rPr>
              <w:t>célú  finanszírozási</w:t>
            </w:r>
            <w:proofErr w:type="gramEnd"/>
            <w:r w:rsidRPr="00A270C7">
              <w:rPr>
                <w:rFonts w:ascii="Times New Roman" w:hAnsi="Times New Roman"/>
                <w:i/>
                <w:sz w:val="24"/>
                <w:szCs w:val="24"/>
              </w:rPr>
              <w:t xml:space="preserve"> kiadás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2C4A" w:rsidRPr="00A270C7" w:rsidTr="001A302F">
        <w:trPr>
          <w:trHeight w:val="239"/>
          <w:tblCellSpacing w:w="20" w:type="dxa"/>
          <w:jc w:val="center"/>
        </w:trPr>
        <w:tc>
          <w:tcPr>
            <w:tcW w:w="5043" w:type="dxa"/>
          </w:tcPr>
          <w:p w:rsidR="00BB2C4A" w:rsidRPr="00A270C7" w:rsidRDefault="00BB2C4A" w:rsidP="001A302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270C7">
              <w:rPr>
                <w:rFonts w:ascii="Times New Roman" w:hAnsi="Times New Roman"/>
                <w:b/>
                <w:sz w:val="24"/>
                <w:szCs w:val="24"/>
              </w:rPr>
              <w:t>Finanszírozási bevételek és kiadások egyenlege</w:t>
            </w:r>
          </w:p>
        </w:tc>
        <w:tc>
          <w:tcPr>
            <w:tcW w:w="2228" w:type="dxa"/>
          </w:tcPr>
          <w:p w:rsidR="00BB2C4A" w:rsidRPr="00A270C7" w:rsidRDefault="00BB2C4A" w:rsidP="001A302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121.628.645</w:t>
            </w:r>
          </w:p>
        </w:tc>
      </w:tr>
    </w:tbl>
    <w:p w:rsidR="00BB2C4A" w:rsidRPr="00A270C7" w:rsidRDefault="00BB2C4A" w:rsidP="00BB2C4A">
      <w:pPr>
        <w:jc w:val="both"/>
        <w:rPr>
          <w:rFonts w:ascii="Times New Roman" w:hAnsi="Times New Roman"/>
          <w:sz w:val="24"/>
          <w:szCs w:val="24"/>
        </w:rPr>
      </w:pPr>
    </w:p>
    <w:p w:rsidR="00BB2C4A" w:rsidRPr="00A270C7" w:rsidRDefault="00BB2C4A" w:rsidP="00BB2C4A">
      <w:pPr>
        <w:tabs>
          <w:tab w:val="num" w:pos="426"/>
        </w:tabs>
        <w:jc w:val="both"/>
        <w:rPr>
          <w:rFonts w:ascii="Times New Roman" w:hAnsi="Times New Roman"/>
          <w:sz w:val="24"/>
          <w:szCs w:val="24"/>
        </w:rPr>
      </w:pPr>
    </w:p>
    <w:p w:rsidR="00BB2C4A" w:rsidRDefault="00BB2C4A" w:rsidP="00BB2C4A">
      <w:pPr>
        <w:jc w:val="center"/>
        <w:rPr>
          <w:rFonts w:ascii="Times New Roman" w:hAnsi="Times New Roman"/>
          <w:i/>
          <w:sz w:val="24"/>
          <w:szCs w:val="24"/>
        </w:rPr>
      </w:pPr>
      <w:r w:rsidRPr="00A270C7">
        <w:rPr>
          <w:rFonts w:ascii="Times New Roman" w:hAnsi="Times New Roman"/>
          <w:i/>
          <w:sz w:val="24"/>
          <w:szCs w:val="24"/>
        </w:rPr>
        <w:t>2.§</w:t>
      </w:r>
    </w:p>
    <w:p w:rsidR="00BB2C4A" w:rsidRPr="00812BB4" w:rsidRDefault="00BB2C4A" w:rsidP="00BB2C4A">
      <w:pPr>
        <w:spacing w:before="100" w:beforeAutospacing="1" w:after="100" w:afterAutospacing="1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„ (12) </w:t>
      </w:r>
      <w:r w:rsidRPr="00812BB4">
        <w:rPr>
          <w:rFonts w:ascii="Times New Roman" w:hAnsi="Times New Roman"/>
          <w:i/>
        </w:rPr>
        <w:t xml:space="preserve">A Képviselő-testület az általános tartalék összegét </w:t>
      </w:r>
      <w:r>
        <w:rPr>
          <w:rFonts w:ascii="Times New Roman" w:hAnsi="Times New Roman"/>
          <w:i/>
        </w:rPr>
        <w:t>93.728.932</w:t>
      </w:r>
      <w:r w:rsidRPr="00812BB4">
        <w:rPr>
          <w:rFonts w:ascii="Times New Roman" w:hAnsi="Times New Roman"/>
          <w:i/>
        </w:rPr>
        <w:t xml:space="preserve">,- Ft-ban határozza meg. A Mezőhék Község Önkormányzata 2020. évi általános és céltartalék előirányzatát a rendelet </w:t>
      </w:r>
      <w:r w:rsidRPr="00812BB4">
        <w:rPr>
          <w:rStyle w:val="Kiemels"/>
          <w:rFonts w:ascii="Times New Roman" w:hAnsi="Times New Roman"/>
          <w:i w:val="0"/>
        </w:rPr>
        <w:t>14. melléklete</w:t>
      </w:r>
      <w:r w:rsidRPr="00812BB4">
        <w:rPr>
          <w:rFonts w:ascii="Times New Roman" w:hAnsi="Times New Roman"/>
          <w:i/>
        </w:rPr>
        <w:t xml:space="preserve"> tartalmazza.</w:t>
      </w:r>
      <w:r>
        <w:rPr>
          <w:rFonts w:ascii="Times New Roman" w:hAnsi="Times New Roman"/>
          <w:i/>
        </w:rPr>
        <w:t>”</w:t>
      </w:r>
    </w:p>
    <w:p w:rsidR="00BB2C4A" w:rsidRPr="00A270C7" w:rsidRDefault="00BB2C4A" w:rsidP="00BB2C4A">
      <w:pPr>
        <w:jc w:val="center"/>
        <w:rPr>
          <w:rFonts w:ascii="Times New Roman" w:hAnsi="Times New Roman"/>
          <w:i/>
          <w:sz w:val="24"/>
          <w:szCs w:val="24"/>
        </w:rPr>
      </w:pPr>
    </w:p>
    <w:p w:rsidR="00BB2C4A" w:rsidRPr="00A270C7" w:rsidRDefault="00BB2C4A" w:rsidP="00BB2C4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Ör</w:t>
      </w:r>
      <w:proofErr w:type="spellEnd"/>
      <w:r>
        <w:rPr>
          <w:rFonts w:ascii="Times New Roman" w:hAnsi="Times New Roman"/>
          <w:sz w:val="24"/>
          <w:szCs w:val="24"/>
        </w:rPr>
        <w:t>. 1.</w:t>
      </w:r>
      <w:r w:rsidRPr="00A270C7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elléklete helyébe e rendelet 1.</w:t>
      </w:r>
      <w:r w:rsidRPr="00A270C7">
        <w:rPr>
          <w:rFonts w:ascii="Times New Roman" w:hAnsi="Times New Roman"/>
          <w:sz w:val="24"/>
          <w:szCs w:val="24"/>
        </w:rPr>
        <w:t xml:space="preserve">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>. 2.1 melléklete helyébe e rendelet 2.1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>. 2.2 melléklete helyébe e rendelet 2.2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3. melléklete helyébe e rendelet 3.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4. melléklete helyébe e rendelet 4.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5. melléklete helyébe e rendelet 5.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6. melléklete helyébe e rendelet 6.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7. melléklete helyébe e rendelet 7.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8. melléklete helyébe e rendelet 8.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lastRenderedPageBreak/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9. melléklete helyébe e rendelet 9.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9.1 melléklete helyébe e rendelet 9.1.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9.2 melléklete helyébe e rendelet 9.2. melléklete lép.</w:t>
      </w:r>
    </w:p>
    <w:p w:rsidR="00BB2C4A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10. melléklete helyébe e rendelet 10. melléklete lép.</w:t>
      </w:r>
    </w:p>
    <w:p w:rsidR="00BB2C4A" w:rsidRPr="00FF1FF3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10.</w:t>
      </w:r>
      <w:r>
        <w:rPr>
          <w:rFonts w:ascii="Times New Roman" w:hAnsi="Times New Roman"/>
          <w:sz w:val="24"/>
          <w:szCs w:val="24"/>
        </w:rPr>
        <w:t>1</w:t>
      </w:r>
      <w:r w:rsidRPr="00A270C7">
        <w:rPr>
          <w:rFonts w:ascii="Times New Roman" w:hAnsi="Times New Roman"/>
          <w:sz w:val="24"/>
          <w:szCs w:val="24"/>
        </w:rPr>
        <w:t xml:space="preserve"> melléklete helyébe e rendelet 10.</w:t>
      </w:r>
      <w:r>
        <w:rPr>
          <w:rFonts w:ascii="Times New Roman" w:hAnsi="Times New Roman"/>
          <w:sz w:val="24"/>
          <w:szCs w:val="24"/>
        </w:rPr>
        <w:t>1</w:t>
      </w:r>
      <w:r w:rsidRPr="00A270C7">
        <w:rPr>
          <w:rFonts w:ascii="Times New Roman" w:hAnsi="Times New Roman"/>
          <w:sz w:val="24"/>
          <w:szCs w:val="24"/>
        </w:rPr>
        <w:t xml:space="preserve">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11. melléklete helyébe e rendelet 11.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12. melléklete helyébe e rendelet 12.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13. melléklete helyébe e rendelet 13.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14. melléklete helyébe e rendelet 14. melléklete lép.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15. melléklete helyébe e rendelet 15. melléklete lép</w:t>
      </w:r>
      <w:r>
        <w:rPr>
          <w:rFonts w:ascii="Times New Roman" w:hAnsi="Times New Roman"/>
          <w:sz w:val="24"/>
          <w:szCs w:val="24"/>
        </w:rPr>
        <w:t>.</w:t>
      </w:r>
    </w:p>
    <w:p w:rsidR="00BB2C4A" w:rsidRPr="00A270C7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16. melléklete helyébe e rendelet 16. melléklete lép</w:t>
      </w:r>
      <w:r>
        <w:rPr>
          <w:rFonts w:ascii="Times New Roman" w:hAnsi="Times New Roman"/>
          <w:sz w:val="24"/>
          <w:szCs w:val="24"/>
        </w:rPr>
        <w:t>.</w:t>
      </w:r>
    </w:p>
    <w:p w:rsidR="00BB2C4A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17. melléklete helyébe e rendelet 17. melléklete lép</w:t>
      </w:r>
      <w:r>
        <w:rPr>
          <w:rFonts w:ascii="Times New Roman" w:hAnsi="Times New Roman"/>
          <w:sz w:val="24"/>
          <w:szCs w:val="24"/>
        </w:rPr>
        <w:t>.</w:t>
      </w:r>
    </w:p>
    <w:p w:rsidR="00BB2C4A" w:rsidRPr="00FF1FF3" w:rsidRDefault="00BB2C4A" w:rsidP="00BB2C4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A270C7">
        <w:rPr>
          <w:rFonts w:ascii="Times New Roman" w:hAnsi="Times New Roman"/>
          <w:sz w:val="24"/>
          <w:szCs w:val="24"/>
        </w:rPr>
        <w:t>Ör</w:t>
      </w:r>
      <w:proofErr w:type="spellEnd"/>
      <w:r w:rsidRPr="00A270C7">
        <w:rPr>
          <w:rFonts w:ascii="Times New Roman" w:hAnsi="Times New Roman"/>
          <w:sz w:val="24"/>
          <w:szCs w:val="24"/>
        </w:rPr>
        <w:t xml:space="preserve"> 17. </w:t>
      </w:r>
      <w:r>
        <w:rPr>
          <w:rFonts w:ascii="Times New Roman" w:hAnsi="Times New Roman"/>
          <w:sz w:val="24"/>
          <w:szCs w:val="24"/>
        </w:rPr>
        <w:t>melléklete helyébe e rendelet 18</w:t>
      </w:r>
      <w:r w:rsidRPr="00A270C7">
        <w:rPr>
          <w:rFonts w:ascii="Times New Roman" w:hAnsi="Times New Roman"/>
          <w:sz w:val="24"/>
          <w:szCs w:val="24"/>
        </w:rPr>
        <w:t>. melléklete lép</w:t>
      </w:r>
      <w:r>
        <w:rPr>
          <w:rFonts w:ascii="Times New Roman" w:hAnsi="Times New Roman"/>
          <w:sz w:val="24"/>
          <w:szCs w:val="24"/>
        </w:rPr>
        <w:t>.</w:t>
      </w:r>
    </w:p>
    <w:p w:rsidR="00BB2C4A" w:rsidRDefault="00BB2C4A" w:rsidP="00BB2C4A">
      <w:pPr>
        <w:ind w:left="720"/>
        <w:jc w:val="center"/>
        <w:rPr>
          <w:rFonts w:ascii="Times New Roman" w:hAnsi="Times New Roman"/>
          <w:i/>
          <w:sz w:val="24"/>
          <w:szCs w:val="24"/>
        </w:rPr>
      </w:pPr>
    </w:p>
    <w:p w:rsidR="00BB2C4A" w:rsidRPr="00A270C7" w:rsidRDefault="00BB2C4A" w:rsidP="00BB2C4A">
      <w:pPr>
        <w:ind w:left="720"/>
        <w:jc w:val="center"/>
        <w:rPr>
          <w:rFonts w:ascii="Times New Roman" w:hAnsi="Times New Roman"/>
          <w:i/>
          <w:sz w:val="24"/>
          <w:szCs w:val="24"/>
        </w:rPr>
      </w:pPr>
      <w:r w:rsidRPr="00A270C7">
        <w:rPr>
          <w:rFonts w:ascii="Times New Roman" w:hAnsi="Times New Roman"/>
          <w:i/>
          <w:sz w:val="24"/>
          <w:szCs w:val="24"/>
        </w:rPr>
        <w:t>3.§</w:t>
      </w:r>
    </w:p>
    <w:p w:rsidR="00BB2C4A" w:rsidRPr="00A270C7" w:rsidRDefault="00BB2C4A" w:rsidP="00BB2C4A">
      <w:pPr>
        <w:jc w:val="both"/>
        <w:rPr>
          <w:rFonts w:ascii="Times New Roman" w:hAnsi="Times New Roman"/>
          <w:sz w:val="24"/>
          <w:szCs w:val="24"/>
        </w:rPr>
      </w:pPr>
      <w:r w:rsidRPr="00A270C7">
        <w:rPr>
          <w:rFonts w:ascii="Times New Roman" w:hAnsi="Times New Roman"/>
          <w:sz w:val="24"/>
          <w:szCs w:val="24"/>
        </w:rPr>
        <w:t>A rendelet a kihirdetése napján lép hatályba, és az azt követő napon hatályát veszti.</w:t>
      </w:r>
    </w:p>
    <w:p w:rsidR="00BB2C4A" w:rsidRPr="00A270C7" w:rsidRDefault="00BB2C4A" w:rsidP="00BB2C4A">
      <w:pPr>
        <w:jc w:val="both"/>
        <w:rPr>
          <w:rFonts w:ascii="Times New Roman" w:hAnsi="Times New Roman"/>
          <w:sz w:val="24"/>
          <w:szCs w:val="24"/>
        </w:rPr>
      </w:pPr>
    </w:p>
    <w:p w:rsidR="00BB2C4A" w:rsidRPr="00A270C7" w:rsidRDefault="00BB2C4A" w:rsidP="00BB2C4A">
      <w:pPr>
        <w:jc w:val="both"/>
        <w:rPr>
          <w:rFonts w:ascii="Times New Roman" w:hAnsi="Times New Roman"/>
          <w:sz w:val="24"/>
          <w:szCs w:val="24"/>
        </w:rPr>
      </w:pPr>
    </w:p>
    <w:p w:rsidR="00BB2C4A" w:rsidRPr="00A270C7" w:rsidRDefault="00BB2C4A" w:rsidP="00BB2C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Mezőhék</w:t>
      </w:r>
      <w:r w:rsidRPr="00A270C7">
        <w:rPr>
          <w:rFonts w:ascii="Times New Roman" w:hAnsi="Times New Roman"/>
          <w:b/>
          <w:sz w:val="24"/>
          <w:szCs w:val="24"/>
        </w:rPr>
        <w:t xml:space="preserve">, 2020. </w:t>
      </w:r>
      <w:r>
        <w:rPr>
          <w:rFonts w:ascii="Times New Roman" w:hAnsi="Times New Roman"/>
          <w:b/>
          <w:sz w:val="24"/>
          <w:szCs w:val="24"/>
        </w:rPr>
        <w:t>november 05.</w:t>
      </w:r>
    </w:p>
    <w:p w:rsidR="00BB2C4A" w:rsidRPr="00A270C7" w:rsidRDefault="00BB2C4A" w:rsidP="00BB2C4A">
      <w:pPr>
        <w:jc w:val="both"/>
        <w:rPr>
          <w:rFonts w:ascii="Times New Roman" w:hAnsi="Times New Roman"/>
          <w:b/>
          <w:sz w:val="24"/>
          <w:szCs w:val="24"/>
        </w:rPr>
      </w:pPr>
    </w:p>
    <w:p w:rsidR="00BB2C4A" w:rsidRPr="00A270C7" w:rsidRDefault="00BB2C4A" w:rsidP="00BB2C4A">
      <w:pPr>
        <w:jc w:val="both"/>
        <w:rPr>
          <w:rFonts w:ascii="Times New Roman" w:hAnsi="Times New Roman"/>
          <w:b/>
          <w:sz w:val="24"/>
          <w:szCs w:val="24"/>
        </w:rPr>
      </w:pPr>
    </w:p>
    <w:p w:rsidR="00BB2C4A" w:rsidRPr="00A270C7" w:rsidRDefault="00BB2C4A" w:rsidP="00BB2C4A">
      <w:pPr>
        <w:jc w:val="both"/>
        <w:rPr>
          <w:rFonts w:ascii="Times New Roman" w:hAnsi="Times New Roman"/>
          <w:b/>
          <w:sz w:val="24"/>
          <w:szCs w:val="24"/>
        </w:rPr>
      </w:pPr>
    </w:p>
    <w:p w:rsidR="00BB2C4A" w:rsidRPr="00A270C7" w:rsidRDefault="00BB2C4A" w:rsidP="00BB2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2C4A" w:rsidRPr="00A270C7" w:rsidRDefault="00BB2C4A" w:rsidP="00BB2C4A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0C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Fórizs Ágnes Karolina</w:t>
      </w:r>
      <w:r w:rsidRPr="00A270C7">
        <w:rPr>
          <w:rFonts w:ascii="Times New Roman" w:hAnsi="Times New Roman"/>
          <w:b/>
          <w:sz w:val="24"/>
          <w:szCs w:val="24"/>
        </w:rPr>
        <w:tab/>
        <w:t xml:space="preserve">dr. Enyedi Mihály </w:t>
      </w:r>
    </w:p>
    <w:p w:rsidR="00BB2C4A" w:rsidRPr="00A270C7" w:rsidRDefault="00BB2C4A" w:rsidP="00BB2C4A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0C7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A270C7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 w:rsidRPr="00A270C7">
        <w:rPr>
          <w:rFonts w:ascii="Times New Roman" w:hAnsi="Times New Roman"/>
          <w:b/>
          <w:sz w:val="24"/>
          <w:szCs w:val="24"/>
        </w:rPr>
        <w:tab/>
        <w:t>jegyző</w:t>
      </w:r>
    </w:p>
    <w:p w:rsidR="00801B64" w:rsidRDefault="00801B64" w:rsidP="00BB2C4A">
      <w:pPr>
        <w:rPr>
          <w:rFonts w:ascii="Times New Roman" w:hAnsi="Times New Roman"/>
          <w:sz w:val="24"/>
          <w:szCs w:val="24"/>
        </w:rPr>
      </w:pPr>
    </w:p>
    <w:p w:rsidR="00801B64" w:rsidRDefault="00801B64" w:rsidP="00801B64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>Kihirdetési záradék:</w:t>
      </w:r>
    </w:p>
    <w:p w:rsidR="00801B64" w:rsidRDefault="00801B64" w:rsidP="00801B64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>A rendelet kihirdetve: 2020. november 05.</w:t>
      </w:r>
    </w:p>
    <w:p w:rsidR="00801B64" w:rsidRDefault="00801B64" w:rsidP="00801B64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 xml:space="preserve">                                                                                                      </w:t>
      </w:r>
      <w:proofErr w:type="gramStart"/>
      <w:r>
        <w:rPr>
          <w:rStyle w:val="Kiemels2"/>
          <w:rFonts w:eastAsiaTheme="majorEastAsia"/>
          <w:color w:val="000000"/>
        </w:rPr>
        <w:t>dr.</w:t>
      </w:r>
      <w:proofErr w:type="gramEnd"/>
      <w:r>
        <w:rPr>
          <w:rStyle w:val="Kiemels2"/>
          <w:rFonts w:eastAsiaTheme="majorEastAsia"/>
          <w:color w:val="000000"/>
        </w:rPr>
        <w:t xml:space="preserve"> Enyedi Mihály</w:t>
      </w:r>
    </w:p>
    <w:p w:rsidR="00801B64" w:rsidRDefault="00801B64" w:rsidP="00801B64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 xml:space="preserve">                                                                                                                  </w:t>
      </w:r>
      <w:proofErr w:type="gramStart"/>
      <w:r>
        <w:rPr>
          <w:rStyle w:val="Kiemels2"/>
          <w:rFonts w:eastAsiaTheme="majorEastAsia"/>
          <w:color w:val="000000"/>
        </w:rPr>
        <w:t>jegyző</w:t>
      </w:r>
      <w:proofErr w:type="gramEnd"/>
    </w:p>
    <w:p w:rsidR="0012351D" w:rsidRDefault="00BB2C4A" w:rsidP="00BB2C4A">
      <w:r w:rsidRPr="00A270C7">
        <w:rPr>
          <w:rFonts w:ascii="Times New Roman" w:hAnsi="Times New Roman"/>
          <w:sz w:val="24"/>
          <w:szCs w:val="24"/>
        </w:rPr>
        <w:br w:type="page"/>
      </w:r>
    </w:p>
    <w:sectPr w:rsidR="0012351D" w:rsidSect="0012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39C"/>
    <w:multiLevelType w:val="hybridMultilevel"/>
    <w:tmpl w:val="04A0A8F4"/>
    <w:lvl w:ilvl="0" w:tplc="EED870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46809"/>
    <w:multiLevelType w:val="hybridMultilevel"/>
    <w:tmpl w:val="02E212D2"/>
    <w:lvl w:ilvl="0" w:tplc="E8767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F736A"/>
    <w:multiLevelType w:val="hybridMultilevel"/>
    <w:tmpl w:val="4EF6BF20"/>
    <w:lvl w:ilvl="0" w:tplc="A956C8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C4A"/>
    <w:rsid w:val="000B5A76"/>
    <w:rsid w:val="000C58F8"/>
    <w:rsid w:val="0012351D"/>
    <w:rsid w:val="001464CA"/>
    <w:rsid w:val="001560CE"/>
    <w:rsid w:val="002450B7"/>
    <w:rsid w:val="00245336"/>
    <w:rsid w:val="00267AD9"/>
    <w:rsid w:val="002F77ED"/>
    <w:rsid w:val="003055C4"/>
    <w:rsid w:val="003564AE"/>
    <w:rsid w:val="00373A69"/>
    <w:rsid w:val="003A0123"/>
    <w:rsid w:val="003A432B"/>
    <w:rsid w:val="005332DA"/>
    <w:rsid w:val="006A1BD3"/>
    <w:rsid w:val="00756E55"/>
    <w:rsid w:val="0077008A"/>
    <w:rsid w:val="007808BD"/>
    <w:rsid w:val="007A1B95"/>
    <w:rsid w:val="007C46A6"/>
    <w:rsid w:val="00801B64"/>
    <w:rsid w:val="00823324"/>
    <w:rsid w:val="00942ABE"/>
    <w:rsid w:val="009A4BD9"/>
    <w:rsid w:val="00A13209"/>
    <w:rsid w:val="00A543C8"/>
    <w:rsid w:val="00B464D7"/>
    <w:rsid w:val="00B84CEF"/>
    <w:rsid w:val="00B957D0"/>
    <w:rsid w:val="00BB2C4A"/>
    <w:rsid w:val="00CD3B55"/>
    <w:rsid w:val="00D8572C"/>
    <w:rsid w:val="00D95212"/>
    <w:rsid w:val="00DA1673"/>
    <w:rsid w:val="00E2464B"/>
    <w:rsid w:val="00ED29DC"/>
    <w:rsid w:val="00F07C44"/>
    <w:rsid w:val="00F47F20"/>
    <w:rsid w:val="00F90B00"/>
    <w:rsid w:val="00FF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2C4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A1B95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1B95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1B95"/>
    <w:pPr>
      <w:spacing w:before="200" w:line="271" w:lineRule="auto"/>
      <w:outlineLvl w:val="2"/>
    </w:pPr>
    <w:rPr>
      <w:rFonts w:eastAsiaTheme="majorEastAsia" w:cstheme="majorBidi"/>
      <w:b/>
      <w:bCs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1B95"/>
    <w:pPr>
      <w:spacing w:before="200"/>
      <w:outlineLvl w:val="3"/>
    </w:pPr>
    <w:rPr>
      <w:rFonts w:eastAsiaTheme="majorEastAsia" w:cstheme="majorBidi"/>
      <w:b/>
      <w:bCs/>
      <w:i/>
      <w:iCs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1B95"/>
    <w:pPr>
      <w:spacing w:before="200"/>
      <w:outlineLvl w:val="4"/>
    </w:pPr>
    <w:rPr>
      <w:rFonts w:eastAsiaTheme="majorEastAsia" w:cstheme="majorBidi"/>
      <w:b/>
      <w:bCs/>
      <w:color w:val="7F7F7F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1B95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1B95"/>
    <w:pPr>
      <w:outlineLvl w:val="6"/>
    </w:pPr>
    <w:rPr>
      <w:rFonts w:eastAsiaTheme="majorEastAsia" w:cstheme="majorBidi"/>
      <w:i/>
      <w:iCs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1B95"/>
    <w:pPr>
      <w:outlineLvl w:val="7"/>
    </w:pPr>
    <w:rPr>
      <w:rFonts w:eastAsiaTheme="majorEastAsia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1B95"/>
    <w:pPr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7A1B95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7A1B95"/>
    <w:rPr>
      <w:rFonts w:eastAsiaTheme="majorEastAsia" w:cstheme="majorBidi"/>
      <w:spacing w:val="5"/>
      <w:sz w:val="52"/>
      <w:szCs w:val="52"/>
    </w:rPr>
  </w:style>
  <w:style w:type="character" w:styleId="Kiemels">
    <w:name w:val="Emphasis"/>
    <w:uiPriority w:val="20"/>
    <w:qFormat/>
    <w:rsid w:val="007A1B9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Ershangslyozs">
    <w:name w:val="Intense Emphasis"/>
    <w:uiPriority w:val="21"/>
    <w:qFormat/>
    <w:rsid w:val="007A1B95"/>
    <w:rPr>
      <w:b/>
      <w:bCs/>
    </w:rPr>
  </w:style>
  <w:style w:type="character" w:customStyle="1" w:styleId="Cmsor1Char">
    <w:name w:val="Címsor 1 Char"/>
    <w:link w:val="Cmsor1"/>
    <w:uiPriority w:val="9"/>
    <w:rsid w:val="007A1B95"/>
    <w:rPr>
      <w:rFonts w:eastAsiaTheme="majorEastAsia" w:cstheme="majorBidi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7A1B95"/>
    <w:rPr>
      <w:rFonts w:eastAsiaTheme="majorEastAsia" w:cstheme="majorBidi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7A1B95"/>
    <w:rPr>
      <w:rFonts w:eastAsiaTheme="majorEastAsia" w:cstheme="majorBidi"/>
      <w:b/>
      <w:bCs/>
    </w:rPr>
  </w:style>
  <w:style w:type="character" w:customStyle="1" w:styleId="Cmsor4Char">
    <w:name w:val="Címsor 4 Char"/>
    <w:link w:val="Cmsor4"/>
    <w:uiPriority w:val="9"/>
    <w:semiHidden/>
    <w:rsid w:val="007A1B95"/>
    <w:rPr>
      <w:rFonts w:eastAsiaTheme="majorEastAsia" w:cstheme="majorBidi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7A1B95"/>
    <w:rPr>
      <w:rFonts w:eastAsiaTheme="majorEastAsia" w:cstheme="majorBidi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7A1B95"/>
    <w:rPr>
      <w:rFonts w:eastAsiaTheme="majorEastAsia" w:cstheme="majorBidi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7A1B95"/>
    <w:rPr>
      <w:rFonts w:eastAsiaTheme="majorEastAsia" w:cstheme="majorBidi"/>
      <w:i/>
      <w:iCs/>
    </w:rPr>
  </w:style>
  <w:style w:type="character" w:customStyle="1" w:styleId="Cmsor8Char">
    <w:name w:val="Címsor 8 Char"/>
    <w:link w:val="Cmsor8"/>
    <w:uiPriority w:val="9"/>
    <w:semiHidden/>
    <w:rsid w:val="007A1B95"/>
    <w:rPr>
      <w:rFonts w:eastAsiaTheme="majorEastAsia" w:cstheme="majorBidi"/>
    </w:rPr>
  </w:style>
  <w:style w:type="character" w:customStyle="1" w:styleId="Cmsor9Char">
    <w:name w:val="Címsor 9 Char"/>
    <w:link w:val="Cmsor9"/>
    <w:uiPriority w:val="9"/>
    <w:semiHidden/>
    <w:rsid w:val="007A1B95"/>
    <w:rPr>
      <w:rFonts w:eastAsiaTheme="majorEastAsia" w:cstheme="majorBidi"/>
      <w:i/>
      <w:iCs/>
      <w:spacing w:val="5"/>
    </w:rPr>
  </w:style>
  <w:style w:type="paragraph" w:styleId="Alcm">
    <w:name w:val="Subtitle"/>
    <w:basedOn w:val="Norml"/>
    <w:next w:val="Norml"/>
    <w:link w:val="AlcmChar"/>
    <w:uiPriority w:val="11"/>
    <w:qFormat/>
    <w:rsid w:val="007A1B95"/>
    <w:pPr>
      <w:spacing w:after="600"/>
    </w:pPr>
    <w:rPr>
      <w:rFonts w:eastAsiaTheme="majorEastAsia" w:cstheme="majorBidi"/>
      <w:i/>
      <w:iCs/>
      <w:spacing w:val="13"/>
    </w:rPr>
  </w:style>
  <w:style w:type="character" w:customStyle="1" w:styleId="AlcmChar">
    <w:name w:val="Alcím Char"/>
    <w:link w:val="Alcm"/>
    <w:uiPriority w:val="11"/>
    <w:rsid w:val="007A1B95"/>
    <w:rPr>
      <w:rFonts w:eastAsiaTheme="majorEastAsia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7A1B95"/>
    <w:rPr>
      <w:b/>
      <w:bCs/>
    </w:rPr>
  </w:style>
  <w:style w:type="paragraph" w:styleId="Nincstrkz">
    <w:name w:val="No Spacing"/>
    <w:basedOn w:val="Norml"/>
    <w:uiPriority w:val="1"/>
    <w:qFormat/>
    <w:rsid w:val="007A1B95"/>
  </w:style>
  <w:style w:type="paragraph" w:styleId="Listaszerbekezds">
    <w:name w:val="List Paragraph"/>
    <w:basedOn w:val="Norml"/>
    <w:uiPriority w:val="34"/>
    <w:qFormat/>
    <w:rsid w:val="007A1B95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7A1B9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IdzetChar">
    <w:name w:val="Idézet Char"/>
    <w:link w:val="Idzet"/>
    <w:uiPriority w:val="29"/>
    <w:rsid w:val="007A1B95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1B9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KiemeltidzetChar">
    <w:name w:val="Kiemelt idézet Char"/>
    <w:link w:val="Kiemeltidzet"/>
    <w:uiPriority w:val="30"/>
    <w:rsid w:val="007A1B95"/>
    <w:rPr>
      <w:b/>
      <w:bCs/>
      <w:i/>
      <w:iCs/>
    </w:rPr>
  </w:style>
  <w:style w:type="character" w:styleId="Finomkiemels">
    <w:name w:val="Subtle Emphasis"/>
    <w:uiPriority w:val="19"/>
    <w:qFormat/>
    <w:rsid w:val="007A1B95"/>
    <w:rPr>
      <w:i/>
      <w:iCs/>
    </w:rPr>
  </w:style>
  <w:style w:type="character" w:styleId="Finomhivatkozs">
    <w:name w:val="Subtle Reference"/>
    <w:uiPriority w:val="31"/>
    <w:qFormat/>
    <w:rsid w:val="007A1B95"/>
    <w:rPr>
      <w:smallCaps/>
    </w:rPr>
  </w:style>
  <w:style w:type="character" w:styleId="Ershivatkozs">
    <w:name w:val="Intense Reference"/>
    <w:uiPriority w:val="32"/>
    <w:qFormat/>
    <w:rsid w:val="007A1B95"/>
    <w:rPr>
      <w:smallCaps/>
      <w:spacing w:val="5"/>
      <w:u w:val="single"/>
    </w:rPr>
  </w:style>
  <w:style w:type="character" w:styleId="Knyvcme">
    <w:name w:val="Book Title"/>
    <w:uiPriority w:val="33"/>
    <w:qFormat/>
    <w:rsid w:val="007A1B95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7A1B95"/>
    <w:pPr>
      <w:outlineLvl w:val="9"/>
    </w:pPr>
  </w:style>
  <w:style w:type="paragraph" w:styleId="NormlWeb">
    <w:name w:val="Normal (Web)"/>
    <w:basedOn w:val="Norml"/>
    <w:semiHidden/>
    <w:unhideWhenUsed/>
    <w:rsid w:val="00801B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490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Klári</dc:creator>
  <cp:lastModifiedBy>Klári</cp:lastModifiedBy>
  <cp:revision>2</cp:revision>
  <dcterms:created xsi:type="dcterms:W3CDTF">2020-11-11T10:30:00Z</dcterms:created>
  <dcterms:modified xsi:type="dcterms:W3CDTF">2020-11-20T09:45:00Z</dcterms:modified>
</cp:coreProperties>
</file>