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A5" w:rsidRDefault="00E17FA5" w:rsidP="00E17FA5">
      <w:pPr>
        <w:ind w:left="2232"/>
        <w:rPr>
          <w:rFonts w:ascii="Times New Roman" w:hAnsi="Times New Roman"/>
          <w:b/>
          <w:color w:val="000000"/>
          <w:spacing w:val="-1"/>
          <w:sz w:val="24"/>
          <w:lang w:val="hu-HU"/>
        </w:rPr>
      </w:pPr>
      <w:r w:rsidRPr="003F38EE">
        <w:pict>
          <v:line id="_x0000_s1026" style="position:absolute;left:0;text-align:left;z-index:251660288" from="738.9pt,-64.7pt" to="760.95pt,-64.7pt" strokecolor="#363c39" strokeweight=".55pt"/>
        </w:pict>
      </w:r>
      <w:r>
        <w:rPr>
          <w:rFonts w:ascii="Times New Roman" w:hAnsi="Times New Roman"/>
          <w:b/>
          <w:color w:val="000000"/>
          <w:spacing w:val="-1"/>
          <w:sz w:val="24"/>
          <w:lang w:val="hu-HU"/>
        </w:rPr>
        <w:t>EDVE KÖZSÉG TELEPÜLÉSRENDEZÉSI TERV 1</w:t>
      </w:r>
      <w:proofErr w:type="gramStart"/>
      <w:r>
        <w:rPr>
          <w:rFonts w:ascii="Times New Roman" w:hAnsi="Times New Roman"/>
          <w:b/>
          <w:color w:val="000000"/>
          <w:spacing w:val="-1"/>
          <w:sz w:val="24"/>
          <w:lang w:val="hu-HU"/>
        </w:rPr>
        <w:t>.SZ</w:t>
      </w:r>
      <w:proofErr w:type="gramEnd"/>
      <w:r>
        <w:rPr>
          <w:rFonts w:ascii="Times New Roman" w:hAnsi="Times New Roman"/>
          <w:b/>
          <w:color w:val="000000"/>
          <w:spacing w:val="-1"/>
          <w:sz w:val="24"/>
          <w:lang w:val="hu-HU"/>
        </w:rPr>
        <w:t>. MELLÉKLETE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2279"/>
        <w:gridCol w:w="1653"/>
        <w:gridCol w:w="1656"/>
        <w:gridCol w:w="1656"/>
        <w:gridCol w:w="1652"/>
        <w:gridCol w:w="1804"/>
        <w:gridCol w:w="1522"/>
      </w:tblGrid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180"/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Sorszám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252"/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 xml:space="preserve">Út jele </w:t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br/>
              <w:t xml:space="preserve">(száma, neve, vagy </w:t>
            </w:r>
            <w:proofErr w:type="spellStart"/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hrsz-</w:t>
            </w:r>
            <w:proofErr w:type="spellEnd"/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 xml:space="preserve"> </w:t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br/>
              <w:t>a)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180"/>
              <w:ind w:right="548"/>
              <w:jc w:val="right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Útkategória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252"/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 xml:space="preserve">Szabályozási </w:t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br/>
              <w:t xml:space="preserve">szélesség </w:t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br/>
            </w:r>
            <w:r w:rsidRPr="00E13289">
              <w:rPr>
                <w:rFonts w:ascii="Times New Roman" w:hAnsi="Times New Roman"/>
                <w:b/>
                <w:color w:val="000000"/>
                <w:spacing w:val="-2"/>
                <w:sz w:val="20"/>
                <w:lang w:val="hu-HU"/>
              </w:rPr>
              <w:t>*(védőtávolság)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252"/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 xml:space="preserve">Úthálózati </w:t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br/>
              <w:t>szerep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180"/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Tulajdonos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7FA5" w:rsidRPr="00E13289" w:rsidRDefault="00E17FA5" w:rsidP="009B0AC3">
            <w:pPr>
              <w:spacing w:before="216"/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Szabályozási</w:t>
            </w:r>
          </w:p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 xml:space="preserve">szélesség </w:t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br/>
              <w:t>mintakereszt-</w:t>
            </w:r>
            <w:r w:rsidRPr="00E1328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13289">
              <w:rPr>
                <w:rFonts w:ascii="Times New Roman" w:hAnsi="Times New Roman"/>
                <w:color w:val="000000"/>
                <w:sz w:val="20"/>
              </w:rPr>
              <w:br/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 xml:space="preserve">szelvénnyel </w:t>
            </w: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br/>
              <w:t>igazolandó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180"/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Megjegyzés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I.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8427 Páli-Vásárosfalu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KV</w:t>
            </w:r>
            <w:proofErr w:type="gram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.B.</w:t>
            </w:r>
            <w:proofErr w:type="gram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</w:t>
            </w: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br/>
            </w: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B.V.c.B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16-22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Gyűjtőút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Állam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spacing w:before="180"/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Kell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1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2.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Petőfi u. 127. 41.hrsz.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B.V.c.C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12-22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Gyűjtöút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Kell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2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3.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Beledi összekötő út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B.V.c.C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22,0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Gyűjtőút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3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4.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179.hrsz.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B.V.c.C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Gyűjtőút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4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5.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Petőfi u. 147/1.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B.V.c.C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Gyűjtőút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Kell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5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6.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2" w:right="288"/>
              <w:rPr>
                <w:rFonts w:ascii="Times New Roman" w:hAnsi="Times New Roman"/>
                <w:color w:val="000000"/>
                <w:spacing w:val="-3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pacing w:val="-3"/>
                <w:sz w:val="20"/>
                <w:lang w:val="hu-HU"/>
              </w:rPr>
              <w:t xml:space="preserve">Iparterület északi feltáró </w:t>
            </w: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út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. </w:t>
            </w: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br/>
            </w: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6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7.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pacing w:val="-1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pacing w:val="-1"/>
                <w:sz w:val="20"/>
                <w:lang w:val="hu-HU"/>
              </w:rPr>
              <w:t>Iparterület keleti feltáró út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b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b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Önkormányzat'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7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8.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202/2 </w:t>
            </w: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hrsz.út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8,0 -12,0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Kell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8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9.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Templomtér keleti útja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9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10.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79,83 </w:t>
            </w: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hrsz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8,0-12,0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kell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10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11.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2" w:right="72"/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  <w:t xml:space="preserve">Petőfi utcáról keletre nyíló </w:t>
            </w: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új út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üt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5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11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Déli feltáró út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pacing w:val="-8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pacing w:val="-8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pacing w:val="-8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12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13.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38</w:t>
            </w:r>
            <w:proofErr w:type="gram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.hrsz.</w:t>
            </w:r>
            <w:proofErr w:type="gram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üt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pacing w:val="-1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pacing w:val="-1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pacing w:val="-1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13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14.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  <w:t>111.hrsz. út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pacing w:val="-1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pacing w:val="-10"/>
                <w:sz w:val="20"/>
                <w:lang w:val="hu-HU"/>
              </w:rPr>
              <w:t>B.VI.d.C</w:t>
            </w:r>
            <w:proofErr w:type="spellEnd"/>
            <w:r w:rsidRPr="00E13289">
              <w:rPr>
                <w:rFonts w:ascii="Times New Roman" w:hAnsi="Times New Roman"/>
                <w:color w:val="000000"/>
                <w:spacing w:val="-10"/>
                <w:sz w:val="20"/>
                <w:lang w:val="hu-HU"/>
              </w:rPr>
              <w:t>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14</w:t>
            </w:r>
          </w:p>
        </w:tc>
      </w:tr>
      <w:tr w:rsidR="00E17FA5" w:rsidRPr="00E13289" w:rsidTr="009B0AC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15.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A5" w:rsidRPr="00E13289" w:rsidRDefault="00E17FA5" w:rsidP="009B0AC3">
            <w:pPr>
              <w:ind w:left="76"/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  <w:t>128.</w:t>
            </w:r>
            <w:proofErr w:type="gramStart"/>
            <w:r w:rsidRPr="00E13289"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  <w:t>.hrsz.</w:t>
            </w:r>
            <w:proofErr w:type="gramEnd"/>
            <w:r w:rsidRPr="00E13289">
              <w:rPr>
                <w:rFonts w:ascii="Times New Roman" w:hAnsi="Times New Roman"/>
                <w:color w:val="000000"/>
                <w:spacing w:val="-2"/>
                <w:sz w:val="20"/>
                <w:lang w:val="hu-HU"/>
              </w:rPr>
              <w:t xml:space="preserve"> út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A5" w:rsidRPr="00E13289" w:rsidRDefault="00E17FA5" w:rsidP="009B0AC3">
            <w:pPr>
              <w:ind w:right="458"/>
              <w:jc w:val="right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B</w:t>
            </w:r>
            <w:proofErr w:type="gram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,VI</w:t>
            </w:r>
            <w:proofErr w:type="gram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,d,B,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A5" w:rsidRPr="00E13289" w:rsidRDefault="00E17FA5" w:rsidP="009B0AC3">
            <w:pPr>
              <w:tabs>
                <w:tab w:val="decimal" w:pos="872"/>
              </w:tabs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12,0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Kiszolgáló út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Önkormányzat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FA5" w:rsidRPr="00E13289" w:rsidRDefault="00E17FA5" w:rsidP="009B0AC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FA5" w:rsidRPr="00E13289" w:rsidRDefault="00E17FA5" w:rsidP="009B0AC3">
            <w:pPr>
              <w:jc w:val="center"/>
              <w:rPr>
                <w:rFonts w:ascii="Times New Roman" w:hAnsi="Times New Roman"/>
                <w:color w:val="000000"/>
                <w:sz w:val="20"/>
                <w:lang w:val="hu-HU"/>
              </w:rPr>
            </w:pPr>
            <w:proofErr w:type="spellStart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>Ku</w:t>
            </w:r>
            <w:proofErr w:type="spellEnd"/>
            <w:r w:rsidRPr="00E13289">
              <w:rPr>
                <w:rFonts w:ascii="Times New Roman" w:hAnsi="Times New Roman"/>
                <w:color w:val="000000"/>
                <w:sz w:val="20"/>
                <w:lang w:val="hu-HU"/>
              </w:rPr>
              <w:t xml:space="preserve"> 15</w:t>
            </w:r>
          </w:p>
        </w:tc>
      </w:tr>
    </w:tbl>
    <w:p w:rsidR="00E17FA5" w:rsidRDefault="00E17FA5" w:rsidP="00E17FA5"/>
    <w:p w:rsidR="00E17FA5" w:rsidRDefault="00E17FA5" w:rsidP="00E17FA5">
      <w:pPr>
        <w:sectPr w:rsidR="00E17FA5">
          <w:pgSz w:w="16603" w:h="11682" w:orient="landscape"/>
          <w:pgMar w:top="1604" w:right="1565" w:bottom="784" w:left="1658" w:header="720" w:footer="720" w:gutter="0"/>
          <w:cols w:space="708"/>
        </w:sectPr>
      </w:pPr>
    </w:p>
    <w:p w:rsidR="00E17FA5" w:rsidRDefault="00E17FA5" w:rsidP="00E17FA5">
      <w:pPr>
        <w:spacing w:line="194" w:lineRule="auto"/>
        <w:jc w:val="center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lastRenderedPageBreak/>
        <w:t>13</w:t>
      </w:r>
    </w:p>
    <w:p w:rsidR="00E17FA5" w:rsidRDefault="00E17FA5" w:rsidP="00E17FA5">
      <w:pPr>
        <w:spacing w:before="432"/>
        <w:jc w:val="center"/>
        <w:rPr>
          <w:rFonts w:ascii="Times New Roman" w:hAnsi="Times New Roman"/>
          <w:color w:val="000000"/>
          <w:sz w:val="24"/>
          <w:lang w:val="hu-HU"/>
        </w:rPr>
      </w:pPr>
      <w:r w:rsidRPr="004E2C4A">
        <w:rPr>
          <w:rFonts w:ascii="Times New Roman" w:hAnsi="Times New Roman"/>
          <w:b/>
          <w:color w:val="000000"/>
          <w:sz w:val="24"/>
          <w:lang w:val="hu-HU"/>
        </w:rPr>
        <w:t>3.sz.</w:t>
      </w:r>
      <w:r>
        <w:rPr>
          <w:rFonts w:ascii="Times New Roman" w:hAnsi="Times New Roman"/>
          <w:color w:val="000000"/>
          <w:sz w:val="24"/>
          <w:lang w:val="hu-HU"/>
        </w:rPr>
        <w:t xml:space="preserve"> </w:t>
      </w:r>
      <w:r>
        <w:rPr>
          <w:rFonts w:ascii="Times New Roman" w:hAnsi="Times New Roman"/>
          <w:b/>
          <w:color w:val="000000"/>
          <w:sz w:val="24"/>
          <w:lang w:val="hu-HU"/>
        </w:rPr>
        <w:t xml:space="preserve">melléklet </w:t>
      </w:r>
      <w:r>
        <w:rPr>
          <w:rFonts w:ascii="Times New Roman" w:hAnsi="Times New Roman"/>
          <w:b/>
          <w:color w:val="000000"/>
          <w:sz w:val="24"/>
          <w:lang w:val="hu-HU"/>
        </w:rPr>
        <w:br/>
      </w:r>
      <w:proofErr w:type="gramStart"/>
      <w:r>
        <w:rPr>
          <w:rFonts w:ascii="Times New Roman" w:hAnsi="Times New Roman"/>
          <w:b/>
          <w:color w:val="000000"/>
          <w:sz w:val="24"/>
          <w:lang w:val="hu-HU"/>
        </w:rPr>
        <w:t>A</w:t>
      </w:r>
      <w:proofErr w:type="gramEnd"/>
      <w:r>
        <w:rPr>
          <w:rFonts w:ascii="Times New Roman" w:hAnsi="Times New Roman"/>
          <w:b/>
          <w:color w:val="000000"/>
          <w:sz w:val="24"/>
          <w:lang w:val="hu-HU"/>
        </w:rPr>
        <w:t xml:space="preserve"> belterületbe vonandó telkek jegyzéke és ütemezése</w:t>
      </w:r>
    </w:p>
    <w:p w:rsidR="00E17FA5" w:rsidRDefault="00E17FA5" w:rsidP="00E17FA5">
      <w:pPr>
        <w:numPr>
          <w:ilvl w:val="0"/>
          <w:numId w:val="1"/>
        </w:numPr>
        <w:tabs>
          <w:tab w:val="clear" w:pos="360"/>
          <w:tab w:val="decimal" w:pos="2736"/>
        </w:tabs>
        <w:spacing w:before="540"/>
        <w:ind w:left="2736" w:hanging="360"/>
        <w:rPr>
          <w:rFonts w:ascii="Times New Roman" w:hAnsi="Times New Roman"/>
          <w:color w:val="000000"/>
          <w:spacing w:val="-1"/>
          <w:sz w:val="24"/>
          <w:lang w:val="hu-HU"/>
        </w:rPr>
      </w:pPr>
      <w:r>
        <w:rPr>
          <w:rFonts w:ascii="Times New Roman" w:hAnsi="Times New Roman"/>
          <w:color w:val="000000"/>
          <w:spacing w:val="-1"/>
          <w:sz w:val="24"/>
          <w:lang w:val="hu-HU"/>
        </w:rPr>
        <w:t xml:space="preserve">ütem: külterületből belterületbe vonandók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hu-HU"/>
        </w:rPr>
        <w:t>a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hu-HU"/>
        </w:rPr>
        <w:t xml:space="preserve">: 03/4 </w:t>
      </w:r>
      <w:proofErr w:type="spellStart"/>
      <w:r>
        <w:rPr>
          <w:rFonts w:ascii="Times New Roman" w:hAnsi="Times New Roman"/>
          <w:color w:val="000000"/>
          <w:spacing w:val="-1"/>
          <w:sz w:val="24"/>
          <w:lang w:val="hu-HU"/>
        </w:rPr>
        <w:t>hrsz-ú</w:t>
      </w:r>
      <w:proofErr w:type="spellEnd"/>
      <w:r>
        <w:rPr>
          <w:rFonts w:ascii="Times New Roman" w:hAnsi="Times New Roman"/>
          <w:color w:val="000000"/>
          <w:spacing w:val="-1"/>
          <w:sz w:val="24"/>
          <w:lang w:val="hu-HU"/>
        </w:rPr>
        <w:t xml:space="preserve"> terület </w:t>
      </w:r>
      <w:r>
        <w:rPr>
          <w:rFonts w:ascii="Times New Roman" w:hAnsi="Times New Roman"/>
          <w:color w:val="000000"/>
          <w:sz w:val="24"/>
          <w:lang w:val="hu-HU"/>
        </w:rPr>
        <w:t>sportterület céljára</w:t>
      </w:r>
    </w:p>
    <w:p w:rsidR="00E17FA5" w:rsidRDefault="00E17FA5" w:rsidP="00E17FA5">
      <w:pPr>
        <w:numPr>
          <w:ilvl w:val="0"/>
          <w:numId w:val="1"/>
        </w:numPr>
        <w:tabs>
          <w:tab w:val="clear" w:pos="360"/>
          <w:tab w:val="decimal" w:pos="2736"/>
        </w:tabs>
        <w:ind w:left="2736" w:hanging="360"/>
        <w:jc w:val="both"/>
        <w:rPr>
          <w:rFonts w:ascii="Times New Roman" w:hAnsi="Times New Roman"/>
          <w:color w:val="000000"/>
          <w:spacing w:val="-3"/>
          <w:sz w:val="24"/>
          <w:lang w:val="hu-HU"/>
        </w:rPr>
      </w:pPr>
      <w:r>
        <w:rPr>
          <w:rFonts w:ascii="Times New Roman" w:hAnsi="Times New Roman"/>
          <w:color w:val="000000"/>
          <w:spacing w:val="-3"/>
          <w:sz w:val="24"/>
          <w:lang w:val="hu-HU"/>
        </w:rPr>
        <w:t xml:space="preserve">ütem: külterületből belterületbe vonandók </w:t>
      </w:r>
      <w:proofErr w:type="gramStart"/>
      <w:r>
        <w:rPr>
          <w:rFonts w:ascii="Times New Roman" w:hAnsi="Times New Roman"/>
          <w:color w:val="000000"/>
          <w:spacing w:val="-3"/>
          <w:sz w:val="24"/>
          <w:lang w:val="hu-HU"/>
        </w:rPr>
        <w:t>a</w:t>
      </w:r>
      <w:proofErr w:type="gramEnd"/>
      <w:r>
        <w:rPr>
          <w:rFonts w:ascii="Times New Roman" w:hAnsi="Times New Roman"/>
          <w:color w:val="000000"/>
          <w:spacing w:val="-3"/>
          <w:sz w:val="24"/>
          <w:lang w:val="hu-HU"/>
        </w:rPr>
        <w:t xml:space="preserve">: 05/16, 17, 18, 19, 20 </w:t>
      </w:r>
      <w:proofErr w:type="spellStart"/>
      <w:r>
        <w:rPr>
          <w:rFonts w:ascii="Times New Roman" w:hAnsi="Times New Roman"/>
          <w:color w:val="000000"/>
          <w:spacing w:val="8"/>
          <w:sz w:val="24"/>
          <w:lang w:val="hu-HU"/>
        </w:rPr>
        <w:t>hrsz-ú</w:t>
      </w:r>
      <w:proofErr w:type="spellEnd"/>
      <w:r>
        <w:rPr>
          <w:rFonts w:ascii="Times New Roman" w:hAnsi="Times New Roman"/>
          <w:color w:val="000000"/>
          <w:spacing w:val="8"/>
          <w:sz w:val="24"/>
          <w:lang w:val="hu-HU"/>
        </w:rPr>
        <w:t xml:space="preserve"> terület (részben) és a 010/3 </w:t>
      </w:r>
      <w:proofErr w:type="spellStart"/>
      <w:r>
        <w:rPr>
          <w:rFonts w:ascii="Times New Roman" w:hAnsi="Times New Roman"/>
          <w:color w:val="000000"/>
          <w:spacing w:val="8"/>
          <w:sz w:val="24"/>
          <w:lang w:val="hu-HU"/>
        </w:rPr>
        <w:t>hrsz-ú</w:t>
      </w:r>
      <w:proofErr w:type="spellEnd"/>
      <w:r>
        <w:rPr>
          <w:rFonts w:ascii="Times New Roman" w:hAnsi="Times New Roman"/>
          <w:color w:val="000000"/>
          <w:spacing w:val="8"/>
          <w:sz w:val="24"/>
          <w:lang w:val="hu-HU"/>
        </w:rPr>
        <w:t xml:space="preserve"> terület (részben) </w:t>
      </w:r>
      <w:r>
        <w:rPr>
          <w:rFonts w:ascii="Times New Roman" w:hAnsi="Times New Roman"/>
          <w:color w:val="000000"/>
          <w:sz w:val="24"/>
          <w:lang w:val="hu-HU"/>
        </w:rPr>
        <w:t>gazdasági terület céljára</w:t>
      </w:r>
    </w:p>
    <w:p w:rsidR="00E17FA5" w:rsidRDefault="00E17FA5" w:rsidP="00E17FA5">
      <w:pPr>
        <w:spacing w:before="1116"/>
        <w:ind w:left="288"/>
        <w:jc w:val="center"/>
        <w:rPr>
          <w:rFonts w:ascii="Times New Roman" w:hAnsi="Times New Roman"/>
          <w:b/>
          <w:color w:val="000000"/>
          <w:sz w:val="24"/>
          <w:lang w:val="hu-HU"/>
        </w:rPr>
      </w:pPr>
      <w:r>
        <w:rPr>
          <w:rFonts w:ascii="Times New Roman" w:hAnsi="Times New Roman"/>
          <w:b/>
          <w:color w:val="000000"/>
          <w:sz w:val="24"/>
          <w:lang w:val="hu-HU"/>
        </w:rPr>
        <w:t xml:space="preserve">4.sz. melléklet </w:t>
      </w:r>
      <w:r>
        <w:rPr>
          <w:rFonts w:ascii="Times New Roman" w:hAnsi="Times New Roman"/>
          <w:b/>
          <w:color w:val="000000"/>
          <w:sz w:val="24"/>
          <w:lang w:val="hu-HU"/>
        </w:rPr>
        <w:br/>
      </w:r>
      <w:proofErr w:type="gramStart"/>
      <w:r>
        <w:rPr>
          <w:rFonts w:ascii="Times New Roman" w:hAnsi="Times New Roman"/>
          <w:b/>
          <w:color w:val="000000"/>
          <w:sz w:val="24"/>
          <w:lang w:val="hu-HU"/>
        </w:rPr>
        <w:t>A</w:t>
      </w:r>
      <w:proofErr w:type="gramEnd"/>
      <w:r>
        <w:rPr>
          <w:rFonts w:ascii="Times New Roman" w:hAnsi="Times New Roman"/>
          <w:b/>
          <w:color w:val="000000"/>
          <w:sz w:val="24"/>
          <w:lang w:val="hu-HU"/>
        </w:rPr>
        <w:t xml:space="preserve"> rendezési tervvel kapcsolatos feladatokról és a </w:t>
      </w:r>
      <w:r>
        <w:rPr>
          <w:rFonts w:ascii="Times New Roman" w:hAnsi="Times New Roman"/>
          <w:b/>
          <w:color w:val="000000"/>
          <w:sz w:val="24"/>
          <w:lang w:val="hu-HU"/>
        </w:rPr>
        <w:br/>
        <w:t>Helyi jogszabályok megalkotásáról</w:t>
      </w:r>
    </w:p>
    <w:p w:rsidR="00E17FA5" w:rsidRDefault="00E17FA5" w:rsidP="00E17FA5">
      <w:pPr>
        <w:numPr>
          <w:ilvl w:val="0"/>
          <w:numId w:val="2"/>
        </w:numPr>
        <w:tabs>
          <w:tab w:val="clear" w:pos="432"/>
          <w:tab w:val="decimal" w:pos="2376"/>
        </w:tabs>
        <w:spacing w:before="396"/>
        <w:ind w:left="2376" w:hanging="432"/>
        <w:rPr>
          <w:rFonts w:ascii="Times New Roman" w:hAnsi="Times New Roman"/>
          <w:color w:val="000000"/>
          <w:spacing w:val="15"/>
          <w:sz w:val="24"/>
          <w:lang w:val="hu-HU"/>
        </w:rPr>
      </w:pPr>
      <w:r>
        <w:rPr>
          <w:rFonts w:ascii="Times New Roman" w:hAnsi="Times New Roman"/>
          <w:color w:val="000000"/>
          <w:spacing w:val="15"/>
          <w:sz w:val="24"/>
          <w:lang w:val="hu-HU"/>
        </w:rPr>
        <w:t xml:space="preserve">1997. évi LXXVII: törvény 10. §. (3) </w:t>
      </w:r>
      <w:proofErr w:type="spellStart"/>
      <w:r>
        <w:rPr>
          <w:rFonts w:ascii="Times New Roman" w:hAnsi="Times New Roman"/>
          <w:color w:val="000000"/>
          <w:spacing w:val="15"/>
          <w:sz w:val="24"/>
          <w:lang w:val="hu-HU"/>
        </w:rPr>
        <w:t>bek</w:t>
      </w:r>
      <w:proofErr w:type="spellEnd"/>
      <w:r>
        <w:rPr>
          <w:rFonts w:ascii="Times New Roman" w:hAnsi="Times New Roman"/>
          <w:color w:val="000000"/>
          <w:spacing w:val="15"/>
          <w:sz w:val="24"/>
          <w:lang w:val="hu-HU"/>
        </w:rPr>
        <w:t xml:space="preserve">. alapján a község </w:t>
      </w:r>
      <w:r>
        <w:rPr>
          <w:rFonts w:ascii="Times New Roman" w:hAnsi="Times New Roman"/>
          <w:color w:val="000000"/>
          <w:spacing w:val="15"/>
          <w:sz w:val="24"/>
          <w:lang w:val="hu-HU"/>
        </w:rPr>
        <w:br/>
      </w:r>
      <w:r>
        <w:rPr>
          <w:rFonts w:ascii="Times New Roman" w:hAnsi="Times New Roman"/>
          <w:color w:val="000000"/>
          <w:sz w:val="24"/>
          <w:lang w:val="hu-HU"/>
        </w:rPr>
        <w:t>településszerkezeti tervét legalább 10 évenként felül kell vizsgálni.</w:t>
      </w:r>
    </w:p>
    <w:p w:rsidR="00E17FA5" w:rsidRDefault="00E17FA5" w:rsidP="00E17FA5">
      <w:pPr>
        <w:spacing w:before="180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Az elfogadott rendezési tervet követően megalkotandók:</w:t>
      </w:r>
    </w:p>
    <w:p w:rsidR="00E17FA5" w:rsidRDefault="00E17FA5" w:rsidP="00E17FA5">
      <w:pPr>
        <w:spacing w:before="180"/>
        <w:ind w:left="2304"/>
        <w:rPr>
          <w:rFonts w:ascii="Times New Roman" w:hAnsi="Times New Roman"/>
          <w:color w:val="000000"/>
          <w:spacing w:val="5"/>
          <w:sz w:val="24"/>
          <w:lang w:val="hu-HU"/>
        </w:rPr>
      </w:pPr>
      <w:proofErr w:type="gramStart"/>
      <w:r>
        <w:rPr>
          <w:rFonts w:ascii="Times New Roman" w:hAnsi="Times New Roman"/>
          <w:color w:val="000000"/>
          <w:spacing w:val="5"/>
          <w:sz w:val="24"/>
          <w:lang w:val="hu-HU"/>
        </w:rPr>
        <w:t>helyi</w:t>
      </w:r>
      <w:proofErr w:type="gramEnd"/>
      <w:r>
        <w:rPr>
          <w:rFonts w:ascii="Times New Roman" w:hAnsi="Times New Roman"/>
          <w:color w:val="000000"/>
          <w:spacing w:val="5"/>
          <w:sz w:val="24"/>
          <w:lang w:val="hu-HU"/>
        </w:rPr>
        <w:t xml:space="preserve"> rendelet és települési értékvédelemről és annak gyakorlati </w:t>
      </w:r>
      <w:r>
        <w:rPr>
          <w:rFonts w:ascii="Times New Roman" w:hAnsi="Times New Roman"/>
          <w:color w:val="000000"/>
          <w:sz w:val="24"/>
          <w:lang w:val="hu-HU"/>
        </w:rPr>
        <w:t>alkalmazásáról;</w:t>
      </w:r>
    </w:p>
    <w:p w:rsidR="00E17FA5" w:rsidRDefault="00E17FA5" w:rsidP="00E17FA5">
      <w:pPr>
        <w:ind w:left="2304"/>
        <w:rPr>
          <w:rFonts w:ascii="Times New Roman" w:hAnsi="Times New Roman"/>
          <w:color w:val="000000"/>
          <w:sz w:val="24"/>
          <w:lang w:val="hu-HU"/>
        </w:rPr>
      </w:pPr>
      <w:proofErr w:type="gramStart"/>
      <w:r>
        <w:rPr>
          <w:rFonts w:ascii="Times New Roman" w:hAnsi="Times New Roman"/>
          <w:color w:val="000000"/>
          <w:sz w:val="24"/>
          <w:lang w:val="hu-HU"/>
        </w:rPr>
        <w:t>helyi</w:t>
      </w:r>
      <w:proofErr w:type="gramEnd"/>
      <w:r>
        <w:rPr>
          <w:rFonts w:ascii="Times New Roman" w:hAnsi="Times New Roman"/>
          <w:color w:val="000000"/>
          <w:sz w:val="24"/>
          <w:lang w:val="hu-HU"/>
        </w:rPr>
        <w:t xml:space="preserve"> rendelet a parkolás rendjéről;</w:t>
      </w:r>
    </w:p>
    <w:p w:rsidR="00E17FA5" w:rsidRDefault="00E17FA5" w:rsidP="00E17FA5">
      <w:pPr>
        <w:ind w:left="2304"/>
        <w:rPr>
          <w:rFonts w:ascii="Times New Roman" w:hAnsi="Times New Roman"/>
          <w:color w:val="000000"/>
          <w:sz w:val="24"/>
          <w:lang w:val="hu-HU"/>
        </w:rPr>
      </w:pPr>
      <w:proofErr w:type="gramStart"/>
      <w:r>
        <w:rPr>
          <w:rFonts w:ascii="Times New Roman" w:hAnsi="Times New Roman"/>
          <w:color w:val="000000"/>
          <w:sz w:val="24"/>
          <w:lang w:val="hu-HU"/>
        </w:rPr>
        <w:t>helyi</w:t>
      </w:r>
      <w:proofErr w:type="gramEnd"/>
      <w:r>
        <w:rPr>
          <w:rFonts w:ascii="Times New Roman" w:hAnsi="Times New Roman"/>
          <w:color w:val="000000"/>
          <w:sz w:val="24"/>
          <w:lang w:val="hu-HU"/>
        </w:rPr>
        <w:t xml:space="preserve"> állattartási rendelet településrendezési tervéhez illesztése; </w:t>
      </w:r>
      <w:r>
        <w:rPr>
          <w:rFonts w:ascii="Times New Roman" w:hAnsi="Times New Roman"/>
          <w:color w:val="000000"/>
          <w:spacing w:val="-4"/>
          <w:sz w:val="24"/>
          <w:lang w:val="hu-HU"/>
        </w:rPr>
        <w:t xml:space="preserve">közterületek használatának szabályozását a településrendezési tervvel </w:t>
      </w:r>
      <w:r>
        <w:rPr>
          <w:rFonts w:ascii="Times New Roman" w:hAnsi="Times New Roman"/>
          <w:color w:val="000000"/>
          <w:sz w:val="24"/>
          <w:lang w:val="hu-HU"/>
        </w:rPr>
        <w:t>összhangba kell hozni;</w:t>
      </w:r>
    </w:p>
    <w:p w:rsidR="00E17FA5" w:rsidRDefault="00E17FA5" w:rsidP="00E17FA5">
      <w:pPr>
        <w:ind w:left="2304"/>
        <w:rPr>
          <w:rFonts w:ascii="Times New Roman" w:hAnsi="Times New Roman"/>
          <w:color w:val="000000"/>
          <w:sz w:val="24"/>
          <w:lang w:val="hu-HU"/>
        </w:rPr>
      </w:pPr>
      <w:proofErr w:type="gramStart"/>
      <w:r>
        <w:rPr>
          <w:rFonts w:ascii="Times New Roman" w:hAnsi="Times New Roman"/>
          <w:color w:val="000000"/>
          <w:sz w:val="24"/>
          <w:lang w:val="hu-HU"/>
        </w:rPr>
        <w:t>helyi</w:t>
      </w:r>
      <w:proofErr w:type="gramEnd"/>
      <w:r>
        <w:rPr>
          <w:rFonts w:ascii="Times New Roman" w:hAnsi="Times New Roman"/>
          <w:color w:val="000000"/>
          <w:sz w:val="24"/>
          <w:lang w:val="hu-HU"/>
        </w:rPr>
        <w:t xml:space="preserve"> környezetvédelmi rendelet.</w:t>
      </w:r>
    </w:p>
    <w:p w:rsidR="00E17FA5" w:rsidRDefault="00E17FA5" w:rsidP="00E17FA5">
      <w:pPr>
        <w:spacing w:before="216" w:line="206" w:lineRule="auto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Készítendő tervek:</w:t>
      </w:r>
    </w:p>
    <w:p w:rsidR="00E17FA5" w:rsidRDefault="00E17FA5" w:rsidP="00E17FA5">
      <w:pPr>
        <w:numPr>
          <w:ilvl w:val="0"/>
          <w:numId w:val="2"/>
        </w:numPr>
        <w:tabs>
          <w:tab w:val="clear" w:pos="432"/>
          <w:tab w:val="decimal" w:pos="2376"/>
        </w:tabs>
        <w:spacing w:before="216"/>
        <w:ind w:left="1944"/>
        <w:rPr>
          <w:rFonts w:ascii="Times New Roman" w:hAnsi="Times New Roman"/>
          <w:color w:val="000000"/>
          <w:spacing w:val="5"/>
          <w:sz w:val="24"/>
          <w:lang w:val="hu-HU"/>
        </w:rPr>
      </w:pPr>
      <w:r>
        <w:rPr>
          <w:rFonts w:ascii="Times New Roman" w:hAnsi="Times New Roman"/>
          <w:color w:val="000000"/>
          <w:spacing w:val="5"/>
          <w:sz w:val="24"/>
          <w:lang w:val="hu-HU"/>
        </w:rPr>
        <w:t>Közmű és úttervek (engedélyes és kiviteli) a tervezett lakóterület</w:t>
      </w:r>
    </w:p>
    <w:p w:rsidR="00E17FA5" w:rsidRDefault="00E17FA5" w:rsidP="00E17FA5">
      <w:pPr>
        <w:ind w:left="2304"/>
        <w:rPr>
          <w:rFonts w:ascii="Times New Roman" w:hAnsi="Times New Roman"/>
          <w:color w:val="000000"/>
          <w:sz w:val="24"/>
          <w:lang w:val="hu-HU"/>
        </w:rPr>
      </w:pPr>
      <w:proofErr w:type="gramStart"/>
      <w:r>
        <w:rPr>
          <w:rFonts w:ascii="Times New Roman" w:hAnsi="Times New Roman"/>
          <w:color w:val="000000"/>
          <w:sz w:val="24"/>
          <w:lang w:val="hu-HU"/>
        </w:rPr>
        <w:t>infrastruktúrájának</w:t>
      </w:r>
      <w:proofErr w:type="gramEnd"/>
      <w:r>
        <w:rPr>
          <w:rFonts w:ascii="Times New Roman" w:hAnsi="Times New Roman"/>
          <w:color w:val="000000"/>
          <w:sz w:val="24"/>
          <w:lang w:val="hu-HU"/>
        </w:rPr>
        <w:t xml:space="preserve"> kiépítéséhez;</w:t>
      </w:r>
    </w:p>
    <w:p w:rsidR="00E17FA5" w:rsidRDefault="00E17FA5" w:rsidP="00E17FA5">
      <w:pPr>
        <w:ind w:left="2304" w:right="648"/>
        <w:rPr>
          <w:rFonts w:ascii="Times New Roman" w:hAnsi="Times New Roman"/>
          <w:color w:val="000000"/>
          <w:spacing w:val="-4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sz w:val="24"/>
          <w:lang w:val="hu-HU"/>
        </w:rPr>
        <w:t xml:space="preserve">Gazdasági területre közmű és úttervek (engedélyes és kiviteli); </w:t>
      </w:r>
      <w:r>
        <w:rPr>
          <w:rFonts w:ascii="Times New Roman" w:hAnsi="Times New Roman"/>
          <w:color w:val="000000"/>
          <w:sz w:val="24"/>
          <w:lang w:val="hu-HU"/>
        </w:rPr>
        <w:t xml:space="preserve">Kertészeti tervek a közterületi zöldfelületek </w:t>
      </w:r>
      <w:proofErr w:type="gramStart"/>
      <w:r>
        <w:rPr>
          <w:rFonts w:ascii="Times New Roman" w:hAnsi="Times New Roman"/>
          <w:color w:val="000000"/>
          <w:sz w:val="24"/>
          <w:lang w:val="hu-HU"/>
        </w:rPr>
        <w:t>rendezésére ;</w:t>
      </w:r>
      <w:proofErr w:type="gramEnd"/>
    </w:p>
    <w:p w:rsidR="00E17FA5" w:rsidRDefault="00E17FA5" w:rsidP="00E17FA5">
      <w:pPr>
        <w:numPr>
          <w:ilvl w:val="0"/>
          <w:numId w:val="2"/>
        </w:numPr>
        <w:tabs>
          <w:tab w:val="clear" w:pos="432"/>
          <w:tab w:val="decimal" w:pos="2376"/>
        </w:tabs>
        <w:spacing w:line="199" w:lineRule="auto"/>
        <w:ind w:left="1944"/>
        <w:rPr>
          <w:rFonts w:ascii="Times New Roman" w:hAnsi="Times New Roman"/>
          <w:color w:val="000000"/>
          <w:sz w:val="24"/>
          <w:lang w:val="hu-HU"/>
        </w:rPr>
      </w:pPr>
      <w:r>
        <w:rPr>
          <w:rFonts w:ascii="Times New Roman" w:hAnsi="Times New Roman"/>
          <w:color w:val="000000"/>
          <w:sz w:val="24"/>
          <w:lang w:val="hu-HU"/>
        </w:rPr>
        <w:t>Vízrendezési terv a felszíni vizel elvezetésének biztosítása;</w:t>
      </w:r>
    </w:p>
    <w:p w:rsidR="00930B5A" w:rsidRDefault="00E17FA5" w:rsidP="00E17FA5">
      <w:r>
        <w:rPr>
          <w:rFonts w:ascii="Times New Roman" w:hAnsi="Times New Roman"/>
          <w:color w:val="000000"/>
          <w:spacing w:val="1"/>
          <w:sz w:val="24"/>
          <w:lang w:val="hu-HU"/>
        </w:rPr>
        <w:t xml:space="preserve">Úttervek készítése az önkormányzati úthálózat </w:t>
      </w:r>
      <w:proofErr w:type="spellStart"/>
      <w:r>
        <w:rPr>
          <w:rFonts w:ascii="Times New Roman" w:hAnsi="Times New Roman"/>
          <w:color w:val="000000"/>
          <w:spacing w:val="1"/>
          <w:sz w:val="24"/>
          <w:lang w:val="hu-HU"/>
        </w:rPr>
        <w:t>fejles</w:t>
      </w:r>
      <w:proofErr w:type="spellEnd"/>
    </w:p>
    <w:sectPr w:rsidR="00930B5A" w:rsidSect="0093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0D8D"/>
    <w:multiLevelType w:val="multilevel"/>
    <w:tmpl w:val="06E4D96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5B55BD"/>
    <w:multiLevelType w:val="multilevel"/>
    <w:tmpl w:val="0114A67E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5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FA5"/>
    <w:rsid w:val="00930B5A"/>
    <w:rsid w:val="00E17FA5"/>
    <w:rsid w:val="00EE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FA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17F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7FA5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FC739-201D-4D2A-8294-FFB1ABE3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takacs</cp:lastModifiedBy>
  <cp:revision>1</cp:revision>
  <dcterms:created xsi:type="dcterms:W3CDTF">2016-06-08T08:51:00Z</dcterms:created>
  <dcterms:modified xsi:type="dcterms:W3CDTF">2016-06-08T08:55:00Z</dcterms:modified>
</cp:coreProperties>
</file>