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5"/>
        <w:gridCol w:w="1140"/>
        <w:gridCol w:w="1468"/>
        <w:gridCol w:w="1417"/>
        <w:gridCol w:w="1552"/>
      </w:tblGrid>
      <w:tr w:rsidR="00EF5FA3" w:rsidRPr="00020D58" w:rsidTr="00FF0628">
        <w:trPr>
          <w:trHeight w:val="254"/>
        </w:trPr>
        <w:tc>
          <w:tcPr>
            <w:tcW w:w="9632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20D58">
              <w:rPr>
                <w:b/>
                <w:bCs/>
                <w:color w:val="000000"/>
                <w:sz w:val="24"/>
                <w:szCs w:val="24"/>
                <w:lang w:eastAsia="hu-HU"/>
              </w:rPr>
              <w:t xml:space="preserve">6. számú melléklet a </w:t>
            </w:r>
            <w:r w:rsidR="000A7C6B">
              <w:rPr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  <w:bookmarkStart w:id="0" w:name="_GoBack"/>
            <w:bookmarkEnd w:id="0"/>
            <w:r w:rsidRPr="00020D58">
              <w:rPr>
                <w:b/>
                <w:bCs/>
                <w:color w:val="000000"/>
                <w:sz w:val="24"/>
                <w:szCs w:val="24"/>
                <w:lang w:eastAsia="hu-HU"/>
              </w:rPr>
              <w:t>/201</w:t>
            </w: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8</w:t>
            </w:r>
            <w:r w:rsidRPr="00020D58">
              <w:rPr>
                <w:b/>
                <w:bCs/>
                <w:color w:val="000000"/>
                <w:sz w:val="24"/>
                <w:szCs w:val="24"/>
                <w:lang w:eastAsia="hu-HU"/>
              </w:rPr>
              <w:t xml:space="preserve">. </w:t>
            </w: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(V.31</w:t>
            </w:r>
            <w:r w:rsidRPr="00020D58">
              <w:rPr>
                <w:b/>
                <w:bCs/>
                <w:color w:val="000000"/>
                <w:sz w:val="24"/>
                <w:szCs w:val="24"/>
                <w:lang w:eastAsia="hu-HU"/>
              </w:rPr>
              <w:t>.) önkormányzati rendelethez</w:t>
            </w:r>
          </w:p>
        </w:tc>
      </w:tr>
      <w:tr w:rsidR="00EF5FA3" w:rsidRPr="00020D58" w:rsidTr="00FF0628">
        <w:trPr>
          <w:trHeight w:val="254"/>
        </w:trPr>
        <w:tc>
          <w:tcPr>
            <w:tcW w:w="9632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20D58">
              <w:rPr>
                <w:b/>
                <w:bCs/>
                <w:color w:val="000000"/>
                <w:sz w:val="24"/>
                <w:szCs w:val="24"/>
                <w:lang w:eastAsia="hu-HU"/>
              </w:rPr>
              <w:t>Az önkormányzat összesített költségvetésének</w:t>
            </w:r>
          </w:p>
        </w:tc>
      </w:tr>
      <w:tr w:rsidR="00EF5FA3" w:rsidRPr="00020D58" w:rsidTr="00FF0628">
        <w:trPr>
          <w:trHeight w:val="254"/>
        </w:trPr>
        <w:tc>
          <w:tcPr>
            <w:tcW w:w="9632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20D58">
              <w:rPr>
                <w:b/>
                <w:bCs/>
                <w:color w:val="000000"/>
                <w:sz w:val="24"/>
                <w:szCs w:val="24"/>
                <w:lang w:eastAsia="hu-HU"/>
              </w:rPr>
              <w:t>költségvetési évet követő három év tervezett</w:t>
            </w:r>
          </w:p>
        </w:tc>
      </w:tr>
      <w:tr w:rsidR="00EF5FA3" w:rsidRPr="00020D58" w:rsidTr="00FF0628">
        <w:trPr>
          <w:trHeight w:val="254"/>
        </w:trPr>
        <w:tc>
          <w:tcPr>
            <w:tcW w:w="9632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20D58">
              <w:rPr>
                <w:b/>
                <w:bCs/>
                <w:color w:val="000000"/>
                <w:sz w:val="24"/>
                <w:szCs w:val="24"/>
                <w:lang w:eastAsia="hu-HU"/>
              </w:rPr>
              <w:t>bevételi és kiadási előirányzatai</w:t>
            </w:r>
          </w:p>
          <w:p w:rsidR="00EF5FA3" w:rsidRPr="00020D58" w:rsidRDefault="00EF5FA3" w:rsidP="00FF0628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EF5FA3" w:rsidRPr="00020D58" w:rsidTr="00FF0628">
        <w:trPr>
          <w:trHeight w:val="869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2017. év 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2018. év vá</w:t>
            </w:r>
            <w:r>
              <w:rPr>
                <w:b/>
                <w:bCs/>
                <w:color w:val="000000"/>
                <w:sz w:val="22"/>
                <w:szCs w:val="22"/>
                <w:lang w:eastAsia="hu-HU"/>
              </w:rPr>
              <w:t>r</w:t>
            </w: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ható előirányzat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2019. év vá</w:t>
            </w:r>
            <w:r>
              <w:rPr>
                <w:b/>
                <w:bCs/>
                <w:color w:val="000000"/>
                <w:sz w:val="22"/>
                <w:szCs w:val="22"/>
                <w:lang w:eastAsia="hu-HU"/>
              </w:rPr>
              <w:t>r</w:t>
            </w: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ható előirányzat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2020. év    várható előirányzat</w:t>
            </w:r>
          </w:p>
        </w:tc>
      </w:tr>
      <w:tr w:rsidR="00EF5FA3" w:rsidRPr="00020D58" w:rsidTr="00FF0628">
        <w:trPr>
          <w:trHeight w:val="401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Kiadások</w:t>
            </w:r>
          </w:p>
        </w:tc>
      </w:tr>
      <w:tr w:rsidR="00EF5FA3" w:rsidRPr="00020D58" w:rsidTr="00FF0628">
        <w:trPr>
          <w:trHeight w:val="278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Személyi juttatások - K1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8.</w:t>
            </w:r>
            <w:r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379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8.265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7.234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7 334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Munkaadókat terhelő járulékok és szociális hozzájárulási adó - K2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1.7</w:t>
            </w:r>
            <w:r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72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1.750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1.577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1.587</w:t>
            </w:r>
          </w:p>
        </w:tc>
      </w:tr>
      <w:tr w:rsidR="00EF5FA3" w:rsidRPr="00020D58" w:rsidTr="00FF0628">
        <w:trPr>
          <w:trHeight w:val="304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Dologi kiadások - K3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>
              <w:rPr>
                <w:rFonts w:eastAsia="SimSun" w:cs="Mangal"/>
                <w:kern w:val="3"/>
                <w:sz w:val="24"/>
                <w:szCs w:val="24"/>
                <w:lang w:bidi="hi-IN"/>
              </w:rPr>
              <w:t>20.781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17.747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16.500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15.350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Ellátottak pénzbeli juttatásai - K4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1.</w:t>
            </w:r>
            <w:r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359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1.193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1.200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1.270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Egyéb működési célú kiadások - K5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5.253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12.007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11.970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11.794</w:t>
            </w:r>
          </w:p>
        </w:tc>
      </w:tr>
      <w:tr w:rsidR="00EF5FA3" w:rsidRPr="00020D58" w:rsidTr="00FF0628">
        <w:trPr>
          <w:trHeight w:val="366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Beruházások - K6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2.</w:t>
            </w:r>
            <w:r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883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1.224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1.850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1.490</w:t>
            </w:r>
          </w:p>
        </w:tc>
      </w:tr>
      <w:tr w:rsidR="00EF5FA3" w:rsidRPr="00020D58" w:rsidTr="00FF0628">
        <w:trPr>
          <w:trHeight w:val="386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Felújítások - K7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23.700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4.874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3.000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2.250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Egyéb felhalmozási célú kiadások - K8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00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shd w:val="clear" w:color="auto" w:fill="C0C0C0"/>
                <w:lang w:eastAsia="hu-HU"/>
              </w:rPr>
              <w:t>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Költségvetési kiadások összesen K1-K8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u-HU"/>
              </w:rPr>
              <w:t>74.227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47.110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43.331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41.075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I. Működési célú költségvetési kiadások összesen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hu-HU"/>
              </w:rPr>
              <w:t>47.544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40.962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38.481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37.335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II. Felhalmozási célú költségvetési kiadások összesen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hu-HU"/>
              </w:rPr>
              <w:t>26.683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6.148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4.850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3.740</w:t>
            </w:r>
          </w:p>
        </w:tc>
      </w:tr>
      <w:tr w:rsidR="00EF5FA3" w:rsidRPr="00020D58" w:rsidTr="00FF0628">
        <w:trPr>
          <w:trHeight w:val="344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Bevételek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Működési célú támogatások államháztartáson belülről - B1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>
              <w:rPr>
                <w:color w:val="000000"/>
                <w:sz w:val="22"/>
                <w:szCs w:val="22"/>
                <w:lang w:eastAsia="hu-HU"/>
              </w:rPr>
              <w:t>26.383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19.832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18.500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18.500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Felhalmozási célú támogatások államháztartáson belülről - B2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>
              <w:rPr>
                <w:color w:val="000000"/>
                <w:sz w:val="22"/>
                <w:szCs w:val="22"/>
                <w:lang w:eastAsia="hu-HU"/>
              </w:rPr>
              <w:t>1.00</w:t>
            </w: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Közhatalmi bevételek - B3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>
              <w:rPr>
                <w:color w:val="000000"/>
                <w:sz w:val="22"/>
                <w:szCs w:val="22"/>
                <w:lang w:eastAsia="hu-HU"/>
              </w:rPr>
              <w:t>15.317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8.650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8.000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8.000</w:t>
            </w:r>
          </w:p>
        </w:tc>
      </w:tr>
      <w:tr w:rsidR="00EF5FA3" w:rsidRPr="00020D58" w:rsidTr="00FF0628">
        <w:trPr>
          <w:trHeight w:val="314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Működési bevételek - B4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2.</w:t>
            </w:r>
            <w:r>
              <w:rPr>
                <w:color w:val="000000"/>
                <w:sz w:val="22"/>
                <w:szCs w:val="22"/>
                <w:lang w:eastAsia="hu-HU"/>
              </w:rPr>
              <w:t>784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2.550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2.250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2.200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Felhalmozási bevételek - B5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Működési célú átvett pénzeszközök - B6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Felhalmozási célú átvett pénzeszközök - B7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>
              <w:rPr>
                <w:color w:val="000000"/>
                <w:sz w:val="22"/>
                <w:szCs w:val="22"/>
                <w:lang w:eastAsia="hu-HU"/>
              </w:rPr>
              <w:t>328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Költségvetési bevételek összesen B1-B7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u-HU"/>
              </w:rPr>
              <w:t>45.812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31.032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28.750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color w:val="000000"/>
                <w:sz w:val="22"/>
                <w:szCs w:val="22"/>
                <w:lang w:eastAsia="hu-HU"/>
              </w:rPr>
              <w:t>28.700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III. Működési célú költségvetési bevételek összesen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hu-HU"/>
              </w:rPr>
              <w:t>44.484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31.082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28.750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28.700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IV. Felhalmozási célú költségvetési bevételek összesen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hu-HU"/>
              </w:rPr>
              <w:t>1.328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i/>
                <w:iCs/>
                <w:color w:val="000000"/>
                <w:sz w:val="22"/>
                <w:szCs w:val="22"/>
                <w:lang w:eastAsia="hu-HU"/>
              </w:rPr>
              <w:t>0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i/>
                <w:i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1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rPr>
                <w:lang w:eastAsia="hu-HU"/>
              </w:rPr>
            </w:pPr>
          </w:p>
        </w:tc>
        <w:tc>
          <w:tcPr>
            <w:tcW w:w="14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rPr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rPr>
                <w:lang w:eastAsia="hu-HU"/>
              </w:rPr>
            </w:pPr>
          </w:p>
        </w:tc>
        <w:tc>
          <w:tcPr>
            <w:tcW w:w="15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rPr>
                <w:lang w:eastAsia="hu-HU"/>
              </w:rPr>
            </w:pP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Költségvetési egyenleg (+) többlet, (-) hiány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28.415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-16.078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-14.581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-12.375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ebből működési célú egyenleg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-</w:t>
            </w:r>
            <w:r>
              <w:rPr>
                <w:color w:val="000000"/>
                <w:sz w:val="22"/>
                <w:szCs w:val="22"/>
                <w:lang w:eastAsia="hu-HU"/>
              </w:rPr>
              <w:t>3.060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-9.880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-9.731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-8.635</w:t>
            </w:r>
          </w:p>
        </w:tc>
      </w:tr>
      <w:tr w:rsidR="00EF5FA3" w:rsidRPr="00020D58" w:rsidTr="00FF0628">
        <w:trPr>
          <w:trHeight w:val="401"/>
        </w:trPr>
        <w:tc>
          <w:tcPr>
            <w:tcW w:w="4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ebből felhalmozási célú egyenleg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-</w:t>
            </w:r>
            <w:r>
              <w:rPr>
                <w:color w:val="000000"/>
                <w:sz w:val="22"/>
                <w:szCs w:val="22"/>
                <w:lang w:eastAsia="hu-HU"/>
              </w:rPr>
              <w:t>25.355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-6.148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-4.850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5FA3" w:rsidRPr="00020D58" w:rsidRDefault="00EF5FA3" w:rsidP="00FF0628">
            <w:pPr>
              <w:autoSpaceDN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20D58">
              <w:rPr>
                <w:color w:val="000000"/>
                <w:sz w:val="22"/>
                <w:szCs w:val="22"/>
                <w:lang w:eastAsia="hu-HU"/>
              </w:rPr>
              <w:t>-3.740</w:t>
            </w:r>
          </w:p>
        </w:tc>
      </w:tr>
    </w:tbl>
    <w:p w:rsidR="00354053" w:rsidRDefault="00354053"/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A3"/>
    <w:rsid w:val="000A7C6B"/>
    <w:rsid w:val="00354053"/>
    <w:rsid w:val="00C76A1F"/>
    <w:rsid w:val="00E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C292"/>
  <w15:chartTrackingRefBased/>
  <w15:docId w15:val="{68D87D9A-6F40-4953-8376-53CA75D8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F5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2018-05-31T12:58:00Z</dcterms:created>
  <dcterms:modified xsi:type="dcterms:W3CDTF">2018-06-01T05:48:00Z</dcterms:modified>
</cp:coreProperties>
</file>