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F4F" w:rsidRPr="007D33B0" w:rsidRDefault="007D33B0" w:rsidP="00A46F4F">
      <w:pPr>
        <w:pStyle w:val="Cmsor2"/>
        <w:rPr>
          <w:rFonts w:ascii="Garamond" w:hAnsi="Garamond" w:cs="Arial"/>
          <w:b/>
          <w:color w:val="auto"/>
          <w:sz w:val="24"/>
          <w:szCs w:val="24"/>
        </w:rPr>
      </w:pPr>
      <w:r w:rsidRPr="007D33B0">
        <w:rPr>
          <w:rFonts w:ascii="Garamond" w:hAnsi="Garamond" w:cs="Arial"/>
          <w:b/>
          <w:color w:val="auto"/>
          <w:sz w:val="24"/>
          <w:szCs w:val="24"/>
        </w:rPr>
        <w:t>Boldog</w:t>
      </w:r>
      <w:r w:rsidR="006E7F3D" w:rsidRPr="007D33B0">
        <w:rPr>
          <w:rFonts w:ascii="Garamond" w:hAnsi="Garamond" w:cs="Arial"/>
          <w:b/>
          <w:color w:val="auto"/>
          <w:sz w:val="24"/>
          <w:szCs w:val="24"/>
        </w:rPr>
        <w:t xml:space="preserve"> Község</w:t>
      </w:r>
      <w:r w:rsidR="00A46F4F" w:rsidRPr="007D33B0">
        <w:rPr>
          <w:rFonts w:ascii="Garamond" w:hAnsi="Garamond" w:cs="Arial"/>
          <w:b/>
          <w:color w:val="auto"/>
          <w:sz w:val="24"/>
          <w:szCs w:val="24"/>
        </w:rPr>
        <w:t>i Önkormányzat</w:t>
      </w:r>
      <w:r w:rsidR="005232EE" w:rsidRPr="007D33B0">
        <w:rPr>
          <w:rFonts w:ascii="Garamond" w:hAnsi="Garamond" w:cs="Arial"/>
          <w:b/>
          <w:color w:val="auto"/>
          <w:sz w:val="24"/>
          <w:szCs w:val="24"/>
        </w:rPr>
        <w:t xml:space="preserve"> Képviselő-testületének</w:t>
      </w:r>
      <w:r w:rsidR="005232EE" w:rsidRPr="007D33B0">
        <w:rPr>
          <w:rFonts w:ascii="Garamond" w:hAnsi="Garamond" w:cs="Arial"/>
          <w:b/>
          <w:color w:val="auto"/>
          <w:sz w:val="24"/>
          <w:szCs w:val="24"/>
        </w:rPr>
        <w:br/>
      </w:r>
      <w:r w:rsidR="00BF54AF">
        <w:rPr>
          <w:rFonts w:ascii="Garamond" w:hAnsi="Garamond" w:cs="Arial"/>
          <w:b/>
          <w:color w:val="auto"/>
          <w:sz w:val="24"/>
          <w:szCs w:val="24"/>
        </w:rPr>
        <w:t>13</w:t>
      </w:r>
      <w:r w:rsidR="005232EE" w:rsidRPr="007D33B0">
        <w:rPr>
          <w:rFonts w:ascii="Garamond" w:hAnsi="Garamond" w:cs="Arial"/>
          <w:b/>
          <w:color w:val="auto"/>
          <w:sz w:val="24"/>
          <w:szCs w:val="24"/>
        </w:rPr>
        <w:t>/2017. (</w:t>
      </w:r>
      <w:r w:rsidR="00BF54AF">
        <w:rPr>
          <w:rFonts w:ascii="Garamond" w:hAnsi="Garamond" w:cs="Arial"/>
          <w:b/>
          <w:color w:val="auto"/>
          <w:sz w:val="24"/>
          <w:szCs w:val="24"/>
        </w:rPr>
        <w:t>12</w:t>
      </w:r>
      <w:r w:rsidR="005232EE" w:rsidRPr="007D33B0">
        <w:rPr>
          <w:rFonts w:ascii="Garamond" w:hAnsi="Garamond" w:cs="Arial"/>
          <w:b/>
          <w:color w:val="auto"/>
          <w:sz w:val="24"/>
          <w:szCs w:val="24"/>
        </w:rPr>
        <w:t>.</w:t>
      </w:r>
      <w:r w:rsidR="00BF54AF">
        <w:rPr>
          <w:rFonts w:ascii="Garamond" w:hAnsi="Garamond" w:cs="Arial"/>
          <w:b/>
          <w:color w:val="auto"/>
          <w:sz w:val="24"/>
          <w:szCs w:val="24"/>
        </w:rPr>
        <w:t>20.</w:t>
      </w:r>
      <w:r w:rsidR="005232EE" w:rsidRPr="007D33B0">
        <w:rPr>
          <w:rFonts w:ascii="Garamond" w:hAnsi="Garamond" w:cs="Arial"/>
          <w:b/>
          <w:color w:val="auto"/>
          <w:sz w:val="24"/>
          <w:szCs w:val="24"/>
        </w:rPr>
        <w:t xml:space="preserve">) önkormányzati rendelete </w:t>
      </w:r>
    </w:p>
    <w:p w:rsidR="000776D4" w:rsidRPr="007D33B0" w:rsidRDefault="005232EE" w:rsidP="00A46F4F">
      <w:pPr>
        <w:pStyle w:val="Cmsor2"/>
        <w:rPr>
          <w:rFonts w:ascii="Garamond" w:hAnsi="Garamond" w:cs="Arial"/>
          <w:b/>
          <w:color w:val="auto"/>
          <w:sz w:val="24"/>
          <w:szCs w:val="24"/>
        </w:rPr>
      </w:pPr>
      <w:proofErr w:type="gramStart"/>
      <w:r w:rsidRPr="007D33B0">
        <w:rPr>
          <w:rFonts w:ascii="Garamond" w:hAnsi="Garamond" w:cs="Arial"/>
          <w:b/>
          <w:color w:val="auto"/>
          <w:sz w:val="24"/>
          <w:szCs w:val="24"/>
        </w:rPr>
        <w:t>a</w:t>
      </w:r>
      <w:proofErr w:type="gramEnd"/>
      <w:r w:rsidRPr="007D33B0">
        <w:rPr>
          <w:rFonts w:ascii="Garamond" w:hAnsi="Garamond" w:cs="Arial"/>
          <w:b/>
          <w:color w:val="auto"/>
          <w:sz w:val="24"/>
          <w:szCs w:val="24"/>
        </w:rPr>
        <w:t xml:space="preserve"> településkép védelméről</w:t>
      </w:r>
    </w:p>
    <w:p w:rsidR="005D154E" w:rsidRPr="007D33B0" w:rsidRDefault="005D154E" w:rsidP="00A46F4F">
      <w:pPr>
        <w:rPr>
          <w:rFonts w:ascii="Garamond" w:hAnsi="Garamond" w:cs="Arial"/>
          <w:color w:val="auto"/>
        </w:rPr>
      </w:pPr>
    </w:p>
    <w:p w:rsidR="00CC25BF" w:rsidRPr="007D33B0" w:rsidRDefault="007D33B0" w:rsidP="00A46F4F">
      <w:pPr>
        <w:widowControl/>
        <w:autoSpaceDE w:val="0"/>
        <w:autoSpaceDN w:val="0"/>
        <w:adjustRightInd w:val="0"/>
        <w:jc w:val="both"/>
        <w:rPr>
          <w:rFonts w:ascii="Garamond" w:hAnsi="Garamond" w:cs="Arial"/>
          <w:color w:val="auto"/>
        </w:rPr>
      </w:pPr>
      <w:r w:rsidRPr="007D33B0">
        <w:rPr>
          <w:rFonts w:ascii="Garamond" w:hAnsi="Garamond" w:cs="Arial"/>
          <w:color w:val="auto"/>
        </w:rPr>
        <w:t>Boldog</w:t>
      </w:r>
      <w:r w:rsidR="00CC25BF" w:rsidRPr="007D33B0">
        <w:rPr>
          <w:rFonts w:ascii="Garamond" w:hAnsi="Garamond" w:cs="Arial"/>
          <w:color w:val="auto"/>
        </w:rPr>
        <w:t xml:space="preserve"> Község Önkormányzata Képviselő-testülete a településkép védelméről szóló 2016. évi LXXIV.</w:t>
      </w:r>
      <w:r w:rsidR="00222CD4" w:rsidRPr="007D33B0">
        <w:rPr>
          <w:rFonts w:ascii="Garamond" w:hAnsi="Garamond" w:cs="Arial"/>
          <w:color w:val="auto"/>
        </w:rPr>
        <w:t xml:space="preserve"> törvény 12. § (2) bekezdésében kapott felhatalmazás alapján</w:t>
      </w:r>
      <w:r w:rsidR="00DA7DCA" w:rsidRPr="007D33B0">
        <w:rPr>
          <w:rFonts w:ascii="Garamond" w:hAnsi="Garamond" w:cs="Arial"/>
          <w:color w:val="auto"/>
        </w:rPr>
        <w:t xml:space="preserve">, Magyarország helyi önkormányzatairól szóló 2011 évi CLXXXIX törvény </w:t>
      </w:r>
      <w:r w:rsidR="00C85223" w:rsidRPr="007D33B0">
        <w:rPr>
          <w:rFonts w:ascii="Garamond" w:hAnsi="Garamond" w:cs="Arial"/>
          <w:color w:val="auto"/>
        </w:rPr>
        <w:t>1</w:t>
      </w:r>
      <w:r w:rsidR="009B2B09" w:rsidRPr="007D33B0">
        <w:rPr>
          <w:rFonts w:ascii="Garamond" w:hAnsi="Garamond" w:cs="Arial"/>
          <w:color w:val="auto"/>
        </w:rPr>
        <w:t>3</w:t>
      </w:r>
      <w:r w:rsidR="00C85223" w:rsidRPr="007D33B0">
        <w:rPr>
          <w:rFonts w:ascii="Garamond" w:hAnsi="Garamond" w:cs="Arial"/>
          <w:color w:val="auto"/>
        </w:rPr>
        <w:t>.§ (1)</w:t>
      </w:r>
      <w:r w:rsidR="009B2B09" w:rsidRPr="007D33B0">
        <w:rPr>
          <w:rFonts w:ascii="Garamond" w:hAnsi="Garamond" w:cs="Arial"/>
          <w:color w:val="auto"/>
        </w:rPr>
        <w:t xml:space="preserve"> bek</w:t>
      </w:r>
      <w:r w:rsidR="00DA7DCA" w:rsidRPr="007D33B0">
        <w:rPr>
          <w:rFonts w:ascii="Garamond" w:hAnsi="Garamond" w:cs="Arial"/>
          <w:color w:val="auto"/>
        </w:rPr>
        <w:t>ezdés</w:t>
      </w:r>
      <w:r w:rsidR="009B2B09" w:rsidRPr="007D33B0">
        <w:rPr>
          <w:rFonts w:ascii="Garamond" w:hAnsi="Garamond" w:cs="Arial"/>
          <w:color w:val="auto"/>
        </w:rPr>
        <w:t xml:space="preserve"> 1. pontjában</w:t>
      </w:r>
      <w:r w:rsidR="00C85223" w:rsidRPr="007D33B0">
        <w:rPr>
          <w:rFonts w:ascii="Garamond" w:hAnsi="Garamond" w:cs="Arial"/>
          <w:color w:val="auto"/>
        </w:rPr>
        <w:t xml:space="preserve"> </w:t>
      </w:r>
      <w:r w:rsidR="00CC25BF" w:rsidRPr="007D33B0">
        <w:rPr>
          <w:rFonts w:ascii="Garamond" w:hAnsi="Garamond" w:cs="Arial"/>
          <w:color w:val="auto"/>
        </w:rPr>
        <w:t xml:space="preserve">meghatározott feladatkörében eljárva a következőket rendeli el. </w:t>
      </w:r>
    </w:p>
    <w:p w:rsidR="00B04777" w:rsidRPr="007D33B0" w:rsidRDefault="00B04777" w:rsidP="00A46F4F">
      <w:pPr>
        <w:pStyle w:val="Szvegtrzs20"/>
        <w:shd w:val="clear" w:color="auto" w:fill="auto"/>
        <w:spacing w:after="120" w:line="240" w:lineRule="auto"/>
        <w:ind w:firstLine="0"/>
        <w:jc w:val="both"/>
        <w:rPr>
          <w:rFonts w:ascii="Garamond" w:hAnsi="Garamond"/>
          <w:color w:val="auto"/>
          <w:sz w:val="24"/>
          <w:szCs w:val="24"/>
        </w:rPr>
      </w:pPr>
    </w:p>
    <w:p w:rsidR="009B7E8C" w:rsidRPr="007D33B0" w:rsidRDefault="00A46F4F" w:rsidP="00A46F4F">
      <w:pPr>
        <w:pStyle w:val="Cmsor2"/>
        <w:spacing w:before="120" w:after="120"/>
        <w:rPr>
          <w:rFonts w:ascii="Garamond" w:eastAsia="Arial" w:hAnsi="Garamond" w:cs="Arial"/>
          <w:b/>
          <w:color w:val="auto"/>
          <w:sz w:val="24"/>
          <w:szCs w:val="24"/>
        </w:rPr>
      </w:pPr>
      <w:r w:rsidRPr="007D33B0">
        <w:rPr>
          <w:rFonts w:ascii="Garamond" w:hAnsi="Garamond" w:cs="Arial"/>
          <w:b/>
          <w:bCs/>
          <w:color w:val="auto"/>
          <w:sz w:val="24"/>
          <w:szCs w:val="24"/>
        </w:rPr>
        <w:t xml:space="preserve">I. </w:t>
      </w:r>
      <w:r w:rsidR="00E953D6" w:rsidRPr="007D33B0">
        <w:rPr>
          <w:rFonts w:ascii="Garamond" w:hAnsi="Garamond" w:cs="Arial"/>
          <w:b/>
          <w:bCs/>
          <w:color w:val="auto"/>
          <w:sz w:val="24"/>
          <w:szCs w:val="24"/>
        </w:rPr>
        <w:t>FEJEZET</w:t>
      </w:r>
    </w:p>
    <w:p w:rsidR="00C1749C" w:rsidRPr="007D33B0" w:rsidRDefault="000328B1" w:rsidP="00A46F4F">
      <w:pPr>
        <w:pStyle w:val="Norml1"/>
        <w:spacing w:before="120" w:after="120"/>
        <w:jc w:val="center"/>
        <w:rPr>
          <w:rFonts w:ascii="Garamond" w:hAnsi="Garamond" w:cs="Arial"/>
          <w:b/>
          <w:color w:val="auto"/>
          <w:sz w:val="24"/>
          <w:szCs w:val="24"/>
        </w:rPr>
      </w:pPr>
      <w:r w:rsidRPr="007D33B0">
        <w:rPr>
          <w:rFonts w:ascii="Garamond" w:hAnsi="Garamond" w:cs="Arial"/>
          <w:b/>
          <w:color w:val="auto"/>
          <w:sz w:val="24"/>
          <w:szCs w:val="24"/>
        </w:rPr>
        <w:t xml:space="preserve">Bevezető </w:t>
      </w:r>
      <w:r w:rsidR="004475DC" w:rsidRPr="007D33B0">
        <w:rPr>
          <w:rFonts w:ascii="Garamond" w:hAnsi="Garamond" w:cs="Arial"/>
          <w:b/>
          <w:color w:val="auto"/>
          <w:sz w:val="24"/>
          <w:szCs w:val="24"/>
        </w:rPr>
        <w:t>r</w:t>
      </w:r>
      <w:r w:rsidRPr="007D33B0">
        <w:rPr>
          <w:rFonts w:ascii="Garamond" w:hAnsi="Garamond" w:cs="Arial"/>
          <w:b/>
          <w:color w:val="auto"/>
          <w:sz w:val="24"/>
          <w:szCs w:val="24"/>
        </w:rPr>
        <w:t>endelkezések</w:t>
      </w:r>
    </w:p>
    <w:p w:rsidR="000776D4" w:rsidRPr="007D33B0" w:rsidRDefault="005232EE" w:rsidP="00A46F4F">
      <w:pPr>
        <w:pStyle w:val="Cmsor3"/>
        <w:spacing w:before="120" w:after="120"/>
        <w:jc w:val="center"/>
        <w:rPr>
          <w:rFonts w:ascii="Garamond" w:hAnsi="Garamond" w:cs="Arial"/>
          <w:b/>
          <w:color w:val="auto"/>
        </w:rPr>
      </w:pPr>
      <w:r w:rsidRPr="007D33B0">
        <w:rPr>
          <w:rFonts w:ascii="Garamond" w:hAnsi="Garamond" w:cs="Arial"/>
          <w:b/>
          <w:color w:val="auto"/>
        </w:rPr>
        <w:t xml:space="preserve">A rendelet </w:t>
      </w:r>
      <w:r w:rsidR="00C1749C" w:rsidRPr="007D33B0">
        <w:rPr>
          <w:rFonts w:ascii="Garamond" w:hAnsi="Garamond" w:cs="Arial"/>
          <w:b/>
          <w:color w:val="auto"/>
        </w:rPr>
        <w:t>célja</w:t>
      </w:r>
    </w:p>
    <w:p w:rsidR="00A46F4F" w:rsidRPr="007D33B0" w:rsidRDefault="00A46F4F" w:rsidP="00A46F4F">
      <w:pPr>
        <w:rPr>
          <w:color w:val="auto"/>
        </w:rPr>
      </w:pPr>
    </w:p>
    <w:p w:rsidR="00E35DAC" w:rsidRPr="007D33B0" w:rsidRDefault="00A46F4F" w:rsidP="00AB1ACE">
      <w:pPr>
        <w:pStyle w:val="Paragrafus"/>
      </w:pPr>
      <w:r w:rsidRPr="007D33B0">
        <w:rPr>
          <w:b/>
        </w:rPr>
        <w:t>1.§</w:t>
      </w:r>
      <w:r w:rsidRPr="007D33B0">
        <w:t xml:space="preserve"> </w:t>
      </w:r>
      <w:r w:rsidR="00E35DAC" w:rsidRPr="007D33B0">
        <w:t>A település sajátos településképének védelme és alakítása</w:t>
      </w:r>
    </w:p>
    <w:p w:rsidR="00E35DAC" w:rsidRPr="007D33B0" w:rsidRDefault="00E35DAC" w:rsidP="00AF241C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a helyi építészeti örökség védelem (a továbbiakban: helyi védelem) meghatározásával, a védetté nyilvánítás, a védelem megszüntetés szabályozásával,</w:t>
      </w:r>
    </w:p>
    <w:p w:rsidR="00E35DAC" w:rsidRPr="007D33B0" w:rsidRDefault="00E35DAC" w:rsidP="00AF241C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firstLine="0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a településképi szempontból meghatározó területek meghatározásával,</w:t>
      </w:r>
    </w:p>
    <w:p w:rsidR="00E35DAC" w:rsidRPr="007D33B0" w:rsidRDefault="00E35DAC" w:rsidP="00AF241C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firstLine="0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a településképi követelmények meghatározásával,</w:t>
      </w:r>
    </w:p>
    <w:p w:rsidR="00E35DAC" w:rsidRPr="007D33B0" w:rsidRDefault="00E35DAC" w:rsidP="00AF241C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284" w:firstLine="0"/>
        <w:contextualSpacing w:val="0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eastAsia="Microsoft Sans Serif" w:hAnsi="Garamond" w:cs="Arial"/>
          <w:sz w:val="24"/>
          <w:szCs w:val="24"/>
        </w:rPr>
        <w:t>a településkép-érvénye</w:t>
      </w:r>
      <w:r w:rsidR="00A46F4F" w:rsidRPr="007D33B0">
        <w:rPr>
          <w:rFonts w:ascii="Garamond" w:eastAsia="Microsoft Sans Serif" w:hAnsi="Garamond" w:cs="Arial"/>
          <w:sz w:val="24"/>
          <w:szCs w:val="24"/>
        </w:rPr>
        <w:t>sítési eszközök szabályozásával</w:t>
      </w:r>
    </w:p>
    <w:p w:rsidR="00A46F4F" w:rsidRPr="007D33B0" w:rsidRDefault="00A46F4F" w:rsidP="00A46F4F">
      <w:pPr>
        <w:pStyle w:val="Listaszerbekezds"/>
        <w:autoSpaceDE w:val="0"/>
        <w:autoSpaceDN w:val="0"/>
        <w:adjustRightInd w:val="0"/>
        <w:spacing w:line="240" w:lineRule="auto"/>
        <w:ind w:left="0"/>
        <w:jc w:val="both"/>
        <w:rPr>
          <w:rFonts w:ascii="Garamond" w:hAnsi="Garamond" w:cs="Arial"/>
          <w:sz w:val="24"/>
          <w:szCs w:val="24"/>
        </w:rPr>
      </w:pPr>
      <w:proofErr w:type="gramStart"/>
      <w:r w:rsidRPr="007D33B0">
        <w:rPr>
          <w:rFonts w:ascii="Garamond" w:eastAsia="Microsoft Sans Serif" w:hAnsi="Garamond" w:cs="Arial"/>
          <w:sz w:val="24"/>
          <w:szCs w:val="24"/>
        </w:rPr>
        <w:t>valósul</w:t>
      </w:r>
      <w:proofErr w:type="gramEnd"/>
      <w:r w:rsidRPr="007D33B0">
        <w:rPr>
          <w:rFonts w:ascii="Garamond" w:eastAsia="Microsoft Sans Serif" w:hAnsi="Garamond" w:cs="Arial"/>
          <w:sz w:val="24"/>
          <w:szCs w:val="24"/>
        </w:rPr>
        <w:t xml:space="preserve"> meg.</w:t>
      </w:r>
    </w:p>
    <w:p w:rsidR="00E35DAC" w:rsidRPr="007D33B0" w:rsidRDefault="00E35DAC" w:rsidP="00A46F4F">
      <w:pPr>
        <w:pStyle w:val="Cmsor3"/>
        <w:jc w:val="center"/>
        <w:rPr>
          <w:rFonts w:ascii="Garamond" w:hAnsi="Garamond" w:cs="Arial"/>
          <w:b/>
          <w:color w:val="auto"/>
        </w:rPr>
      </w:pPr>
      <w:r w:rsidRPr="007D33B0">
        <w:rPr>
          <w:rFonts w:ascii="Garamond" w:hAnsi="Garamond" w:cs="Arial"/>
          <w:b/>
          <w:color w:val="auto"/>
        </w:rPr>
        <w:t>A helyi védelem célja</w:t>
      </w:r>
    </w:p>
    <w:p w:rsidR="00E35DAC" w:rsidRPr="007D33B0" w:rsidRDefault="00E35DAC" w:rsidP="00AB1ACE">
      <w:pPr>
        <w:pStyle w:val="Paragrafus"/>
      </w:pPr>
    </w:p>
    <w:p w:rsidR="00E35DAC" w:rsidRPr="007D33B0" w:rsidRDefault="00A46F4F" w:rsidP="00AB1ACE">
      <w:pPr>
        <w:pStyle w:val="Paragrafus"/>
      </w:pPr>
      <w:r w:rsidRPr="007D33B0">
        <w:rPr>
          <w:b/>
        </w:rPr>
        <w:t>2.§</w:t>
      </w:r>
      <w:r w:rsidRPr="007D33B0">
        <w:t xml:space="preserve"> (1) </w:t>
      </w:r>
      <w:r w:rsidR="00E35DAC" w:rsidRPr="007D33B0">
        <w:t>A</w:t>
      </w:r>
      <w:r w:rsidR="00E35DAC" w:rsidRPr="007D33B0">
        <w:rPr>
          <w:spacing w:val="38"/>
        </w:rPr>
        <w:t xml:space="preserve"> </w:t>
      </w:r>
      <w:r w:rsidR="00E35DAC" w:rsidRPr="007D33B0">
        <w:t>település</w:t>
      </w:r>
      <w:r w:rsidR="00E35DAC" w:rsidRPr="007D33B0">
        <w:rPr>
          <w:spacing w:val="38"/>
        </w:rPr>
        <w:t xml:space="preserve"> </w:t>
      </w:r>
      <w:r w:rsidR="00E35DAC" w:rsidRPr="007D33B0">
        <w:t>településképe</w:t>
      </w:r>
      <w:r w:rsidR="00E35DAC" w:rsidRPr="007D33B0">
        <w:rPr>
          <w:spacing w:val="39"/>
        </w:rPr>
        <w:t xml:space="preserve"> </w:t>
      </w:r>
      <w:r w:rsidR="00E35DAC" w:rsidRPr="007D33B0">
        <w:t>és</w:t>
      </w:r>
      <w:r w:rsidR="00E35DAC" w:rsidRPr="007D33B0">
        <w:rPr>
          <w:spacing w:val="38"/>
        </w:rPr>
        <w:t xml:space="preserve"> </w:t>
      </w:r>
      <w:r w:rsidR="00E35DAC" w:rsidRPr="007D33B0">
        <w:t>történelme</w:t>
      </w:r>
      <w:r w:rsidR="00E35DAC" w:rsidRPr="007D33B0">
        <w:rPr>
          <w:spacing w:val="39"/>
        </w:rPr>
        <w:t xml:space="preserve"> </w:t>
      </w:r>
      <w:r w:rsidR="00E35DAC" w:rsidRPr="007D33B0">
        <w:t>szempontjából</w:t>
      </w:r>
      <w:r w:rsidR="00E35DAC" w:rsidRPr="007D33B0">
        <w:rPr>
          <w:spacing w:val="35"/>
        </w:rPr>
        <w:t xml:space="preserve"> </w:t>
      </w:r>
      <w:r w:rsidR="00E35DAC" w:rsidRPr="007D33B0">
        <w:t>meghatározó,</w:t>
      </w:r>
      <w:r w:rsidR="00E35DAC" w:rsidRPr="007D33B0">
        <w:rPr>
          <w:spacing w:val="83"/>
          <w:w w:val="99"/>
        </w:rPr>
        <w:t xml:space="preserve"> </w:t>
      </w:r>
      <w:r w:rsidR="00E35DAC" w:rsidRPr="007D33B0">
        <w:t>hagyományt</w:t>
      </w:r>
      <w:r w:rsidR="00E35DAC" w:rsidRPr="007D33B0">
        <w:rPr>
          <w:spacing w:val="40"/>
        </w:rPr>
        <w:t xml:space="preserve"> </w:t>
      </w:r>
      <w:r w:rsidR="00E35DAC" w:rsidRPr="007D33B0">
        <w:t>őrző,</w:t>
      </w:r>
      <w:r w:rsidR="00E35DAC" w:rsidRPr="007D33B0">
        <w:rPr>
          <w:spacing w:val="41"/>
        </w:rPr>
        <w:t xml:space="preserve"> </w:t>
      </w:r>
      <w:r w:rsidR="00E35DAC" w:rsidRPr="007D33B0">
        <w:t>a</w:t>
      </w:r>
      <w:r w:rsidR="00E35DAC" w:rsidRPr="007D33B0">
        <w:rPr>
          <w:spacing w:val="38"/>
        </w:rPr>
        <w:t xml:space="preserve"> </w:t>
      </w:r>
      <w:r w:rsidR="00E35DAC" w:rsidRPr="007D33B0">
        <w:t>közösségek</w:t>
      </w:r>
      <w:r w:rsidR="00E35DAC" w:rsidRPr="007D33B0">
        <w:rPr>
          <w:spacing w:val="38"/>
        </w:rPr>
        <w:t xml:space="preserve"> </w:t>
      </w:r>
      <w:r w:rsidR="00E35DAC" w:rsidRPr="007D33B0">
        <w:t>munkáját</w:t>
      </w:r>
      <w:r w:rsidR="00E35DAC" w:rsidRPr="007D33B0">
        <w:rPr>
          <w:spacing w:val="39"/>
        </w:rPr>
        <w:t xml:space="preserve"> </w:t>
      </w:r>
      <w:r w:rsidR="00E35DAC" w:rsidRPr="007D33B0">
        <w:t>és</w:t>
      </w:r>
      <w:r w:rsidR="00E35DAC" w:rsidRPr="007D33B0">
        <w:rPr>
          <w:spacing w:val="40"/>
        </w:rPr>
        <w:t xml:space="preserve"> </w:t>
      </w:r>
      <w:r w:rsidR="00E35DAC" w:rsidRPr="007D33B0">
        <w:t>kultúráját</w:t>
      </w:r>
      <w:r w:rsidR="00E35DAC" w:rsidRPr="007D33B0">
        <w:rPr>
          <w:spacing w:val="39"/>
        </w:rPr>
        <w:t xml:space="preserve"> </w:t>
      </w:r>
      <w:r w:rsidR="00E35DAC" w:rsidRPr="007D33B0">
        <w:t>tükröző,</w:t>
      </w:r>
      <w:r w:rsidR="00E35DAC" w:rsidRPr="007D33B0">
        <w:rPr>
          <w:spacing w:val="40"/>
        </w:rPr>
        <w:t xml:space="preserve"> </w:t>
      </w:r>
      <w:r w:rsidR="00E35DAC" w:rsidRPr="007D33B0">
        <w:t>sajátos</w:t>
      </w:r>
      <w:r w:rsidR="00E35DAC" w:rsidRPr="007D33B0">
        <w:rPr>
          <w:spacing w:val="83"/>
          <w:w w:val="99"/>
        </w:rPr>
        <w:t xml:space="preserve"> </w:t>
      </w:r>
      <w:r w:rsidR="00E35DAC" w:rsidRPr="007D33B0">
        <w:t>megjelenésű</w:t>
      </w:r>
      <w:r w:rsidR="00E35DAC" w:rsidRPr="007D33B0">
        <w:rPr>
          <w:spacing w:val="60"/>
        </w:rPr>
        <w:t xml:space="preserve"> </w:t>
      </w:r>
      <w:r w:rsidR="00E35DAC" w:rsidRPr="007D33B0">
        <w:t>építészeti</w:t>
      </w:r>
      <w:r w:rsidR="00E35DAC" w:rsidRPr="007D33B0">
        <w:rPr>
          <w:spacing w:val="58"/>
        </w:rPr>
        <w:t xml:space="preserve"> </w:t>
      </w:r>
      <w:r w:rsidR="00E35DAC" w:rsidRPr="007D33B0">
        <w:t>örökség</w:t>
      </w:r>
      <w:r w:rsidR="00E35DAC" w:rsidRPr="007D33B0">
        <w:rPr>
          <w:spacing w:val="58"/>
        </w:rPr>
        <w:t xml:space="preserve"> </w:t>
      </w:r>
      <w:r w:rsidR="00E35DAC" w:rsidRPr="007D33B0">
        <w:t>kiemelkedő,</w:t>
      </w:r>
      <w:r w:rsidR="00E35DAC" w:rsidRPr="007D33B0">
        <w:rPr>
          <w:spacing w:val="59"/>
        </w:rPr>
        <w:t xml:space="preserve"> </w:t>
      </w:r>
      <w:r w:rsidR="00E35DAC" w:rsidRPr="007D33B0">
        <w:t>településképet</w:t>
      </w:r>
      <w:r w:rsidR="00E35DAC" w:rsidRPr="007D33B0">
        <w:rPr>
          <w:spacing w:val="58"/>
        </w:rPr>
        <w:t xml:space="preserve"> </w:t>
      </w:r>
      <w:r w:rsidR="00E35DAC" w:rsidRPr="007D33B0">
        <w:t>meghatározó</w:t>
      </w:r>
      <w:r w:rsidR="00E35DAC" w:rsidRPr="007D33B0">
        <w:rPr>
          <w:spacing w:val="88"/>
          <w:w w:val="99"/>
        </w:rPr>
        <w:t xml:space="preserve"> </w:t>
      </w:r>
      <w:r w:rsidR="00E35DAC" w:rsidRPr="007D33B0">
        <w:t>értékű</w:t>
      </w:r>
      <w:r w:rsidR="00E35DAC" w:rsidRPr="007D33B0">
        <w:rPr>
          <w:spacing w:val="5"/>
        </w:rPr>
        <w:t xml:space="preserve"> </w:t>
      </w:r>
      <w:r w:rsidR="00E35DAC" w:rsidRPr="007D33B0">
        <w:t>elemeinek</w:t>
      </w:r>
      <w:r w:rsidR="00E35DAC" w:rsidRPr="007D33B0">
        <w:rPr>
          <w:spacing w:val="7"/>
        </w:rPr>
        <w:t xml:space="preserve"> </w:t>
      </w:r>
      <w:r w:rsidR="00E35DAC" w:rsidRPr="007D33B0">
        <w:t>védelme,</w:t>
      </w:r>
      <w:r w:rsidR="00E35DAC" w:rsidRPr="007D33B0">
        <w:rPr>
          <w:spacing w:val="4"/>
        </w:rPr>
        <w:t xml:space="preserve"> </w:t>
      </w:r>
      <w:r w:rsidR="00E35DAC" w:rsidRPr="007D33B0">
        <w:t>a</w:t>
      </w:r>
      <w:r w:rsidR="00E35DAC" w:rsidRPr="007D33B0">
        <w:rPr>
          <w:spacing w:val="6"/>
        </w:rPr>
        <w:t xml:space="preserve"> </w:t>
      </w:r>
      <w:r w:rsidR="00E35DAC" w:rsidRPr="007D33B0">
        <w:t>jellegzetes</w:t>
      </w:r>
      <w:r w:rsidR="00E35DAC" w:rsidRPr="007D33B0">
        <w:rPr>
          <w:spacing w:val="7"/>
        </w:rPr>
        <w:t xml:space="preserve"> </w:t>
      </w:r>
      <w:r w:rsidR="00E35DAC" w:rsidRPr="007D33B0">
        <w:t>karakterének</w:t>
      </w:r>
      <w:r w:rsidR="00E35DAC" w:rsidRPr="007D33B0">
        <w:rPr>
          <w:spacing w:val="5"/>
        </w:rPr>
        <w:t xml:space="preserve"> </w:t>
      </w:r>
      <w:r w:rsidR="00E35DAC" w:rsidRPr="007D33B0">
        <w:t>a</w:t>
      </w:r>
      <w:r w:rsidR="00E35DAC" w:rsidRPr="007D33B0">
        <w:rPr>
          <w:spacing w:val="7"/>
        </w:rPr>
        <w:t xml:space="preserve"> </w:t>
      </w:r>
      <w:r w:rsidR="00E35DAC" w:rsidRPr="007D33B0">
        <w:t>jövő</w:t>
      </w:r>
      <w:r w:rsidR="00E35DAC" w:rsidRPr="007D33B0">
        <w:rPr>
          <w:spacing w:val="6"/>
        </w:rPr>
        <w:t xml:space="preserve"> </w:t>
      </w:r>
      <w:r w:rsidR="00E35DAC" w:rsidRPr="007D33B0">
        <w:t>nemzedékek</w:t>
      </w:r>
      <w:r w:rsidR="00E35DAC" w:rsidRPr="007D33B0">
        <w:rPr>
          <w:spacing w:val="81"/>
          <w:w w:val="99"/>
        </w:rPr>
        <w:t xml:space="preserve"> </w:t>
      </w:r>
      <w:r w:rsidR="00E35DAC" w:rsidRPr="007D33B0">
        <w:t>számára</w:t>
      </w:r>
      <w:r w:rsidR="00E35DAC" w:rsidRPr="007D33B0">
        <w:rPr>
          <w:spacing w:val="-14"/>
        </w:rPr>
        <w:t xml:space="preserve"> </w:t>
      </w:r>
      <w:r w:rsidR="00E35DAC" w:rsidRPr="007D33B0">
        <w:t>történő</w:t>
      </w:r>
      <w:r w:rsidR="00E35DAC" w:rsidRPr="007D33B0">
        <w:rPr>
          <w:spacing w:val="-16"/>
        </w:rPr>
        <w:t xml:space="preserve"> </w:t>
      </w:r>
      <w:r w:rsidR="00E35DAC" w:rsidRPr="007D33B0">
        <w:t>megóvása.</w:t>
      </w:r>
    </w:p>
    <w:p w:rsidR="00E35DAC" w:rsidRPr="007D33B0" w:rsidRDefault="00A46F4F" w:rsidP="00AB1ACE">
      <w:pPr>
        <w:pStyle w:val="Paragrafus"/>
      </w:pPr>
      <w:r w:rsidRPr="007D33B0">
        <w:t xml:space="preserve">(2) </w:t>
      </w:r>
      <w:r w:rsidR="00E35DAC" w:rsidRPr="007D33B0">
        <w:t>A</w:t>
      </w:r>
      <w:r w:rsidR="00E35DAC" w:rsidRPr="007D33B0">
        <w:rPr>
          <w:spacing w:val="30"/>
        </w:rPr>
        <w:t xml:space="preserve"> </w:t>
      </w:r>
      <w:r w:rsidR="00E35DAC" w:rsidRPr="007D33B0">
        <w:t>helyi</w:t>
      </w:r>
      <w:r w:rsidR="00E35DAC" w:rsidRPr="007D33B0">
        <w:rPr>
          <w:spacing w:val="32"/>
        </w:rPr>
        <w:t xml:space="preserve"> </w:t>
      </w:r>
      <w:r w:rsidR="00E35DAC" w:rsidRPr="007D33B0">
        <w:t>védelem</w:t>
      </w:r>
      <w:r w:rsidR="00E35DAC" w:rsidRPr="007D33B0">
        <w:rPr>
          <w:spacing w:val="32"/>
        </w:rPr>
        <w:t xml:space="preserve"> </w:t>
      </w:r>
      <w:r w:rsidR="00E35DAC" w:rsidRPr="007D33B0">
        <w:t>alatt</w:t>
      </w:r>
      <w:r w:rsidR="00E35DAC" w:rsidRPr="007D33B0">
        <w:rPr>
          <w:spacing w:val="27"/>
        </w:rPr>
        <w:t xml:space="preserve"> </w:t>
      </w:r>
      <w:r w:rsidR="00E35DAC" w:rsidRPr="007D33B0">
        <w:t>álló</w:t>
      </w:r>
      <w:r w:rsidR="00E35DAC" w:rsidRPr="007D33B0">
        <w:rPr>
          <w:spacing w:val="31"/>
        </w:rPr>
        <w:t xml:space="preserve"> </w:t>
      </w:r>
      <w:r w:rsidR="00E35DAC" w:rsidRPr="007D33B0">
        <w:t>építészeti</w:t>
      </w:r>
      <w:r w:rsidR="00E35DAC" w:rsidRPr="007D33B0">
        <w:rPr>
          <w:spacing w:val="30"/>
        </w:rPr>
        <w:t xml:space="preserve"> </w:t>
      </w:r>
      <w:r w:rsidR="00E35DAC" w:rsidRPr="007D33B0">
        <w:t>örökség</w:t>
      </w:r>
      <w:r w:rsidR="00E35DAC" w:rsidRPr="007D33B0">
        <w:rPr>
          <w:spacing w:val="29"/>
        </w:rPr>
        <w:t xml:space="preserve"> </w:t>
      </w:r>
      <w:r w:rsidR="00E35DAC" w:rsidRPr="007D33B0">
        <w:t>a</w:t>
      </w:r>
      <w:r w:rsidR="00E35DAC" w:rsidRPr="007D33B0">
        <w:rPr>
          <w:spacing w:val="30"/>
        </w:rPr>
        <w:t xml:space="preserve"> </w:t>
      </w:r>
      <w:r w:rsidR="00E35DAC" w:rsidRPr="007D33B0">
        <w:t>nemzeti</w:t>
      </w:r>
      <w:r w:rsidR="00E35DAC" w:rsidRPr="007D33B0">
        <w:rPr>
          <w:spacing w:val="30"/>
        </w:rPr>
        <w:t xml:space="preserve"> </w:t>
      </w:r>
      <w:r w:rsidR="00E35DAC" w:rsidRPr="007D33B0">
        <w:t>közös</w:t>
      </w:r>
      <w:r w:rsidR="00E35DAC" w:rsidRPr="007D33B0">
        <w:rPr>
          <w:spacing w:val="30"/>
        </w:rPr>
        <w:t xml:space="preserve"> </w:t>
      </w:r>
      <w:r w:rsidR="00E35DAC" w:rsidRPr="007D33B0">
        <w:t>kulturális</w:t>
      </w:r>
      <w:r w:rsidR="00E35DAC" w:rsidRPr="007D33B0">
        <w:rPr>
          <w:spacing w:val="30"/>
        </w:rPr>
        <w:t xml:space="preserve"> </w:t>
      </w:r>
      <w:r w:rsidR="00E35DAC" w:rsidRPr="007D33B0">
        <w:t>kincs</w:t>
      </w:r>
      <w:r w:rsidR="00E35DAC" w:rsidRPr="007D33B0">
        <w:rPr>
          <w:spacing w:val="77"/>
          <w:w w:val="99"/>
        </w:rPr>
        <w:t xml:space="preserve"> </w:t>
      </w:r>
      <w:r w:rsidR="00E35DAC" w:rsidRPr="007D33B0">
        <w:t>része,</w:t>
      </w:r>
      <w:r w:rsidR="00E35DAC" w:rsidRPr="007D33B0">
        <w:rPr>
          <w:spacing w:val="13"/>
        </w:rPr>
        <w:t xml:space="preserve"> </w:t>
      </w:r>
      <w:r w:rsidR="00E35DAC" w:rsidRPr="007D33B0">
        <w:t>ezért</w:t>
      </w:r>
      <w:r w:rsidR="00E35DAC" w:rsidRPr="007D33B0">
        <w:rPr>
          <w:spacing w:val="12"/>
        </w:rPr>
        <w:t xml:space="preserve"> </w:t>
      </w:r>
      <w:r w:rsidR="00E35DAC" w:rsidRPr="007D33B0">
        <w:t>fenntartása,</w:t>
      </w:r>
      <w:r w:rsidR="00E35DAC" w:rsidRPr="007D33B0">
        <w:rPr>
          <w:spacing w:val="14"/>
        </w:rPr>
        <w:t xml:space="preserve"> </w:t>
      </w:r>
      <w:r w:rsidR="00E35DAC" w:rsidRPr="007D33B0">
        <w:t>védelmével</w:t>
      </w:r>
      <w:r w:rsidR="00E35DAC" w:rsidRPr="007D33B0">
        <w:rPr>
          <w:spacing w:val="13"/>
        </w:rPr>
        <w:t xml:space="preserve"> </w:t>
      </w:r>
      <w:r w:rsidR="00E35DAC" w:rsidRPr="007D33B0">
        <w:t>összhangban</w:t>
      </w:r>
      <w:r w:rsidR="00E35DAC" w:rsidRPr="007D33B0">
        <w:rPr>
          <w:spacing w:val="14"/>
        </w:rPr>
        <w:t xml:space="preserve"> </w:t>
      </w:r>
      <w:r w:rsidR="00E35DAC" w:rsidRPr="007D33B0">
        <w:t>lévő</w:t>
      </w:r>
      <w:r w:rsidR="00E35DAC" w:rsidRPr="007D33B0">
        <w:rPr>
          <w:spacing w:val="12"/>
        </w:rPr>
        <w:t xml:space="preserve"> </w:t>
      </w:r>
      <w:r w:rsidR="00E35DAC" w:rsidRPr="007D33B0">
        <w:t>használata</w:t>
      </w:r>
      <w:r w:rsidR="00E35DAC" w:rsidRPr="007D33B0">
        <w:rPr>
          <w:spacing w:val="15"/>
        </w:rPr>
        <w:t xml:space="preserve"> </w:t>
      </w:r>
      <w:r w:rsidR="00E35DAC" w:rsidRPr="007D33B0">
        <w:t>és</w:t>
      </w:r>
      <w:r w:rsidR="00E35DAC" w:rsidRPr="007D33B0">
        <w:rPr>
          <w:spacing w:val="67"/>
          <w:w w:val="99"/>
        </w:rPr>
        <w:t xml:space="preserve"> </w:t>
      </w:r>
      <w:r w:rsidR="00E35DAC" w:rsidRPr="007D33B0">
        <w:t>bemutatása</w:t>
      </w:r>
      <w:r w:rsidR="00E35DAC" w:rsidRPr="007D33B0">
        <w:rPr>
          <w:spacing w:val="-24"/>
        </w:rPr>
        <w:t xml:space="preserve"> </w:t>
      </w:r>
      <w:r w:rsidR="00E35DAC" w:rsidRPr="007D33B0">
        <w:t>közérdek.</w:t>
      </w:r>
    </w:p>
    <w:p w:rsidR="00E35DAC" w:rsidRPr="007D33B0" w:rsidRDefault="00A46F4F" w:rsidP="00AB1ACE">
      <w:pPr>
        <w:pStyle w:val="Paragrafus"/>
      </w:pPr>
      <w:r w:rsidRPr="007D33B0">
        <w:t xml:space="preserve">(3) </w:t>
      </w:r>
      <w:r w:rsidR="00E35DAC" w:rsidRPr="007D33B0">
        <w:t>Tilos</w:t>
      </w:r>
      <w:r w:rsidR="00E35DAC" w:rsidRPr="007D33B0">
        <w:rPr>
          <w:spacing w:val="5"/>
        </w:rPr>
        <w:t xml:space="preserve"> </w:t>
      </w:r>
      <w:r w:rsidR="00E35DAC" w:rsidRPr="007D33B0">
        <w:t>a</w:t>
      </w:r>
      <w:r w:rsidR="00E35DAC" w:rsidRPr="007D33B0">
        <w:rPr>
          <w:spacing w:val="5"/>
        </w:rPr>
        <w:t xml:space="preserve"> </w:t>
      </w:r>
      <w:r w:rsidR="00E35DAC" w:rsidRPr="007D33B0">
        <w:rPr>
          <w:spacing w:val="-1"/>
        </w:rPr>
        <w:t>helyi</w:t>
      </w:r>
      <w:r w:rsidR="00E35DAC" w:rsidRPr="007D33B0">
        <w:rPr>
          <w:spacing w:val="6"/>
        </w:rPr>
        <w:t xml:space="preserve"> </w:t>
      </w:r>
      <w:r w:rsidR="00E35DAC" w:rsidRPr="007D33B0">
        <w:t>védett</w:t>
      </w:r>
      <w:r w:rsidR="00E35DAC" w:rsidRPr="007D33B0">
        <w:rPr>
          <w:spacing w:val="5"/>
        </w:rPr>
        <w:t xml:space="preserve"> </w:t>
      </w:r>
      <w:r w:rsidR="00E35DAC" w:rsidRPr="007D33B0">
        <w:rPr>
          <w:spacing w:val="-1"/>
        </w:rPr>
        <w:t>építészeti</w:t>
      </w:r>
      <w:r w:rsidR="00E35DAC" w:rsidRPr="007D33B0">
        <w:rPr>
          <w:spacing w:val="4"/>
        </w:rPr>
        <w:t xml:space="preserve"> </w:t>
      </w:r>
      <w:r w:rsidR="00E35DAC" w:rsidRPr="007D33B0">
        <w:rPr>
          <w:spacing w:val="-1"/>
        </w:rPr>
        <w:t>örökség</w:t>
      </w:r>
      <w:r w:rsidR="00E35DAC" w:rsidRPr="007D33B0">
        <w:rPr>
          <w:spacing w:val="3"/>
        </w:rPr>
        <w:t xml:space="preserve"> </w:t>
      </w:r>
      <w:r w:rsidR="00E35DAC" w:rsidRPr="007D33B0">
        <w:t>elemeinek</w:t>
      </w:r>
      <w:r w:rsidR="00E35DAC" w:rsidRPr="007D33B0">
        <w:rPr>
          <w:spacing w:val="6"/>
        </w:rPr>
        <w:t xml:space="preserve"> </w:t>
      </w:r>
      <w:r w:rsidR="00E35DAC" w:rsidRPr="007D33B0">
        <w:rPr>
          <w:spacing w:val="-1"/>
        </w:rPr>
        <w:t>veszélyeztetése,</w:t>
      </w:r>
      <w:r w:rsidR="00E35DAC" w:rsidRPr="007D33B0">
        <w:rPr>
          <w:spacing w:val="59"/>
          <w:w w:val="99"/>
        </w:rPr>
        <w:t xml:space="preserve"> </w:t>
      </w:r>
      <w:r w:rsidR="00E35DAC" w:rsidRPr="007D33B0">
        <w:t>megrongálása,</w:t>
      </w:r>
      <w:r w:rsidR="00E35DAC" w:rsidRPr="007D33B0">
        <w:rPr>
          <w:spacing w:val="-36"/>
        </w:rPr>
        <w:t xml:space="preserve"> </w:t>
      </w:r>
      <w:r w:rsidR="00E35DAC" w:rsidRPr="007D33B0">
        <w:t>megsemmisítése.</w:t>
      </w:r>
    </w:p>
    <w:p w:rsidR="00C1749C" w:rsidRPr="007D33B0" w:rsidRDefault="00C1749C" w:rsidP="00A46F4F">
      <w:pPr>
        <w:rPr>
          <w:rFonts w:ascii="Garamond" w:hAnsi="Garamond" w:cs="Arial"/>
          <w:color w:val="auto"/>
          <w:highlight w:val="yellow"/>
        </w:rPr>
      </w:pPr>
    </w:p>
    <w:p w:rsidR="001E1AB9" w:rsidRPr="007D33B0" w:rsidRDefault="001E1AB9" w:rsidP="00A46F4F">
      <w:pPr>
        <w:pStyle w:val="Cmsor3"/>
        <w:jc w:val="center"/>
        <w:rPr>
          <w:rFonts w:ascii="Garamond" w:hAnsi="Garamond" w:cs="Arial"/>
          <w:b/>
          <w:color w:val="auto"/>
        </w:rPr>
      </w:pPr>
      <w:r w:rsidRPr="007D33B0">
        <w:rPr>
          <w:rFonts w:ascii="Garamond" w:hAnsi="Garamond" w:cs="Arial"/>
          <w:b/>
          <w:color w:val="auto"/>
        </w:rPr>
        <w:t>A településképi szempontból meghatározó területek megállapításainak célja</w:t>
      </w:r>
    </w:p>
    <w:p w:rsidR="001E1AB9" w:rsidRPr="007D33B0" w:rsidRDefault="001E1AB9" w:rsidP="00AB1ACE">
      <w:pPr>
        <w:pStyle w:val="Paragrafus"/>
      </w:pPr>
    </w:p>
    <w:p w:rsidR="001E1AB9" w:rsidRPr="007D33B0" w:rsidRDefault="00A46F4F" w:rsidP="00AB1ACE">
      <w:pPr>
        <w:pStyle w:val="Paragrafus"/>
      </w:pPr>
      <w:r w:rsidRPr="007D33B0">
        <w:rPr>
          <w:b/>
        </w:rPr>
        <w:t>3.§</w:t>
      </w:r>
      <w:r w:rsidRPr="007D33B0">
        <w:t xml:space="preserve"> </w:t>
      </w:r>
      <w:r w:rsidR="001E1AB9" w:rsidRPr="007D33B0">
        <w:t>A településkép szempontjából meghatározó területek megállapításának célja a településképhez illeszkedő településképi követelmények megállapításával a jellegzetes, értékes, helyi hagyományt őrző építészeti arculat megőrzése, a településkép kedvező alakítása:</w:t>
      </w:r>
    </w:p>
    <w:p w:rsidR="001E1AB9" w:rsidRPr="007D33B0" w:rsidRDefault="001E1AB9" w:rsidP="00AF241C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az építési tevékenységgel érintett építményekre ide értve a sajátos építményfajtákra is,</w:t>
      </w:r>
    </w:p>
    <w:p w:rsidR="001E1AB9" w:rsidRPr="007D33B0" w:rsidRDefault="001E1AB9" w:rsidP="00AF241C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a helyi egyedi építészeti örökség védelmére, védetté nyilvánítására, a védettség megszüntetésére,</w:t>
      </w:r>
    </w:p>
    <w:p w:rsidR="001E1AB9" w:rsidRPr="007D33B0" w:rsidRDefault="001E1AB9" w:rsidP="00AF241C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a reklámok és reklámhordozók, cégérek és egyéb műszaki berendezések elhelyezésére, alkalmazására, illetve tilalmára vonatkozóan.</w:t>
      </w:r>
    </w:p>
    <w:p w:rsidR="001E1AB9" w:rsidRPr="007D33B0" w:rsidRDefault="001E1AB9" w:rsidP="00AB1ACE">
      <w:pPr>
        <w:pStyle w:val="Paragrafus"/>
      </w:pPr>
    </w:p>
    <w:p w:rsidR="001E1AB9" w:rsidRPr="007D33B0" w:rsidRDefault="001E1AB9" w:rsidP="00AB1ACE">
      <w:pPr>
        <w:pStyle w:val="Paragrafus"/>
      </w:pPr>
    </w:p>
    <w:p w:rsidR="000776D4" w:rsidRPr="007D33B0" w:rsidRDefault="005232EE" w:rsidP="00A46F4F">
      <w:pPr>
        <w:pStyle w:val="Cmsor3"/>
        <w:spacing w:before="0" w:after="120"/>
        <w:jc w:val="center"/>
        <w:rPr>
          <w:rFonts w:ascii="Garamond" w:hAnsi="Garamond" w:cs="Arial"/>
          <w:b/>
          <w:color w:val="auto"/>
        </w:rPr>
      </w:pPr>
      <w:r w:rsidRPr="007D33B0">
        <w:rPr>
          <w:rFonts w:ascii="Garamond" w:hAnsi="Garamond" w:cs="Arial"/>
          <w:b/>
          <w:color w:val="auto"/>
        </w:rPr>
        <w:lastRenderedPageBreak/>
        <w:t>Értelmező rendelkezések</w:t>
      </w:r>
    </w:p>
    <w:p w:rsidR="000776D4" w:rsidRPr="007D33B0" w:rsidRDefault="00A46F4F" w:rsidP="00AB1ACE">
      <w:pPr>
        <w:pStyle w:val="Paragrafus"/>
      </w:pPr>
      <w:r w:rsidRPr="007D33B0">
        <w:rPr>
          <w:b/>
        </w:rPr>
        <w:t>4.§</w:t>
      </w:r>
      <w:r w:rsidRPr="007D33B0">
        <w:t xml:space="preserve"> </w:t>
      </w:r>
      <w:r w:rsidR="005232EE" w:rsidRPr="007D33B0">
        <w:t>E rendelet alkalmazásában:</w:t>
      </w:r>
    </w:p>
    <w:p w:rsidR="001E1AB9" w:rsidRPr="007D33B0" w:rsidRDefault="00EC041E" w:rsidP="00AF241C">
      <w:pPr>
        <w:pStyle w:val="Szvegtrzs20"/>
        <w:numPr>
          <w:ilvl w:val="0"/>
          <w:numId w:val="2"/>
        </w:numPr>
        <w:shd w:val="clear" w:color="auto" w:fill="auto"/>
        <w:tabs>
          <w:tab w:val="left" w:pos="453"/>
        </w:tabs>
        <w:spacing w:after="120" w:line="240" w:lineRule="auto"/>
        <w:ind w:left="0" w:firstLine="0"/>
        <w:jc w:val="both"/>
        <w:rPr>
          <w:rFonts w:ascii="Garamond" w:hAnsi="Garamond"/>
          <w:color w:val="auto"/>
          <w:sz w:val="24"/>
          <w:szCs w:val="24"/>
        </w:rPr>
      </w:pPr>
      <w:r w:rsidRPr="007D33B0">
        <w:rPr>
          <w:rFonts w:ascii="Garamond" w:hAnsi="Garamond"/>
          <w:color w:val="auto"/>
          <w:sz w:val="24"/>
          <w:szCs w:val="24"/>
        </w:rPr>
        <w:t>áttört kerítés: olyan kerítés, amelynek a kerítés síkjára merőleges átláthatósága 50%-nál nagyobb mértékben nem korlátozott,</w:t>
      </w:r>
    </w:p>
    <w:p w:rsidR="001E1AB9" w:rsidRPr="007D33B0" w:rsidRDefault="00EC041E" w:rsidP="00AF241C">
      <w:pPr>
        <w:pStyle w:val="Szvegtrzs20"/>
        <w:numPr>
          <w:ilvl w:val="0"/>
          <w:numId w:val="2"/>
        </w:numPr>
        <w:shd w:val="clear" w:color="auto" w:fill="auto"/>
        <w:tabs>
          <w:tab w:val="left" w:pos="453"/>
        </w:tabs>
        <w:spacing w:after="120" w:line="240" w:lineRule="auto"/>
        <w:ind w:left="0" w:firstLine="0"/>
        <w:jc w:val="both"/>
        <w:rPr>
          <w:rFonts w:ascii="Garamond" w:hAnsi="Garamond"/>
          <w:iCs/>
          <w:color w:val="auto"/>
          <w:sz w:val="24"/>
          <w:szCs w:val="24"/>
        </w:rPr>
      </w:pPr>
      <w:r w:rsidRPr="007D33B0">
        <w:rPr>
          <w:rStyle w:val="Szvegtrzs2Dlt"/>
          <w:rFonts w:ascii="Garamond" w:hAnsi="Garamond"/>
          <w:i w:val="0"/>
          <w:color w:val="auto"/>
          <w:sz w:val="24"/>
          <w:szCs w:val="24"/>
        </w:rPr>
        <w:t>cégfelirat:</w:t>
      </w:r>
      <w:r w:rsidRPr="007D33B0">
        <w:rPr>
          <w:rFonts w:ascii="Garamond" w:hAnsi="Garamond"/>
          <w:color w:val="auto"/>
          <w:sz w:val="24"/>
          <w:szCs w:val="24"/>
        </w:rPr>
        <w:t xml:space="preserve"> a vállalkozás nevét, a vállalkozást magában foglaló épület homlokzatán síkban feltüntető reklámberendezés.</w:t>
      </w:r>
    </w:p>
    <w:p w:rsidR="001E1AB9" w:rsidRPr="007D33B0" w:rsidRDefault="00EC041E" w:rsidP="00AF241C">
      <w:pPr>
        <w:pStyle w:val="Szvegtrzs20"/>
        <w:numPr>
          <w:ilvl w:val="0"/>
          <w:numId w:val="2"/>
        </w:numPr>
        <w:shd w:val="clear" w:color="auto" w:fill="auto"/>
        <w:tabs>
          <w:tab w:val="left" w:pos="453"/>
        </w:tabs>
        <w:spacing w:after="120" w:line="240" w:lineRule="auto"/>
        <w:ind w:left="0" w:firstLine="0"/>
        <w:jc w:val="both"/>
        <w:rPr>
          <w:rFonts w:ascii="Garamond" w:hAnsi="Garamond"/>
          <w:color w:val="auto"/>
          <w:sz w:val="24"/>
          <w:szCs w:val="24"/>
        </w:rPr>
      </w:pPr>
      <w:r w:rsidRPr="007D33B0">
        <w:rPr>
          <w:rStyle w:val="Szvegtrzs2Dlt"/>
          <w:rFonts w:ascii="Garamond" w:hAnsi="Garamond"/>
          <w:i w:val="0"/>
          <w:color w:val="auto"/>
          <w:sz w:val="24"/>
          <w:szCs w:val="24"/>
        </w:rPr>
        <w:t>cégtábla:</w:t>
      </w:r>
      <w:r w:rsidRPr="007D33B0">
        <w:rPr>
          <w:rFonts w:ascii="Garamond" w:hAnsi="Garamond"/>
          <w:color w:val="auto"/>
          <w:sz w:val="24"/>
          <w:szCs w:val="24"/>
        </w:rPr>
        <w:t xml:space="preserve"> kereskedelmi-, szolgáltató-, vagy vendéglátó létesítmény (helyiség, </w:t>
      </w:r>
      <w:proofErr w:type="spellStart"/>
      <w:r w:rsidRPr="007D33B0">
        <w:rPr>
          <w:rFonts w:ascii="Garamond" w:hAnsi="Garamond"/>
          <w:color w:val="auto"/>
          <w:sz w:val="24"/>
          <w:szCs w:val="24"/>
        </w:rPr>
        <w:t>helyiség</w:t>
      </w:r>
      <w:proofErr w:type="spellEnd"/>
      <w:r w:rsidRPr="007D33B0">
        <w:rPr>
          <w:rFonts w:ascii="Garamond" w:hAnsi="Garamond"/>
          <w:color w:val="auto"/>
          <w:sz w:val="24"/>
          <w:szCs w:val="24"/>
        </w:rPr>
        <w:t xml:space="preserve"> együttes) nevét és az ott folytatott tevékenységet a bejáratnál feltüntető tábla, illetve felirat;</w:t>
      </w:r>
    </w:p>
    <w:p w:rsidR="00177D20" w:rsidRPr="007D33B0" w:rsidRDefault="00EC041E" w:rsidP="00AF241C">
      <w:pPr>
        <w:pStyle w:val="Szvegtrzs20"/>
        <w:numPr>
          <w:ilvl w:val="0"/>
          <w:numId w:val="2"/>
        </w:numPr>
        <w:shd w:val="clear" w:color="auto" w:fill="auto"/>
        <w:tabs>
          <w:tab w:val="left" w:pos="453"/>
        </w:tabs>
        <w:spacing w:after="120" w:line="240" w:lineRule="auto"/>
        <w:ind w:left="0" w:firstLine="0"/>
        <w:jc w:val="both"/>
        <w:rPr>
          <w:rFonts w:ascii="Garamond" w:hAnsi="Garamond"/>
          <w:color w:val="auto"/>
          <w:sz w:val="24"/>
          <w:szCs w:val="24"/>
        </w:rPr>
      </w:pPr>
      <w:r w:rsidRPr="007D33B0">
        <w:rPr>
          <w:rFonts w:ascii="Garamond" w:hAnsi="Garamond"/>
          <w:color w:val="auto"/>
          <w:sz w:val="24"/>
          <w:szCs w:val="24"/>
        </w:rPr>
        <w:t>cégzászló: egy vállalkozás nevét, logóját, funkcióját, az alapítás évét tartalmazható, a vállalkozást magában foglaló épületen létesített zászló (anyaghasználattól függetlenül).</w:t>
      </w:r>
    </w:p>
    <w:p w:rsidR="001E1AB9" w:rsidRPr="007D33B0" w:rsidRDefault="00EC041E" w:rsidP="00AF241C">
      <w:pPr>
        <w:pStyle w:val="Szvegtrzs20"/>
        <w:numPr>
          <w:ilvl w:val="0"/>
          <w:numId w:val="2"/>
        </w:numPr>
        <w:shd w:val="clear" w:color="auto" w:fill="auto"/>
        <w:tabs>
          <w:tab w:val="left" w:pos="453"/>
        </w:tabs>
        <w:spacing w:after="120" w:line="240" w:lineRule="auto"/>
        <w:ind w:left="0" w:firstLine="0"/>
        <w:jc w:val="both"/>
        <w:rPr>
          <w:rFonts w:ascii="Garamond" w:hAnsi="Garamond"/>
          <w:color w:val="auto"/>
          <w:sz w:val="24"/>
          <w:szCs w:val="24"/>
        </w:rPr>
      </w:pPr>
      <w:r w:rsidRPr="007D33B0">
        <w:rPr>
          <w:rFonts w:ascii="Garamond" w:hAnsi="Garamond"/>
          <w:iCs/>
          <w:color w:val="auto"/>
          <w:sz w:val="24"/>
          <w:szCs w:val="24"/>
        </w:rPr>
        <w:t>címtábla</w:t>
      </w:r>
      <w:r w:rsidRPr="007D33B0">
        <w:rPr>
          <w:rFonts w:ascii="Garamond" w:hAnsi="Garamond"/>
          <w:i/>
          <w:iCs/>
          <w:color w:val="auto"/>
          <w:sz w:val="24"/>
          <w:szCs w:val="24"/>
        </w:rPr>
        <w:t>:</w:t>
      </w:r>
      <w:r w:rsidRPr="007D33B0">
        <w:rPr>
          <w:rFonts w:ascii="Garamond" w:hAnsi="Garamond"/>
          <w:color w:val="auto"/>
          <w:sz w:val="24"/>
          <w:szCs w:val="24"/>
        </w:rPr>
        <w:t xml:space="preserve"> az intézmény vagy vállalkozás nevét, esetleg egyéb adatait feltüntető tábla, névtábla;</w:t>
      </w:r>
    </w:p>
    <w:p w:rsidR="000776D4" w:rsidRPr="007D33B0" w:rsidRDefault="00EC041E" w:rsidP="00AF241C">
      <w:pPr>
        <w:pStyle w:val="Szvegtrzs20"/>
        <w:numPr>
          <w:ilvl w:val="0"/>
          <w:numId w:val="2"/>
        </w:numPr>
        <w:shd w:val="clear" w:color="auto" w:fill="auto"/>
        <w:tabs>
          <w:tab w:val="left" w:pos="453"/>
        </w:tabs>
        <w:spacing w:after="120" w:line="240" w:lineRule="auto"/>
        <w:ind w:left="0" w:firstLine="0"/>
        <w:jc w:val="both"/>
        <w:rPr>
          <w:rStyle w:val="Szvegtrzs2Dlt"/>
          <w:rFonts w:ascii="Garamond" w:hAnsi="Garamond"/>
          <w:i w:val="0"/>
          <w:color w:val="auto"/>
          <w:sz w:val="24"/>
          <w:szCs w:val="24"/>
        </w:rPr>
      </w:pPr>
      <w:r w:rsidRPr="007D33B0">
        <w:rPr>
          <w:rStyle w:val="Szvegtrzs2Dlt"/>
          <w:rFonts w:ascii="Garamond" w:hAnsi="Garamond"/>
          <w:i w:val="0"/>
          <w:color w:val="auto"/>
          <w:sz w:val="24"/>
          <w:szCs w:val="24"/>
        </w:rPr>
        <w:t xml:space="preserve">egyedi tájékoztató tábla: olyan - rögzített, egyedi méretű, állandó tartalmú - </w:t>
      </w:r>
      <w:proofErr w:type="spellStart"/>
      <w:r w:rsidRPr="007D33B0">
        <w:rPr>
          <w:rStyle w:val="Szvegtrzs2Dlt"/>
          <w:rFonts w:ascii="Garamond" w:hAnsi="Garamond"/>
          <w:i w:val="0"/>
          <w:color w:val="auto"/>
          <w:sz w:val="24"/>
          <w:szCs w:val="24"/>
        </w:rPr>
        <w:t>hirdetőberendezés</w:t>
      </w:r>
      <w:proofErr w:type="spellEnd"/>
      <w:r w:rsidRPr="007D33B0">
        <w:rPr>
          <w:rStyle w:val="Szvegtrzs2Dlt"/>
          <w:rFonts w:ascii="Garamond" w:hAnsi="Garamond"/>
          <w:i w:val="0"/>
          <w:color w:val="auto"/>
          <w:sz w:val="24"/>
          <w:szCs w:val="24"/>
        </w:rPr>
        <w:t xml:space="preserve">, mely gazdasági-, kereskedelmi-, szolgáltató-, vendéglátó tevékenységet végzők megnevezéséről, tevékenységéről, telephelyéről, </w:t>
      </w:r>
      <w:proofErr w:type="spellStart"/>
      <w:r w:rsidRPr="007D33B0">
        <w:rPr>
          <w:rStyle w:val="Szvegtrzs2Dlt"/>
          <w:rFonts w:ascii="Garamond" w:hAnsi="Garamond"/>
          <w:i w:val="0"/>
          <w:color w:val="auto"/>
          <w:sz w:val="24"/>
          <w:szCs w:val="24"/>
        </w:rPr>
        <w:t>nyitvatartásáról</w:t>
      </w:r>
      <w:proofErr w:type="spellEnd"/>
      <w:r w:rsidRPr="007D33B0">
        <w:rPr>
          <w:rStyle w:val="Szvegtrzs2Dlt"/>
          <w:rFonts w:ascii="Garamond" w:hAnsi="Garamond"/>
          <w:i w:val="0"/>
          <w:color w:val="auto"/>
          <w:sz w:val="24"/>
          <w:szCs w:val="24"/>
        </w:rPr>
        <w:t>, megközelítéséről ad információt;</w:t>
      </w:r>
    </w:p>
    <w:p w:rsidR="00177D20" w:rsidRPr="007D33B0" w:rsidRDefault="00EC041E" w:rsidP="00AF241C">
      <w:pPr>
        <w:pStyle w:val="Szvegtrzs20"/>
        <w:numPr>
          <w:ilvl w:val="0"/>
          <w:numId w:val="2"/>
        </w:numPr>
        <w:shd w:val="clear" w:color="auto" w:fill="auto"/>
        <w:tabs>
          <w:tab w:val="left" w:pos="453"/>
        </w:tabs>
        <w:spacing w:after="120" w:line="240" w:lineRule="auto"/>
        <w:ind w:left="0" w:firstLine="0"/>
        <w:jc w:val="both"/>
        <w:rPr>
          <w:rStyle w:val="Szvegtrzs2Dlt"/>
          <w:rFonts w:ascii="Garamond" w:hAnsi="Garamond"/>
          <w:i w:val="0"/>
          <w:color w:val="auto"/>
          <w:sz w:val="24"/>
          <w:szCs w:val="24"/>
        </w:rPr>
      </w:pPr>
      <w:r w:rsidRPr="007D33B0">
        <w:rPr>
          <w:rStyle w:val="Szvegtrzs2Dlt"/>
          <w:rFonts w:ascii="Garamond" w:hAnsi="Garamond"/>
          <w:i w:val="0"/>
          <w:color w:val="auto"/>
          <w:sz w:val="24"/>
          <w:szCs w:val="24"/>
        </w:rPr>
        <w:t>eredeti állapot: a védett építmény építésekor fennálló állapot vagy egy olyan későbbi állapot, melyet az értékvizsgálat a védelem elrendelésekor védendő értékként határozott meg.</w:t>
      </w:r>
    </w:p>
    <w:p w:rsidR="00177D20" w:rsidRPr="007D33B0" w:rsidRDefault="00EC041E" w:rsidP="00AF241C">
      <w:pPr>
        <w:pStyle w:val="Szvegtrzs20"/>
        <w:numPr>
          <w:ilvl w:val="0"/>
          <w:numId w:val="2"/>
        </w:numPr>
        <w:shd w:val="clear" w:color="auto" w:fill="auto"/>
        <w:tabs>
          <w:tab w:val="left" w:pos="453"/>
        </w:tabs>
        <w:spacing w:after="120" w:line="240" w:lineRule="auto"/>
        <w:ind w:left="0" w:firstLine="0"/>
        <w:jc w:val="both"/>
        <w:rPr>
          <w:rStyle w:val="Szvegtrzs2Dlt"/>
          <w:rFonts w:ascii="Garamond" w:hAnsi="Garamond"/>
          <w:i w:val="0"/>
          <w:color w:val="auto"/>
          <w:sz w:val="24"/>
          <w:szCs w:val="24"/>
        </w:rPr>
      </w:pPr>
      <w:r w:rsidRPr="007D33B0">
        <w:rPr>
          <w:rStyle w:val="Szvegtrzs2Dlt"/>
          <w:rFonts w:ascii="Garamond" w:hAnsi="Garamond"/>
          <w:i w:val="0"/>
          <w:color w:val="auto"/>
          <w:sz w:val="24"/>
          <w:szCs w:val="24"/>
        </w:rPr>
        <w:t>épület főgerince: az épület tömegét meghatározó, jellemzően az utcai traktus legmagasabb és leghosszabb gerince.</w:t>
      </w:r>
    </w:p>
    <w:p w:rsidR="00703D80" w:rsidRPr="007D33B0" w:rsidRDefault="00EC041E" w:rsidP="00AF241C">
      <w:pPr>
        <w:pStyle w:val="Szvegtrzs20"/>
        <w:numPr>
          <w:ilvl w:val="0"/>
          <w:numId w:val="2"/>
        </w:numPr>
        <w:shd w:val="clear" w:color="auto" w:fill="auto"/>
        <w:tabs>
          <w:tab w:val="left" w:pos="453"/>
        </w:tabs>
        <w:spacing w:after="120" w:line="240" w:lineRule="auto"/>
        <w:ind w:left="0" w:firstLine="0"/>
        <w:jc w:val="both"/>
        <w:rPr>
          <w:rStyle w:val="Szvegtrzs2Dlt"/>
          <w:rFonts w:ascii="Garamond" w:hAnsi="Garamond"/>
          <w:i w:val="0"/>
          <w:iCs w:val="0"/>
          <w:color w:val="auto"/>
          <w:sz w:val="24"/>
          <w:szCs w:val="24"/>
        </w:rPr>
      </w:pPr>
      <w:r w:rsidRPr="007D33B0">
        <w:rPr>
          <w:rFonts w:ascii="Garamond" w:hAnsi="Garamond"/>
          <w:color w:val="auto"/>
          <w:sz w:val="24"/>
          <w:szCs w:val="24"/>
        </w:rPr>
        <w:t>helyi védett érték: a helyi egyedi és területi védelem alatt álló elemek összessége.</w:t>
      </w:r>
    </w:p>
    <w:p w:rsidR="000622A4" w:rsidRPr="007D33B0" w:rsidRDefault="000622A4" w:rsidP="000622A4">
      <w:pPr>
        <w:pStyle w:val="Szvegtrzs20"/>
        <w:numPr>
          <w:ilvl w:val="0"/>
          <w:numId w:val="2"/>
        </w:numPr>
        <w:shd w:val="clear" w:color="auto" w:fill="auto"/>
        <w:tabs>
          <w:tab w:val="left" w:pos="453"/>
        </w:tabs>
        <w:spacing w:after="120" w:line="240" w:lineRule="auto"/>
        <w:ind w:left="0" w:firstLine="0"/>
        <w:jc w:val="both"/>
        <w:rPr>
          <w:rStyle w:val="Szvegtrzs2Dlt"/>
          <w:rFonts w:ascii="Garamond" w:hAnsi="Garamond"/>
          <w:i w:val="0"/>
          <w:iCs w:val="0"/>
          <w:color w:val="auto"/>
          <w:sz w:val="24"/>
          <w:szCs w:val="24"/>
        </w:rPr>
      </w:pPr>
      <w:r w:rsidRPr="007D33B0">
        <w:rPr>
          <w:rFonts w:ascii="Garamond" w:hAnsi="Garamond"/>
          <w:color w:val="auto"/>
          <w:sz w:val="24"/>
          <w:szCs w:val="24"/>
        </w:rPr>
        <w:t>önkormányzati információs tábla: olyan rögzített, egyedi méretű információs és más célú berendezésnek minősülő hirdető-berendezés, mely a helyi lakosok számára nyújt, rendszeresen változó tartalommal, közérdekű információkat, továbbá lehetőséget biztosít lakossági apróhirdetések, kisméretű hirdetések elhelyezésére.</w:t>
      </w:r>
    </w:p>
    <w:p w:rsidR="000622A4" w:rsidRPr="007D33B0" w:rsidRDefault="00EC041E" w:rsidP="000622A4">
      <w:pPr>
        <w:pStyle w:val="Szvegtrzs20"/>
        <w:numPr>
          <w:ilvl w:val="0"/>
          <w:numId w:val="2"/>
        </w:numPr>
        <w:shd w:val="clear" w:color="auto" w:fill="auto"/>
        <w:tabs>
          <w:tab w:val="left" w:pos="453"/>
        </w:tabs>
        <w:spacing w:after="120" w:line="240" w:lineRule="auto"/>
        <w:ind w:left="0" w:firstLine="0"/>
        <w:jc w:val="both"/>
        <w:rPr>
          <w:rFonts w:ascii="Garamond" w:hAnsi="Garamond"/>
          <w:iCs/>
          <w:color w:val="auto"/>
          <w:sz w:val="24"/>
          <w:szCs w:val="24"/>
        </w:rPr>
      </w:pPr>
      <w:bookmarkStart w:id="0" w:name="_Hlk491353259"/>
      <w:r w:rsidRPr="007D33B0">
        <w:rPr>
          <w:rFonts w:ascii="Garamond" w:hAnsi="Garamond"/>
          <w:iCs/>
          <w:color w:val="auto"/>
          <w:sz w:val="24"/>
          <w:szCs w:val="24"/>
        </w:rPr>
        <w:t xml:space="preserve">kockaház típusú építmény: </w:t>
      </w:r>
      <w:bookmarkEnd w:id="0"/>
      <w:r w:rsidR="000622A4" w:rsidRPr="007D33B0">
        <w:rPr>
          <w:rFonts w:ascii="Garamond" w:hAnsi="Garamond"/>
          <w:iCs/>
          <w:color w:val="auto"/>
          <w:sz w:val="24"/>
          <w:szCs w:val="24"/>
        </w:rPr>
        <w:t>megközelítően négyzet alaprajzú egy vagy két szintes, sátortetővel fedett lakóház.</w:t>
      </w:r>
    </w:p>
    <w:p w:rsidR="00177D20" w:rsidRPr="007D33B0" w:rsidRDefault="00EC041E" w:rsidP="0041595D">
      <w:pPr>
        <w:pStyle w:val="Szvegtrzs20"/>
        <w:numPr>
          <w:ilvl w:val="0"/>
          <w:numId w:val="2"/>
        </w:numPr>
        <w:shd w:val="clear" w:color="auto" w:fill="auto"/>
        <w:tabs>
          <w:tab w:val="left" w:pos="453"/>
        </w:tabs>
        <w:spacing w:after="120" w:line="240" w:lineRule="auto"/>
        <w:ind w:left="0" w:firstLine="0"/>
        <w:jc w:val="both"/>
        <w:rPr>
          <w:rStyle w:val="Szvegtrzs2Dlt"/>
          <w:rFonts w:ascii="Garamond" w:hAnsi="Garamond"/>
          <w:i w:val="0"/>
          <w:iCs w:val="0"/>
          <w:color w:val="auto"/>
          <w:sz w:val="24"/>
          <w:szCs w:val="24"/>
        </w:rPr>
      </w:pPr>
      <w:r w:rsidRPr="007D33B0">
        <w:rPr>
          <w:rFonts w:ascii="Garamond" w:hAnsi="Garamond"/>
          <w:color w:val="auto"/>
          <w:sz w:val="24"/>
          <w:szCs w:val="24"/>
        </w:rPr>
        <w:t>pasztellszínek: kis telítettségű színek, melyek között kerülni kell a mesterséges árnyalatokat, leginkább a neonszíneket és előnyben kell részesíteni a meleg árnyalatokat, mint a bézs, narancs, sárga, barna, vörös árnyalatai.</w:t>
      </w:r>
    </w:p>
    <w:p w:rsidR="000622A4" w:rsidRPr="007D33B0" w:rsidRDefault="00EC041E" w:rsidP="0041595D">
      <w:pPr>
        <w:pStyle w:val="Szvegtrzs20"/>
        <w:numPr>
          <w:ilvl w:val="0"/>
          <w:numId w:val="2"/>
        </w:numPr>
        <w:shd w:val="clear" w:color="auto" w:fill="auto"/>
        <w:tabs>
          <w:tab w:val="left" w:pos="453"/>
        </w:tabs>
        <w:spacing w:after="120" w:line="240" w:lineRule="auto"/>
        <w:ind w:left="0" w:firstLine="0"/>
        <w:jc w:val="both"/>
        <w:rPr>
          <w:rFonts w:ascii="Garamond" w:hAnsi="Garamond"/>
          <w:color w:val="auto"/>
          <w:sz w:val="24"/>
          <w:szCs w:val="24"/>
        </w:rPr>
      </w:pPr>
      <w:r w:rsidRPr="007D33B0">
        <w:rPr>
          <w:rFonts w:ascii="Garamond" w:hAnsi="Garamond"/>
          <w:color w:val="auto"/>
          <w:sz w:val="24"/>
          <w:szCs w:val="24"/>
        </w:rPr>
        <w:t>pasztelles földszínek: a vörös – narancs – sárga – barna színtartomány természet</w:t>
      </w:r>
      <w:r w:rsidR="00BF54AF">
        <w:rPr>
          <w:rFonts w:ascii="Garamond" w:hAnsi="Garamond"/>
          <w:color w:val="auto"/>
          <w:sz w:val="24"/>
          <w:szCs w:val="24"/>
        </w:rPr>
        <w:t xml:space="preserve"> </w:t>
      </w:r>
      <w:r w:rsidRPr="007D33B0">
        <w:rPr>
          <w:rFonts w:ascii="Garamond" w:hAnsi="Garamond"/>
          <w:color w:val="auto"/>
          <w:sz w:val="24"/>
          <w:szCs w:val="24"/>
        </w:rPr>
        <w:t>közeli meleg színeinek kis telítettségű vagy kevéssé telített árnyalatainak gyűjtőneve</w:t>
      </w:r>
      <w:r w:rsidR="000622A4" w:rsidRPr="007D33B0">
        <w:rPr>
          <w:rFonts w:ascii="Garamond" w:hAnsi="Garamond"/>
          <w:color w:val="auto"/>
          <w:sz w:val="24"/>
          <w:szCs w:val="24"/>
        </w:rPr>
        <w:t xml:space="preserve">. </w:t>
      </w:r>
    </w:p>
    <w:p w:rsidR="00F9721C" w:rsidRPr="007D33B0" w:rsidRDefault="00EC041E" w:rsidP="0041595D">
      <w:pPr>
        <w:pStyle w:val="Szvegtrzs20"/>
        <w:numPr>
          <w:ilvl w:val="0"/>
          <w:numId w:val="2"/>
        </w:numPr>
        <w:shd w:val="clear" w:color="auto" w:fill="auto"/>
        <w:tabs>
          <w:tab w:val="left" w:pos="453"/>
        </w:tabs>
        <w:spacing w:after="120" w:line="240" w:lineRule="auto"/>
        <w:ind w:left="0" w:firstLine="0"/>
        <w:jc w:val="both"/>
        <w:rPr>
          <w:rFonts w:ascii="Garamond" w:hAnsi="Garamond"/>
          <w:color w:val="auto"/>
          <w:sz w:val="24"/>
          <w:szCs w:val="24"/>
        </w:rPr>
      </w:pPr>
      <w:r w:rsidRPr="007D33B0">
        <w:rPr>
          <w:rFonts w:ascii="Garamond" w:hAnsi="Garamond"/>
          <w:color w:val="auto"/>
          <w:sz w:val="24"/>
          <w:szCs w:val="24"/>
        </w:rPr>
        <w:t>részben tömör kerítés: olyan kerítés, amelynek a kerítés síkjára merőleges átláthatósága 50% és 90 % között korlátozott.</w:t>
      </w:r>
    </w:p>
    <w:p w:rsidR="00703D80" w:rsidRPr="007D33B0" w:rsidRDefault="00EC041E" w:rsidP="00AF241C">
      <w:pPr>
        <w:pStyle w:val="Szvegtrzs20"/>
        <w:numPr>
          <w:ilvl w:val="0"/>
          <w:numId w:val="2"/>
        </w:numPr>
        <w:shd w:val="clear" w:color="auto" w:fill="auto"/>
        <w:tabs>
          <w:tab w:val="left" w:pos="453"/>
        </w:tabs>
        <w:spacing w:after="120" w:line="240" w:lineRule="auto"/>
        <w:ind w:left="0" w:firstLine="0"/>
        <w:jc w:val="both"/>
        <w:rPr>
          <w:rFonts w:ascii="Garamond" w:hAnsi="Garamond"/>
          <w:color w:val="auto"/>
          <w:sz w:val="24"/>
          <w:szCs w:val="24"/>
        </w:rPr>
      </w:pPr>
      <w:r w:rsidRPr="007D33B0">
        <w:rPr>
          <w:rFonts w:ascii="Garamond" w:hAnsi="Garamond"/>
          <w:color w:val="auto"/>
          <w:sz w:val="24"/>
          <w:szCs w:val="24"/>
        </w:rPr>
        <w:t>tömör kerítés: olyan kerítés, melynek a kerítés síkjára merőleges átláthatósága 90%-nál nagyobb mértékben korlátozott.</w:t>
      </w:r>
    </w:p>
    <w:p w:rsidR="00F9721C" w:rsidRPr="007D33B0" w:rsidRDefault="00EC041E" w:rsidP="00AF241C">
      <w:pPr>
        <w:pStyle w:val="Szvegtrzs20"/>
        <w:numPr>
          <w:ilvl w:val="0"/>
          <w:numId w:val="2"/>
        </w:numPr>
        <w:shd w:val="clear" w:color="auto" w:fill="auto"/>
        <w:tabs>
          <w:tab w:val="left" w:pos="453"/>
        </w:tabs>
        <w:spacing w:after="120" w:line="240" w:lineRule="auto"/>
        <w:ind w:left="0" w:firstLine="0"/>
        <w:jc w:val="both"/>
        <w:rPr>
          <w:rFonts w:ascii="Garamond" w:hAnsi="Garamond"/>
          <w:color w:val="auto"/>
          <w:sz w:val="24"/>
          <w:szCs w:val="24"/>
        </w:rPr>
      </w:pPr>
      <w:r w:rsidRPr="007D33B0">
        <w:rPr>
          <w:rFonts w:ascii="Garamond" w:hAnsi="Garamond"/>
          <w:color w:val="auto"/>
          <w:sz w:val="24"/>
          <w:szCs w:val="24"/>
        </w:rPr>
        <w:t>üzletfelirat: kereskedelmi-, szolgáltató- vagy vendéglátó, egy vagy több egységet magába foglaló építményen, a benne folyó tevékenységet hirdető feliratot hordozó berendezés, melynek hossza legfeljebb 1,2 – 2,0 m közötti, magassága 60 cm, vastagsága 10 cm lehet.</w:t>
      </w:r>
    </w:p>
    <w:p w:rsidR="00F9721C" w:rsidRPr="007D33B0" w:rsidRDefault="00EC041E" w:rsidP="00AF241C">
      <w:pPr>
        <w:pStyle w:val="Szvegtrzs20"/>
        <w:numPr>
          <w:ilvl w:val="0"/>
          <w:numId w:val="2"/>
        </w:numPr>
        <w:shd w:val="clear" w:color="auto" w:fill="auto"/>
        <w:tabs>
          <w:tab w:val="left" w:pos="453"/>
        </w:tabs>
        <w:spacing w:after="120" w:line="240" w:lineRule="auto"/>
        <w:ind w:left="0" w:firstLine="0"/>
        <w:jc w:val="both"/>
        <w:rPr>
          <w:rFonts w:ascii="Garamond" w:hAnsi="Garamond"/>
          <w:color w:val="auto"/>
          <w:sz w:val="24"/>
          <w:szCs w:val="24"/>
        </w:rPr>
      </w:pPr>
      <w:r w:rsidRPr="007D33B0">
        <w:rPr>
          <w:rFonts w:ascii="Garamond" w:hAnsi="Garamond"/>
          <w:color w:val="auto"/>
          <w:sz w:val="24"/>
          <w:szCs w:val="24"/>
        </w:rPr>
        <w:t>vállalkozást népszerűsítő felirat: vállalkozást népszerűsítő felirata benne folyó tevékenységet hirdető feliratot hordozó berendezés, mely nem minősül reklámnak.</w:t>
      </w:r>
    </w:p>
    <w:p w:rsidR="00CE09DC" w:rsidRPr="007D33B0" w:rsidRDefault="00EC041E" w:rsidP="00CE09DC">
      <w:pPr>
        <w:pStyle w:val="Szvegtrzs20"/>
        <w:numPr>
          <w:ilvl w:val="0"/>
          <w:numId w:val="2"/>
        </w:numPr>
        <w:shd w:val="clear" w:color="auto" w:fill="auto"/>
        <w:tabs>
          <w:tab w:val="left" w:pos="453"/>
        </w:tabs>
        <w:spacing w:after="120" w:line="240" w:lineRule="auto"/>
        <w:ind w:left="0" w:firstLine="0"/>
        <w:jc w:val="both"/>
        <w:rPr>
          <w:rFonts w:ascii="Garamond" w:hAnsi="Garamond"/>
          <w:color w:val="auto"/>
          <w:sz w:val="24"/>
          <w:szCs w:val="24"/>
        </w:rPr>
      </w:pPr>
      <w:r w:rsidRPr="007D33B0">
        <w:rPr>
          <w:rFonts w:ascii="Garamond" w:hAnsi="Garamond"/>
          <w:color w:val="auto"/>
          <w:sz w:val="24"/>
          <w:szCs w:val="24"/>
        </w:rPr>
        <w:t>transzparens vagy molinó: kifeszített vagy köztér felett átfeszített textil vagy textil jellegű egyéb anyagból készült reklámhordozó.</w:t>
      </w:r>
    </w:p>
    <w:p w:rsidR="009B7E8C" w:rsidRPr="007D33B0" w:rsidRDefault="004475DC" w:rsidP="004475DC">
      <w:pPr>
        <w:pStyle w:val="Cmsor2"/>
        <w:spacing w:before="120" w:after="120"/>
        <w:rPr>
          <w:rFonts w:ascii="Garamond" w:hAnsi="Garamond" w:cs="Arial"/>
          <w:b/>
          <w:bCs/>
          <w:color w:val="auto"/>
          <w:sz w:val="24"/>
          <w:szCs w:val="24"/>
        </w:rPr>
      </w:pPr>
      <w:bookmarkStart w:id="1" w:name="bookmark5"/>
      <w:r w:rsidRPr="007D33B0">
        <w:rPr>
          <w:rFonts w:ascii="Garamond" w:hAnsi="Garamond" w:cs="Arial"/>
          <w:b/>
          <w:bCs/>
          <w:color w:val="auto"/>
          <w:sz w:val="24"/>
          <w:szCs w:val="24"/>
        </w:rPr>
        <w:lastRenderedPageBreak/>
        <w:t xml:space="preserve">II. </w:t>
      </w:r>
      <w:r w:rsidR="00E953D6" w:rsidRPr="007D33B0">
        <w:rPr>
          <w:rFonts w:ascii="Garamond" w:hAnsi="Garamond" w:cs="Arial"/>
          <w:b/>
          <w:bCs/>
          <w:color w:val="auto"/>
          <w:sz w:val="24"/>
          <w:szCs w:val="24"/>
        </w:rPr>
        <w:t>FEJEZET</w:t>
      </w:r>
      <w:bookmarkEnd w:id="1"/>
    </w:p>
    <w:p w:rsidR="001E1AB9" w:rsidRPr="007D33B0" w:rsidRDefault="00E953D6" w:rsidP="004475DC">
      <w:pPr>
        <w:pStyle w:val="Norml1"/>
        <w:spacing w:before="120" w:after="120"/>
        <w:jc w:val="center"/>
        <w:rPr>
          <w:rFonts w:ascii="Garamond" w:hAnsi="Garamond" w:cs="Arial"/>
          <w:b/>
          <w:color w:val="auto"/>
          <w:sz w:val="24"/>
          <w:szCs w:val="24"/>
        </w:rPr>
      </w:pPr>
      <w:r w:rsidRPr="007D33B0">
        <w:rPr>
          <w:rFonts w:ascii="Garamond" w:hAnsi="Garamond" w:cs="Arial"/>
          <w:b/>
          <w:color w:val="auto"/>
          <w:sz w:val="24"/>
          <w:szCs w:val="24"/>
        </w:rPr>
        <w:t xml:space="preserve">A </w:t>
      </w:r>
      <w:r w:rsidR="009C5091" w:rsidRPr="007D33B0">
        <w:rPr>
          <w:rFonts w:ascii="Garamond" w:hAnsi="Garamond" w:cs="Arial"/>
          <w:b/>
          <w:color w:val="auto"/>
          <w:sz w:val="24"/>
          <w:szCs w:val="24"/>
        </w:rPr>
        <w:t>helyi védelem</w:t>
      </w:r>
    </w:p>
    <w:p w:rsidR="00E54D25" w:rsidRPr="007D33B0" w:rsidRDefault="00E953D6" w:rsidP="004475DC">
      <w:pPr>
        <w:pStyle w:val="Cmsor3"/>
        <w:spacing w:before="120" w:after="120"/>
        <w:jc w:val="center"/>
        <w:rPr>
          <w:rFonts w:ascii="Garamond" w:hAnsi="Garamond" w:cs="Arial"/>
          <w:b/>
          <w:color w:val="auto"/>
        </w:rPr>
      </w:pPr>
      <w:r w:rsidRPr="007D33B0">
        <w:rPr>
          <w:rFonts w:ascii="Garamond" w:hAnsi="Garamond" w:cs="Arial"/>
          <w:b/>
          <w:color w:val="auto"/>
        </w:rPr>
        <w:t xml:space="preserve">A helyi védelem </w:t>
      </w:r>
      <w:r w:rsidR="00F9721C" w:rsidRPr="007D33B0">
        <w:rPr>
          <w:rFonts w:ascii="Garamond" w:hAnsi="Garamond" w:cs="Arial"/>
          <w:b/>
          <w:color w:val="auto"/>
        </w:rPr>
        <w:t>feladata</w:t>
      </w:r>
    </w:p>
    <w:p w:rsidR="00851825" w:rsidRPr="007D33B0" w:rsidRDefault="00851825" w:rsidP="00851825">
      <w:pPr>
        <w:rPr>
          <w:color w:val="auto"/>
        </w:rPr>
      </w:pPr>
    </w:p>
    <w:p w:rsidR="00F9721C" w:rsidRPr="007D33B0" w:rsidRDefault="004475DC" w:rsidP="00AB1ACE">
      <w:pPr>
        <w:pStyle w:val="Paragrafus"/>
      </w:pPr>
      <w:r w:rsidRPr="007D33B0">
        <w:rPr>
          <w:b/>
        </w:rPr>
        <w:t>5.§</w:t>
      </w:r>
      <w:r w:rsidRPr="007D33B0">
        <w:t xml:space="preserve"> </w:t>
      </w:r>
      <w:r w:rsidR="00F9721C" w:rsidRPr="007D33B0">
        <w:t>A helyi védelem feladata a helyi védelmet igénylő építészeti örökség</w:t>
      </w:r>
    </w:p>
    <w:p w:rsidR="00F9721C" w:rsidRPr="007D33B0" w:rsidRDefault="00F9721C" w:rsidP="00AF241C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meghatározása, dokumentálása,</w:t>
      </w:r>
    </w:p>
    <w:p w:rsidR="00F9721C" w:rsidRPr="007D33B0" w:rsidRDefault="00F9721C" w:rsidP="00AF241C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védetté nyilvánítása, nyilvántartása,</w:t>
      </w:r>
    </w:p>
    <w:p w:rsidR="00DB34D0" w:rsidRPr="007D33B0" w:rsidRDefault="00F9721C" w:rsidP="00AF241C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megőrzése, megőriztetése</w:t>
      </w:r>
      <w:r w:rsidR="00DB34D0" w:rsidRPr="007D33B0">
        <w:rPr>
          <w:rFonts w:ascii="Garamond" w:hAnsi="Garamond" w:cs="Arial"/>
          <w:sz w:val="24"/>
          <w:szCs w:val="24"/>
        </w:rPr>
        <w:t>,</w:t>
      </w:r>
    </w:p>
    <w:p w:rsidR="00A6444B" w:rsidRPr="007D33B0" w:rsidRDefault="00DB34D0" w:rsidP="00AF241C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 xml:space="preserve">a </w:t>
      </w:r>
      <w:r w:rsidR="00F9721C" w:rsidRPr="007D33B0">
        <w:rPr>
          <w:rFonts w:ascii="Garamond" w:hAnsi="Garamond" w:cs="Arial"/>
          <w:sz w:val="24"/>
          <w:szCs w:val="24"/>
        </w:rPr>
        <w:t>védele</w:t>
      </w:r>
      <w:r w:rsidR="008624A7" w:rsidRPr="007D33B0">
        <w:rPr>
          <w:rFonts w:ascii="Garamond" w:hAnsi="Garamond" w:cs="Arial"/>
          <w:sz w:val="24"/>
          <w:szCs w:val="24"/>
        </w:rPr>
        <w:t xml:space="preserve">m alatt álló építészeti örökség, helyi védett érték </w:t>
      </w:r>
      <w:r w:rsidR="00F9721C" w:rsidRPr="007D33B0">
        <w:rPr>
          <w:rFonts w:ascii="Garamond" w:hAnsi="Garamond" w:cs="Arial"/>
          <w:sz w:val="24"/>
          <w:szCs w:val="24"/>
        </w:rPr>
        <w:t>károsodásának megelőzése, illetve a károsodás csökkentésének vagy megszüntetésének elősegítése.</w:t>
      </w:r>
    </w:p>
    <w:p w:rsidR="009B7E8C" w:rsidRPr="007D33B0" w:rsidRDefault="009B7E8C" w:rsidP="00A46F4F">
      <w:pPr>
        <w:pStyle w:val="Listaszerbekezds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sz w:val="24"/>
          <w:szCs w:val="24"/>
        </w:rPr>
      </w:pPr>
    </w:p>
    <w:p w:rsidR="003356A2" w:rsidRPr="007D33B0" w:rsidRDefault="003356A2" w:rsidP="00851825">
      <w:pPr>
        <w:pStyle w:val="Cmsor3"/>
        <w:spacing w:before="120" w:after="120"/>
        <w:jc w:val="center"/>
        <w:rPr>
          <w:rFonts w:ascii="Garamond" w:hAnsi="Garamond" w:cs="Arial"/>
          <w:b/>
          <w:color w:val="auto"/>
        </w:rPr>
      </w:pPr>
      <w:r w:rsidRPr="007D33B0">
        <w:rPr>
          <w:rFonts w:ascii="Garamond" w:hAnsi="Garamond" w:cs="Arial"/>
          <w:b/>
          <w:color w:val="auto"/>
        </w:rPr>
        <w:t>A helyi védelem alá helyezés, valamint megszüntetés szabályai</w:t>
      </w:r>
    </w:p>
    <w:p w:rsidR="00423AEB" w:rsidRPr="007D33B0" w:rsidRDefault="00851825" w:rsidP="00AB1ACE">
      <w:pPr>
        <w:pStyle w:val="Paragrafus"/>
      </w:pPr>
      <w:r w:rsidRPr="007D33B0">
        <w:rPr>
          <w:b/>
        </w:rPr>
        <w:t>6.§</w:t>
      </w:r>
      <w:r w:rsidRPr="007D33B0">
        <w:t xml:space="preserve"> (1) </w:t>
      </w:r>
      <w:r w:rsidR="003356A2" w:rsidRPr="007D33B0">
        <w:t>A helyi védelem alá helyezésre vagy annak megszünte</w:t>
      </w:r>
      <w:r w:rsidR="0038287B" w:rsidRPr="007D33B0">
        <w:t xml:space="preserve">tésére bármely természetes vagy </w:t>
      </w:r>
      <w:r w:rsidR="003356A2" w:rsidRPr="007D33B0">
        <w:t xml:space="preserve">jogi személy, továbbá jogi személyiséggel nem rendelkező </w:t>
      </w:r>
      <w:r w:rsidR="0038287B" w:rsidRPr="007D33B0">
        <w:t xml:space="preserve">szervezet – a polgármesterhez </w:t>
      </w:r>
      <w:r w:rsidR="003356A2" w:rsidRPr="007D33B0">
        <w:t>írásban benyújtott – kezdeményezése alapján kerülhet sor.</w:t>
      </w:r>
    </w:p>
    <w:p w:rsidR="003356A2" w:rsidRPr="007D33B0" w:rsidRDefault="00851825" w:rsidP="00AB1ACE">
      <w:pPr>
        <w:pStyle w:val="Paragrafus"/>
      </w:pPr>
      <w:r w:rsidRPr="007D33B0">
        <w:t xml:space="preserve">(2) </w:t>
      </w:r>
      <w:r w:rsidR="003356A2" w:rsidRPr="007D33B0">
        <w:t>A helyi védelem alá helyezésre vonatkozó kezdeményezésnek tartalmaznia kell:</w:t>
      </w:r>
    </w:p>
    <w:p w:rsidR="0038287B" w:rsidRPr="007D33B0" w:rsidRDefault="003356A2" w:rsidP="00AF241C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 xml:space="preserve">a védelemre javasolt érték megnevezését, egyedi </w:t>
      </w:r>
      <w:r w:rsidR="0038287B" w:rsidRPr="007D33B0">
        <w:rPr>
          <w:rFonts w:ascii="Garamond" w:hAnsi="Garamond" w:cs="Arial"/>
          <w:sz w:val="24"/>
          <w:szCs w:val="24"/>
        </w:rPr>
        <w:t xml:space="preserve">védelem esetén címét, helyrajzi </w:t>
      </w:r>
      <w:r w:rsidRPr="007D33B0">
        <w:rPr>
          <w:rFonts w:ascii="Garamond" w:hAnsi="Garamond" w:cs="Arial"/>
          <w:sz w:val="24"/>
          <w:szCs w:val="24"/>
        </w:rPr>
        <w:t>számát, területi védelem esetén a terület l</w:t>
      </w:r>
      <w:r w:rsidR="0038287B" w:rsidRPr="007D33B0">
        <w:rPr>
          <w:rFonts w:ascii="Garamond" w:hAnsi="Garamond" w:cs="Arial"/>
          <w:sz w:val="24"/>
          <w:szCs w:val="24"/>
        </w:rPr>
        <w:t>ehatárolását a helyrajzi számok megjelölésével</w:t>
      </w:r>
    </w:p>
    <w:p w:rsidR="0038287B" w:rsidRPr="007D33B0" w:rsidRDefault="003356A2" w:rsidP="00AF241C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a védelem jelle</w:t>
      </w:r>
      <w:r w:rsidR="0038287B" w:rsidRPr="007D33B0">
        <w:rPr>
          <w:rFonts w:ascii="Garamond" w:hAnsi="Garamond" w:cs="Arial"/>
          <w:sz w:val="24"/>
          <w:szCs w:val="24"/>
        </w:rPr>
        <w:t>gével kapcsolatos javaslatot és</w:t>
      </w:r>
    </w:p>
    <w:p w:rsidR="0038287B" w:rsidRPr="007D33B0" w:rsidRDefault="003356A2" w:rsidP="00AF241C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a védelemmel kapcsola</w:t>
      </w:r>
      <w:r w:rsidR="0038287B" w:rsidRPr="007D33B0">
        <w:rPr>
          <w:rFonts w:ascii="Garamond" w:hAnsi="Garamond" w:cs="Arial"/>
          <w:sz w:val="24"/>
          <w:szCs w:val="24"/>
        </w:rPr>
        <w:t>tos javaslat rövid indokolását,</w:t>
      </w:r>
    </w:p>
    <w:p w:rsidR="003356A2" w:rsidRPr="007D33B0" w:rsidRDefault="003356A2" w:rsidP="00AF241C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a kezdeményező nevét, megnevezését, lakcímét, székhelyét.</w:t>
      </w:r>
    </w:p>
    <w:p w:rsidR="003356A2" w:rsidRPr="007D33B0" w:rsidRDefault="00851825" w:rsidP="00AB1ACE">
      <w:pPr>
        <w:pStyle w:val="Paragrafus"/>
      </w:pPr>
      <w:r w:rsidRPr="007D33B0">
        <w:t xml:space="preserve">(3) </w:t>
      </w:r>
      <w:r w:rsidR="003356A2" w:rsidRPr="007D33B0">
        <w:t>A helyi védelem megszüntetésére vonatkozó kezdeményezésnek tartalmaznia kell:</w:t>
      </w:r>
    </w:p>
    <w:p w:rsidR="003356A2" w:rsidRPr="007D33B0" w:rsidRDefault="003356A2" w:rsidP="00AF241C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a</w:t>
      </w:r>
      <w:r w:rsidR="008624A7" w:rsidRPr="007D33B0">
        <w:rPr>
          <w:rFonts w:ascii="Garamond" w:hAnsi="Garamond" w:cs="Arial"/>
          <w:sz w:val="24"/>
          <w:szCs w:val="24"/>
        </w:rPr>
        <w:t xml:space="preserve"> helyi </w:t>
      </w:r>
      <w:r w:rsidRPr="007D33B0">
        <w:rPr>
          <w:rFonts w:ascii="Garamond" w:hAnsi="Garamond" w:cs="Arial"/>
          <w:sz w:val="24"/>
          <w:szCs w:val="24"/>
        </w:rPr>
        <w:t>védett érték megnevezését, egyedi védelem esetén cí</w:t>
      </w:r>
      <w:r w:rsidR="0038287B" w:rsidRPr="007D33B0">
        <w:rPr>
          <w:rFonts w:ascii="Garamond" w:hAnsi="Garamond" w:cs="Arial"/>
          <w:sz w:val="24"/>
          <w:szCs w:val="24"/>
        </w:rPr>
        <w:t xml:space="preserve">mét, helyrajzi számát, területi </w:t>
      </w:r>
      <w:r w:rsidRPr="007D33B0">
        <w:rPr>
          <w:rFonts w:ascii="Garamond" w:hAnsi="Garamond" w:cs="Arial"/>
          <w:sz w:val="24"/>
          <w:szCs w:val="24"/>
        </w:rPr>
        <w:t>védelem esetén a terület lehatárolását a helyrajzi számok megjelölésével</w:t>
      </w:r>
    </w:p>
    <w:p w:rsidR="003356A2" w:rsidRPr="007D33B0" w:rsidRDefault="003356A2" w:rsidP="00AF241C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a védelem törlésével kapcsolatos javaslat rövid indokolását,</w:t>
      </w:r>
    </w:p>
    <w:p w:rsidR="003356A2" w:rsidRPr="007D33B0" w:rsidRDefault="003356A2" w:rsidP="00AF241C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a kezdeményező nevét, megnevezését, lakcímét, székhelyét.</w:t>
      </w:r>
    </w:p>
    <w:p w:rsidR="00423AEB" w:rsidRPr="007D33B0" w:rsidRDefault="00851825" w:rsidP="00851825">
      <w:pPr>
        <w:autoSpaceDE w:val="0"/>
        <w:autoSpaceDN w:val="0"/>
        <w:adjustRightInd w:val="0"/>
        <w:jc w:val="both"/>
        <w:rPr>
          <w:rFonts w:ascii="Garamond" w:hAnsi="Garamond" w:cs="Arial"/>
          <w:color w:val="auto"/>
        </w:rPr>
      </w:pPr>
      <w:r w:rsidRPr="007D33B0">
        <w:rPr>
          <w:rFonts w:ascii="Garamond" w:hAnsi="Garamond" w:cs="Arial"/>
          <w:color w:val="auto"/>
        </w:rPr>
        <w:t xml:space="preserve">(4) </w:t>
      </w:r>
      <w:r w:rsidR="00423AEB" w:rsidRPr="007D33B0">
        <w:rPr>
          <w:rFonts w:ascii="Garamond" w:hAnsi="Garamond" w:cs="Arial"/>
          <w:color w:val="auto"/>
        </w:rPr>
        <w:t>Nem kezdeményezhető helyi védelem alá helyezésére, vagy annak megszüntetésére vonatkozó eljárás, ha annak tárgyában öt éven belül ilyen eljárás lefolytatásra került, kivéve vis maior helyzetet.</w:t>
      </w:r>
    </w:p>
    <w:p w:rsidR="003356A2" w:rsidRPr="007D33B0" w:rsidRDefault="00851825" w:rsidP="00AB1ACE">
      <w:pPr>
        <w:pStyle w:val="Paragrafus"/>
      </w:pPr>
      <w:r w:rsidRPr="007D33B0">
        <w:t xml:space="preserve">(5) </w:t>
      </w:r>
      <w:r w:rsidR="003356A2" w:rsidRPr="007D33B0">
        <w:t>Amennyiben a kezdeményezés hiánypótlásra szorul, és az</w:t>
      </w:r>
      <w:r w:rsidR="0038287B" w:rsidRPr="007D33B0">
        <w:t xml:space="preserve">t a polgármester erre vonatkozó </w:t>
      </w:r>
      <w:r w:rsidR="003356A2" w:rsidRPr="007D33B0">
        <w:t xml:space="preserve">felhívása ellenére 15 napon belül a kezdeményező </w:t>
      </w:r>
      <w:r w:rsidR="0038287B" w:rsidRPr="007D33B0">
        <w:t xml:space="preserve">nem egészíti ki, a javaslatot a </w:t>
      </w:r>
      <w:r w:rsidR="003356A2" w:rsidRPr="007D33B0">
        <w:t>polgármester érdemi vizsgálat nélkül elutasítja.</w:t>
      </w:r>
    </w:p>
    <w:p w:rsidR="00A00918" w:rsidRPr="007D33B0" w:rsidRDefault="00851825" w:rsidP="00AB1ACE">
      <w:pPr>
        <w:pStyle w:val="Paragrafus"/>
      </w:pPr>
      <w:r w:rsidRPr="007D33B0">
        <w:t xml:space="preserve">(6) </w:t>
      </w:r>
      <w:r w:rsidR="00423AEB" w:rsidRPr="007D33B0">
        <w:t>A helyi védelem alá helyezésére, vagy annak megszüntetésére von</w:t>
      </w:r>
      <w:r w:rsidR="00A4133F" w:rsidRPr="007D33B0">
        <w:t xml:space="preserve">atkozó eljárás megindításáról a </w:t>
      </w:r>
      <w:r w:rsidRPr="007D33B0">
        <w:t>kezdeményezés alapján a k</w:t>
      </w:r>
      <w:r w:rsidR="00423AEB" w:rsidRPr="007D33B0">
        <w:t>épviselő-testület dönt.</w:t>
      </w:r>
    </w:p>
    <w:p w:rsidR="003356A2" w:rsidRPr="007D33B0" w:rsidRDefault="00851825" w:rsidP="00AB1ACE">
      <w:pPr>
        <w:pStyle w:val="Paragrafus"/>
      </w:pPr>
      <w:r w:rsidRPr="007D33B0">
        <w:rPr>
          <w:b/>
        </w:rPr>
        <w:t>7.§</w:t>
      </w:r>
      <w:r w:rsidRPr="007D33B0">
        <w:t xml:space="preserve"> (1) </w:t>
      </w:r>
      <w:r w:rsidR="003356A2" w:rsidRPr="007D33B0">
        <w:t>A helyi védelem megszűntetésére csak abban az esetben kerülhet sor, ha</w:t>
      </w:r>
    </w:p>
    <w:p w:rsidR="003356A2" w:rsidRPr="007D33B0" w:rsidRDefault="003356A2" w:rsidP="00AF241C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a védelemben részesülő építészeti érték károsodása olyan mértékű, hogy károsodás</w:t>
      </w:r>
    </w:p>
    <w:p w:rsidR="003356A2" w:rsidRPr="007D33B0" w:rsidRDefault="003356A2" w:rsidP="00851825">
      <w:pPr>
        <w:pStyle w:val="Listaszerbekezds"/>
        <w:autoSpaceDE w:val="0"/>
        <w:autoSpaceDN w:val="0"/>
        <w:adjustRightInd w:val="0"/>
        <w:spacing w:line="240" w:lineRule="auto"/>
        <w:ind w:left="709"/>
        <w:jc w:val="both"/>
        <w:rPr>
          <w:rFonts w:ascii="Garamond" w:hAnsi="Garamond" w:cs="Arial"/>
          <w:sz w:val="24"/>
          <w:szCs w:val="24"/>
        </w:rPr>
      </w:pPr>
      <w:proofErr w:type="gramStart"/>
      <w:r w:rsidRPr="007D33B0">
        <w:rPr>
          <w:rFonts w:ascii="Garamond" w:hAnsi="Garamond" w:cs="Arial"/>
          <w:sz w:val="24"/>
          <w:szCs w:val="24"/>
        </w:rPr>
        <w:t>műszaki</w:t>
      </w:r>
      <w:proofErr w:type="gramEnd"/>
      <w:r w:rsidRPr="007D33B0">
        <w:rPr>
          <w:rFonts w:ascii="Garamond" w:hAnsi="Garamond" w:cs="Arial"/>
          <w:sz w:val="24"/>
          <w:szCs w:val="24"/>
        </w:rPr>
        <w:t xml:space="preserve"> eszközökkel helyre nem állítható, vagy a helyreállításának költség nem áll</w:t>
      </w:r>
    </w:p>
    <w:p w:rsidR="003356A2" w:rsidRPr="007D33B0" w:rsidRDefault="003356A2" w:rsidP="00851825">
      <w:pPr>
        <w:pStyle w:val="Listaszerbekezds"/>
        <w:autoSpaceDE w:val="0"/>
        <w:autoSpaceDN w:val="0"/>
        <w:adjustRightInd w:val="0"/>
        <w:spacing w:line="240" w:lineRule="auto"/>
        <w:ind w:left="709"/>
        <w:jc w:val="both"/>
        <w:rPr>
          <w:rFonts w:ascii="Garamond" w:hAnsi="Garamond" w:cs="Arial"/>
          <w:sz w:val="24"/>
          <w:szCs w:val="24"/>
        </w:rPr>
      </w:pPr>
      <w:proofErr w:type="gramStart"/>
      <w:r w:rsidRPr="007D33B0">
        <w:rPr>
          <w:rFonts w:ascii="Garamond" w:hAnsi="Garamond" w:cs="Arial"/>
          <w:sz w:val="24"/>
          <w:szCs w:val="24"/>
        </w:rPr>
        <w:t>arányban</w:t>
      </w:r>
      <w:proofErr w:type="gramEnd"/>
      <w:r w:rsidRPr="007D33B0">
        <w:rPr>
          <w:rFonts w:ascii="Garamond" w:hAnsi="Garamond" w:cs="Arial"/>
          <w:sz w:val="24"/>
          <w:szCs w:val="24"/>
        </w:rPr>
        <w:t xml:space="preserve"> annak értékével, vagy</w:t>
      </w:r>
    </w:p>
    <w:p w:rsidR="003356A2" w:rsidRPr="007D33B0" w:rsidRDefault="003356A2" w:rsidP="00AF241C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a védetté nyilvánított helyi érték megsemmisül, vagy</w:t>
      </w:r>
    </w:p>
    <w:p w:rsidR="003356A2" w:rsidRPr="007D33B0" w:rsidRDefault="003356A2" w:rsidP="00AF241C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a védelem alapját képező értékeit helyreállíthatatlanul elveszítette, vagy</w:t>
      </w:r>
    </w:p>
    <w:p w:rsidR="003356A2" w:rsidRPr="007D33B0" w:rsidRDefault="003356A2" w:rsidP="00AF241C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a védelemmel összefüggő szakmai ismérveknek már nem felel meg, vagy</w:t>
      </w:r>
    </w:p>
    <w:p w:rsidR="003356A2" w:rsidRPr="007D33B0" w:rsidRDefault="003356A2" w:rsidP="00AF241C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magasabb fokú (műemléki vagy fővárosi) védettséget kap</w:t>
      </w:r>
    </w:p>
    <w:p w:rsidR="003356A2" w:rsidRPr="007D33B0" w:rsidRDefault="003356A2" w:rsidP="00AF241C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telekosztás révén csak az egyik újonnan kialakuló telekre esik védendő érték, abban az</w:t>
      </w:r>
    </w:p>
    <w:p w:rsidR="003356A2" w:rsidRPr="007D33B0" w:rsidRDefault="003356A2" w:rsidP="00851825">
      <w:pPr>
        <w:widowControl/>
        <w:autoSpaceDE w:val="0"/>
        <w:autoSpaceDN w:val="0"/>
        <w:adjustRightInd w:val="0"/>
        <w:spacing w:after="120"/>
        <w:jc w:val="both"/>
        <w:rPr>
          <w:rFonts w:ascii="Garamond" w:hAnsi="Garamond" w:cs="Arial"/>
          <w:color w:val="auto"/>
          <w:lang w:bidi="ar-SA"/>
        </w:rPr>
      </w:pPr>
      <w:proofErr w:type="gramStart"/>
      <w:r w:rsidRPr="007D33B0">
        <w:rPr>
          <w:rFonts w:ascii="Garamond" w:hAnsi="Garamond" w:cs="Arial"/>
          <w:iCs/>
          <w:color w:val="auto"/>
          <w:lang w:bidi="ar-SA"/>
        </w:rPr>
        <w:t>esetben</w:t>
      </w:r>
      <w:proofErr w:type="gramEnd"/>
      <w:r w:rsidRPr="007D33B0">
        <w:rPr>
          <w:rFonts w:ascii="Garamond" w:hAnsi="Garamond" w:cs="Arial"/>
          <w:iCs/>
          <w:color w:val="auto"/>
          <w:lang w:bidi="ar-SA"/>
        </w:rPr>
        <w:t xml:space="preserve"> a másik újonnan kialakuló telekről levehető a helyi védelem</w:t>
      </w:r>
      <w:r w:rsidRPr="007D33B0">
        <w:rPr>
          <w:rFonts w:ascii="Garamond" w:hAnsi="Garamond" w:cs="Arial"/>
          <w:color w:val="auto"/>
          <w:lang w:bidi="ar-SA"/>
        </w:rPr>
        <w:t>.</w:t>
      </w:r>
    </w:p>
    <w:p w:rsidR="003356A2" w:rsidRPr="007D33B0" w:rsidRDefault="00851825" w:rsidP="00AB1ACE">
      <w:pPr>
        <w:pStyle w:val="Paragrafus"/>
      </w:pPr>
      <w:r w:rsidRPr="007D33B0">
        <w:t xml:space="preserve">(2) </w:t>
      </w:r>
      <w:r w:rsidR="003356A2" w:rsidRPr="007D33B0">
        <w:t>Helyi védelem alatt álló építményt, építményrészt csak a</w:t>
      </w:r>
      <w:r w:rsidR="002832C9" w:rsidRPr="007D33B0">
        <w:t xml:space="preserve"> helyi védettség megszüntetését </w:t>
      </w:r>
      <w:r w:rsidR="003356A2" w:rsidRPr="007D33B0">
        <w:t>követően lehet lebontani.</w:t>
      </w:r>
    </w:p>
    <w:p w:rsidR="003356A2" w:rsidRPr="007D33B0" w:rsidRDefault="00851825" w:rsidP="00AB1ACE">
      <w:pPr>
        <w:pStyle w:val="Paragrafus"/>
      </w:pPr>
      <w:r w:rsidRPr="007D33B0">
        <w:t xml:space="preserve">(3) </w:t>
      </w:r>
      <w:r w:rsidR="003356A2" w:rsidRPr="007D33B0">
        <w:t>A helyi védelem alá helyezés megszüntetésére irányul</w:t>
      </w:r>
      <w:r w:rsidR="002832C9" w:rsidRPr="007D33B0">
        <w:t xml:space="preserve">ó </w:t>
      </w:r>
      <w:proofErr w:type="gramStart"/>
      <w:r w:rsidR="002832C9" w:rsidRPr="007D33B0">
        <w:t>eljárásban</w:t>
      </w:r>
      <w:proofErr w:type="gramEnd"/>
      <w:r w:rsidR="002832C9" w:rsidRPr="007D33B0">
        <w:t xml:space="preserve"> egyebekben a helyi </w:t>
      </w:r>
      <w:r w:rsidR="003356A2" w:rsidRPr="007D33B0">
        <w:t>védelem alá helyezésre vonatkozó előírásokat kell alkalmazni.</w:t>
      </w:r>
    </w:p>
    <w:p w:rsidR="00DB34D0" w:rsidRPr="007D33B0" w:rsidRDefault="00DB34D0" w:rsidP="00AB1ACE">
      <w:pPr>
        <w:pStyle w:val="Paragrafus"/>
      </w:pPr>
    </w:p>
    <w:p w:rsidR="003356A2" w:rsidRPr="007D33B0" w:rsidRDefault="003356A2" w:rsidP="00DB34D0">
      <w:pPr>
        <w:pStyle w:val="Cmsor3"/>
        <w:spacing w:before="120" w:after="120"/>
        <w:jc w:val="center"/>
        <w:rPr>
          <w:rFonts w:ascii="Garamond" w:hAnsi="Garamond" w:cs="Arial"/>
          <w:b/>
          <w:color w:val="auto"/>
        </w:rPr>
      </w:pPr>
      <w:r w:rsidRPr="007D33B0">
        <w:rPr>
          <w:rFonts w:ascii="Garamond" w:hAnsi="Garamond" w:cs="Arial"/>
          <w:b/>
          <w:color w:val="auto"/>
        </w:rPr>
        <w:t>A helyi védelem alatt álló értékek nyilvántartása</w:t>
      </w:r>
    </w:p>
    <w:p w:rsidR="003356A2" w:rsidRPr="007D33B0" w:rsidRDefault="00DB34D0" w:rsidP="00AB1ACE">
      <w:pPr>
        <w:pStyle w:val="Paragrafus"/>
      </w:pPr>
      <w:r w:rsidRPr="007D33B0">
        <w:rPr>
          <w:b/>
        </w:rPr>
        <w:t>8.§</w:t>
      </w:r>
      <w:r w:rsidRPr="007D33B0">
        <w:t xml:space="preserve"> </w:t>
      </w:r>
      <w:r w:rsidR="004246CF" w:rsidRPr="007D33B0">
        <w:t xml:space="preserve">(1) </w:t>
      </w:r>
      <w:r w:rsidR="003356A2" w:rsidRPr="007D33B0">
        <w:t>A helyi védelem alá helyezett értékekről (a továbbiakban: védett érték) az önkormányzat</w:t>
      </w:r>
      <w:r w:rsidR="004246CF" w:rsidRPr="007D33B0">
        <w:t xml:space="preserve"> </w:t>
      </w:r>
      <w:r w:rsidR="003356A2" w:rsidRPr="007D33B0">
        <w:t>nyilvántartást vezet, amelybe bárki betekinthet.</w:t>
      </w:r>
    </w:p>
    <w:p w:rsidR="003356A2" w:rsidRPr="007D33B0" w:rsidRDefault="004246CF" w:rsidP="00AB1ACE">
      <w:pPr>
        <w:pStyle w:val="Paragrafus"/>
      </w:pPr>
      <w:r w:rsidRPr="007D33B0">
        <w:t xml:space="preserve">(2) </w:t>
      </w:r>
      <w:r w:rsidR="003356A2" w:rsidRPr="007D33B0">
        <w:t>A nyilvántartás tartalmazza:</w:t>
      </w:r>
    </w:p>
    <w:p w:rsidR="003356A2" w:rsidRPr="007D33B0" w:rsidRDefault="003356A2" w:rsidP="00AF241C">
      <w:pPr>
        <w:pStyle w:val="Listaszerbekezds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a védett érték megnevezését,</w:t>
      </w:r>
    </w:p>
    <w:p w:rsidR="003356A2" w:rsidRPr="007D33B0" w:rsidRDefault="003356A2" w:rsidP="00AF241C">
      <w:pPr>
        <w:pStyle w:val="Listaszerbekezds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a védett érték védelmi nyilvántartási számát,</w:t>
      </w:r>
    </w:p>
    <w:p w:rsidR="003356A2" w:rsidRPr="007D33B0" w:rsidRDefault="003356A2" w:rsidP="00AF241C">
      <w:pPr>
        <w:pStyle w:val="Listaszerbekezds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a védett érték azonosító adatait (alkotó megnevezése),</w:t>
      </w:r>
    </w:p>
    <w:p w:rsidR="003356A2" w:rsidRPr="007D33B0" w:rsidRDefault="003356A2" w:rsidP="00AF241C">
      <w:pPr>
        <w:pStyle w:val="Listaszerbekezds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a védelem típusát,</w:t>
      </w:r>
    </w:p>
    <w:p w:rsidR="003356A2" w:rsidRPr="007D33B0" w:rsidRDefault="003356A2" w:rsidP="00AF241C">
      <w:pPr>
        <w:pStyle w:val="Listaszerbekezds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a védett érték helymeghatározásának adatait, területi védelem esetén a védett terület</w:t>
      </w:r>
      <w:r w:rsidR="0061073E" w:rsidRPr="007D33B0">
        <w:rPr>
          <w:rFonts w:ascii="Garamond" w:hAnsi="Garamond" w:cs="Arial"/>
          <w:sz w:val="24"/>
          <w:szCs w:val="24"/>
        </w:rPr>
        <w:t xml:space="preserve"> </w:t>
      </w:r>
      <w:r w:rsidRPr="007D33B0">
        <w:rPr>
          <w:rFonts w:ascii="Garamond" w:hAnsi="Garamond" w:cs="Arial"/>
          <w:sz w:val="24"/>
          <w:szCs w:val="24"/>
        </w:rPr>
        <w:t xml:space="preserve">lehatárolását, (helyrajzi szám, utca, házszám, </w:t>
      </w:r>
      <w:r w:rsidR="00741EB5" w:rsidRPr="007D33B0">
        <w:rPr>
          <w:rFonts w:ascii="Garamond" w:hAnsi="Garamond" w:cs="Arial"/>
          <w:sz w:val="24"/>
          <w:szCs w:val="24"/>
        </w:rPr>
        <w:t>építmény, emelet</w:t>
      </w:r>
      <w:r w:rsidRPr="007D33B0">
        <w:rPr>
          <w:rFonts w:ascii="Garamond" w:hAnsi="Garamond" w:cs="Arial"/>
          <w:sz w:val="24"/>
          <w:szCs w:val="24"/>
        </w:rPr>
        <w:t>, ajtó, helyszínrajz),</w:t>
      </w:r>
    </w:p>
    <w:p w:rsidR="003356A2" w:rsidRPr="007D33B0" w:rsidRDefault="003356A2" w:rsidP="00AF241C">
      <w:pPr>
        <w:pStyle w:val="Listaszerbekezds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a védelem rövid indokolását az értékvizsgálat alapján,</w:t>
      </w:r>
    </w:p>
    <w:p w:rsidR="003356A2" w:rsidRPr="007D33B0" w:rsidRDefault="003356A2" w:rsidP="00AF241C">
      <w:pPr>
        <w:pStyle w:val="Listaszerbekezds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a rendeltetés és használati mód megnevezését,</w:t>
      </w:r>
    </w:p>
    <w:p w:rsidR="003356A2" w:rsidRPr="007D33B0" w:rsidRDefault="003356A2" w:rsidP="00AF241C">
      <w:pPr>
        <w:pStyle w:val="Listaszerbekezds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lehetőség szerint az eredeti tervdokumentáció másolatát,</w:t>
      </w:r>
    </w:p>
    <w:p w:rsidR="003356A2" w:rsidRPr="007D33B0" w:rsidRDefault="003356A2" w:rsidP="00AF241C">
      <w:pPr>
        <w:pStyle w:val="Listaszerbekezds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a védelem elrendelésére vonatkoz</w:t>
      </w:r>
      <w:r w:rsidR="00672DA8" w:rsidRPr="007D33B0">
        <w:rPr>
          <w:rFonts w:ascii="Garamond" w:hAnsi="Garamond" w:cs="Arial"/>
          <w:sz w:val="24"/>
          <w:szCs w:val="24"/>
        </w:rPr>
        <w:t xml:space="preserve">ó döntés számát, a védett érték </w:t>
      </w:r>
      <w:r w:rsidRPr="007D33B0">
        <w:rPr>
          <w:rFonts w:ascii="Garamond" w:hAnsi="Garamond" w:cs="Arial"/>
          <w:sz w:val="24"/>
          <w:szCs w:val="24"/>
        </w:rPr>
        <w:t>állapotfelmérésének</w:t>
      </w:r>
      <w:r w:rsidR="00672DA8" w:rsidRPr="007D33B0">
        <w:rPr>
          <w:rFonts w:ascii="Garamond" w:hAnsi="Garamond" w:cs="Arial"/>
          <w:sz w:val="24"/>
          <w:szCs w:val="24"/>
        </w:rPr>
        <w:t xml:space="preserve"> </w:t>
      </w:r>
      <w:r w:rsidRPr="007D33B0">
        <w:rPr>
          <w:rFonts w:ascii="Garamond" w:hAnsi="Garamond" w:cs="Arial"/>
          <w:sz w:val="24"/>
          <w:szCs w:val="24"/>
        </w:rPr>
        <w:t>adatait,</w:t>
      </w:r>
    </w:p>
    <w:p w:rsidR="003356A2" w:rsidRPr="007D33B0" w:rsidRDefault="003356A2" w:rsidP="00AF241C">
      <w:pPr>
        <w:pStyle w:val="Listaszerbekezds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 xml:space="preserve">a védett értékkel kapcsolatos intézkedéseket (tulajdoni lapon jogi jelleg </w:t>
      </w:r>
      <w:r w:rsidR="00741EB5" w:rsidRPr="007D33B0">
        <w:rPr>
          <w:rFonts w:ascii="Garamond" w:hAnsi="Garamond" w:cs="Arial"/>
          <w:sz w:val="24"/>
          <w:szCs w:val="24"/>
        </w:rPr>
        <w:t>feltüntetése, törlése</w:t>
      </w:r>
      <w:r w:rsidRPr="007D33B0">
        <w:rPr>
          <w:rFonts w:ascii="Garamond" w:hAnsi="Garamond" w:cs="Arial"/>
          <w:sz w:val="24"/>
          <w:szCs w:val="24"/>
        </w:rPr>
        <w:t>).</w:t>
      </w:r>
    </w:p>
    <w:p w:rsidR="00414438" w:rsidRPr="007D33B0" w:rsidRDefault="00414438" w:rsidP="00A46F4F">
      <w:pPr>
        <w:pStyle w:val="Cmsor3"/>
        <w:jc w:val="center"/>
        <w:rPr>
          <w:rFonts w:ascii="Garamond" w:hAnsi="Garamond" w:cs="Arial"/>
          <w:color w:val="auto"/>
        </w:rPr>
      </w:pPr>
      <w:r w:rsidRPr="007D33B0">
        <w:rPr>
          <w:rFonts w:ascii="Garamond" w:hAnsi="Garamond" w:cs="Arial"/>
          <w:b/>
          <w:color w:val="auto"/>
        </w:rPr>
        <w:t>Helyi védelem meghatározása</w:t>
      </w:r>
    </w:p>
    <w:p w:rsidR="00414438" w:rsidRPr="007D33B0" w:rsidRDefault="00414438" w:rsidP="00AB1ACE">
      <w:pPr>
        <w:pStyle w:val="Paragrafus"/>
      </w:pPr>
    </w:p>
    <w:p w:rsidR="00432527" w:rsidRPr="007D33B0" w:rsidRDefault="00DB34D0" w:rsidP="00AB1ACE">
      <w:pPr>
        <w:pStyle w:val="Paragrafus"/>
      </w:pPr>
      <w:r w:rsidRPr="007D33B0">
        <w:rPr>
          <w:b/>
        </w:rPr>
        <w:t>9.§</w:t>
      </w:r>
      <w:r w:rsidR="00432527" w:rsidRPr="007D33B0">
        <w:t xml:space="preserve"> A helyi egyedi védelem alatt álló építészeti érték jegyzékét a 1. melléklet tartalmazza. </w:t>
      </w:r>
    </w:p>
    <w:p w:rsidR="002C0B89" w:rsidRPr="007D33B0" w:rsidRDefault="002C0B89" w:rsidP="00AB1ACE">
      <w:pPr>
        <w:pStyle w:val="Paragrafus"/>
      </w:pPr>
    </w:p>
    <w:p w:rsidR="002832C9" w:rsidRPr="007D33B0" w:rsidRDefault="00E60853" w:rsidP="00A46F4F">
      <w:pPr>
        <w:pStyle w:val="Cmsor3"/>
        <w:jc w:val="center"/>
        <w:rPr>
          <w:rFonts w:ascii="Garamond" w:hAnsi="Garamond" w:cs="Arial"/>
          <w:color w:val="auto"/>
        </w:rPr>
      </w:pPr>
      <w:r w:rsidRPr="007D33B0">
        <w:rPr>
          <w:rFonts w:ascii="Garamond" w:hAnsi="Garamond" w:cs="Arial"/>
          <w:b/>
          <w:color w:val="auto"/>
        </w:rPr>
        <w:t xml:space="preserve">Helyi védelem alatt </w:t>
      </w:r>
      <w:r w:rsidR="00A91DC0" w:rsidRPr="007D33B0">
        <w:rPr>
          <w:rFonts w:ascii="Garamond" w:hAnsi="Garamond" w:cs="Arial"/>
          <w:b/>
          <w:color w:val="auto"/>
        </w:rPr>
        <w:t>álló érték fenntartása</w:t>
      </w:r>
      <w:r w:rsidR="00DB34D0" w:rsidRPr="007D33B0">
        <w:rPr>
          <w:rStyle w:val="Lbjegyzet-hivatkozs"/>
          <w:rFonts w:ascii="Garamond" w:hAnsi="Garamond" w:cs="Arial"/>
          <w:b/>
          <w:color w:val="auto"/>
        </w:rPr>
        <w:footnoteReference w:id="1"/>
      </w:r>
    </w:p>
    <w:p w:rsidR="00D20C3D" w:rsidRPr="007D33B0" w:rsidRDefault="00D20C3D" w:rsidP="00AB1ACE">
      <w:pPr>
        <w:pStyle w:val="Paragrafus"/>
      </w:pPr>
    </w:p>
    <w:p w:rsidR="00D20C3D" w:rsidRPr="007D33B0" w:rsidRDefault="00DB34D0" w:rsidP="00AB1ACE">
      <w:pPr>
        <w:pStyle w:val="Paragrafus"/>
      </w:pPr>
      <w:r w:rsidRPr="007D33B0">
        <w:rPr>
          <w:b/>
        </w:rPr>
        <w:t>10.§</w:t>
      </w:r>
      <w:r w:rsidRPr="007D33B0">
        <w:t xml:space="preserve"> (1) </w:t>
      </w:r>
      <w:r w:rsidR="00EA552D" w:rsidRPr="007D33B0">
        <w:t xml:space="preserve">Helyi </w:t>
      </w:r>
      <w:r w:rsidR="00D20C3D" w:rsidRPr="007D33B0">
        <w:t>védett értékek jó karbantartása, állapotuk megóvása, a tulajdonos kötelessége.</w:t>
      </w:r>
    </w:p>
    <w:p w:rsidR="00D20C3D" w:rsidRPr="007D33B0" w:rsidRDefault="00D20C3D" w:rsidP="00AB1ACE">
      <w:pPr>
        <w:pStyle w:val="Paragrafus"/>
      </w:pPr>
      <w:r w:rsidRPr="007D33B0">
        <w:t>A helyi védett értékek fennmaradásának, megőrzésének módja elsődlegesen a rendeltetésnek megfelelő használat.</w:t>
      </w:r>
    </w:p>
    <w:p w:rsidR="00D20C3D" w:rsidRPr="007D33B0" w:rsidRDefault="00DB34D0" w:rsidP="00AB1ACE">
      <w:pPr>
        <w:pStyle w:val="Paragrafus"/>
      </w:pPr>
      <w:r w:rsidRPr="007D33B0">
        <w:t xml:space="preserve">(2) </w:t>
      </w:r>
      <w:r w:rsidR="00D20C3D" w:rsidRPr="007D33B0">
        <w:t xml:space="preserve">A helyi védett </w:t>
      </w:r>
      <w:r w:rsidR="00EA552D" w:rsidRPr="007D33B0">
        <w:t>értékek</w:t>
      </w:r>
      <w:r w:rsidR="00D20C3D" w:rsidRPr="007D33B0">
        <w:t xml:space="preserve"> rendeltetésszerű használatáról, valamint szükségessé váló felújításáról annak tulajdonosa köteles folyamatosan gondoskodni. Ennek költségei a tulajdonost terhelik.</w:t>
      </w:r>
    </w:p>
    <w:p w:rsidR="00D20C3D" w:rsidRPr="007D33B0" w:rsidRDefault="00DB34D0" w:rsidP="00AB1ACE">
      <w:pPr>
        <w:pStyle w:val="Paragrafus"/>
      </w:pPr>
      <w:r w:rsidRPr="007D33B0">
        <w:t xml:space="preserve">(2) </w:t>
      </w:r>
      <w:r w:rsidR="00D20C3D" w:rsidRPr="007D33B0">
        <w:t xml:space="preserve">Amennyiben a rendeltetéstől eltérő használat a </w:t>
      </w:r>
      <w:r w:rsidR="00EA552D" w:rsidRPr="007D33B0">
        <w:t xml:space="preserve">helyi </w:t>
      </w:r>
      <w:r w:rsidR="00D20C3D" w:rsidRPr="007D33B0">
        <w:t>védett érték állagának</w:t>
      </w:r>
      <w:r w:rsidR="00EA552D" w:rsidRPr="007D33B0">
        <w:t>, állapotának</w:t>
      </w:r>
      <w:r w:rsidR="00D20C3D" w:rsidRPr="007D33B0">
        <w:t xml:space="preserve"> romlásához vagy megsemmisüléséhez vezetne, úgy a polgármester településképi kötelezés formájában a rendeltetés szerinti használatra</w:t>
      </w:r>
      <w:r w:rsidR="00E54D25" w:rsidRPr="007D33B0">
        <w:t xml:space="preserve"> kötelezheti a használót.</w:t>
      </w:r>
    </w:p>
    <w:p w:rsidR="004246CF" w:rsidRPr="007D33B0" w:rsidRDefault="004246CF" w:rsidP="00AB1ACE">
      <w:pPr>
        <w:pStyle w:val="Paragrafus"/>
      </w:pPr>
    </w:p>
    <w:p w:rsidR="002E28F8" w:rsidRPr="007D33B0" w:rsidRDefault="00DB34D0" w:rsidP="00DB34D0">
      <w:pPr>
        <w:pStyle w:val="Cmsor2"/>
        <w:rPr>
          <w:rFonts w:ascii="Garamond" w:hAnsi="Garamond" w:cs="Arial"/>
          <w:b/>
          <w:bCs/>
          <w:color w:val="auto"/>
          <w:sz w:val="24"/>
          <w:szCs w:val="24"/>
        </w:rPr>
      </w:pPr>
      <w:r w:rsidRPr="007D33B0">
        <w:rPr>
          <w:rFonts w:ascii="Garamond" w:hAnsi="Garamond" w:cs="Arial"/>
          <w:b/>
          <w:bCs/>
          <w:color w:val="auto"/>
          <w:sz w:val="24"/>
          <w:szCs w:val="24"/>
        </w:rPr>
        <w:t>II</w:t>
      </w:r>
      <w:r w:rsidR="00AB1ACE" w:rsidRPr="007D33B0">
        <w:rPr>
          <w:rFonts w:ascii="Garamond" w:hAnsi="Garamond" w:cs="Arial"/>
          <w:b/>
          <w:bCs/>
          <w:color w:val="auto"/>
          <w:sz w:val="24"/>
          <w:szCs w:val="24"/>
        </w:rPr>
        <w:t>I</w:t>
      </w:r>
      <w:r w:rsidRPr="007D33B0">
        <w:rPr>
          <w:rFonts w:ascii="Garamond" w:hAnsi="Garamond" w:cs="Arial"/>
          <w:b/>
          <w:bCs/>
          <w:color w:val="auto"/>
          <w:sz w:val="24"/>
          <w:szCs w:val="24"/>
        </w:rPr>
        <w:t xml:space="preserve">. </w:t>
      </w:r>
      <w:r w:rsidR="002E28F8" w:rsidRPr="007D33B0">
        <w:rPr>
          <w:rFonts w:ascii="Garamond" w:hAnsi="Garamond" w:cs="Arial"/>
          <w:b/>
          <w:bCs/>
          <w:color w:val="auto"/>
          <w:sz w:val="24"/>
          <w:szCs w:val="24"/>
        </w:rPr>
        <w:t>FEJEZET</w:t>
      </w:r>
    </w:p>
    <w:p w:rsidR="00002A65" w:rsidRPr="007D33B0" w:rsidRDefault="001E24B7" w:rsidP="00A46F4F">
      <w:pPr>
        <w:pStyle w:val="Norml1"/>
        <w:jc w:val="center"/>
        <w:rPr>
          <w:rFonts w:ascii="Garamond" w:hAnsi="Garamond" w:cs="Arial"/>
          <w:b/>
          <w:color w:val="auto"/>
          <w:sz w:val="24"/>
          <w:szCs w:val="24"/>
        </w:rPr>
      </w:pPr>
      <w:r w:rsidRPr="007D33B0">
        <w:rPr>
          <w:rFonts w:ascii="Garamond" w:hAnsi="Garamond" w:cs="Arial"/>
          <w:b/>
          <w:color w:val="auto"/>
          <w:sz w:val="24"/>
          <w:szCs w:val="24"/>
        </w:rPr>
        <w:t>Településképi szempontból meghatározó területek</w:t>
      </w:r>
    </w:p>
    <w:p w:rsidR="001E24B7" w:rsidRPr="007D33B0" w:rsidRDefault="001E24B7" w:rsidP="00A46F4F">
      <w:pPr>
        <w:pStyle w:val="Cmsor3"/>
        <w:jc w:val="center"/>
        <w:rPr>
          <w:rFonts w:ascii="Garamond" w:hAnsi="Garamond" w:cs="Arial"/>
          <w:b/>
          <w:color w:val="auto"/>
        </w:rPr>
      </w:pPr>
      <w:r w:rsidRPr="007D33B0">
        <w:rPr>
          <w:rFonts w:ascii="Garamond" w:hAnsi="Garamond" w:cs="Arial"/>
          <w:b/>
          <w:color w:val="auto"/>
        </w:rPr>
        <w:t>Településképi sz</w:t>
      </w:r>
      <w:r w:rsidR="00554787" w:rsidRPr="007D33B0">
        <w:rPr>
          <w:rFonts w:ascii="Garamond" w:hAnsi="Garamond" w:cs="Arial"/>
          <w:b/>
          <w:color w:val="auto"/>
        </w:rPr>
        <w:t xml:space="preserve">empontból meghatározó területek </w:t>
      </w:r>
      <w:r w:rsidRPr="007D33B0">
        <w:rPr>
          <w:rFonts w:ascii="Garamond" w:hAnsi="Garamond" w:cs="Arial"/>
          <w:b/>
          <w:color w:val="auto"/>
        </w:rPr>
        <w:t>meghatározása</w:t>
      </w:r>
    </w:p>
    <w:p w:rsidR="001E24B7" w:rsidRPr="007D33B0" w:rsidRDefault="001E24B7" w:rsidP="00AB1ACE">
      <w:pPr>
        <w:pStyle w:val="Paragrafus"/>
      </w:pPr>
    </w:p>
    <w:p w:rsidR="00503781" w:rsidRPr="007D33B0" w:rsidRDefault="00DB34D0" w:rsidP="00AB1ACE">
      <w:pPr>
        <w:pStyle w:val="Paragrafus"/>
      </w:pPr>
      <w:r w:rsidRPr="007D33B0">
        <w:rPr>
          <w:b/>
        </w:rPr>
        <w:t>11.§</w:t>
      </w:r>
      <w:r w:rsidRPr="007D33B0">
        <w:t xml:space="preserve"> </w:t>
      </w:r>
      <w:r w:rsidR="00893C19" w:rsidRPr="007D33B0">
        <w:t>A településszerkezet, településkarakter, tájképi elem és egyéb helyi adottság alapján a településképi sz</w:t>
      </w:r>
      <w:r w:rsidR="00503781" w:rsidRPr="007D33B0">
        <w:t>empontból meghatározó területek</w:t>
      </w:r>
    </w:p>
    <w:p w:rsidR="00893C19" w:rsidRPr="007D33B0" w:rsidRDefault="000622A4" w:rsidP="00AF241C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a település belterületének a 2. melléklet szerint lehatárolt területe,</w:t>
      </w:r>
    </w:p>
    <w:p w:rsidR="00503781" w:rsidRPr="007D33B0" w:rsidRDefault="00560A2A" w:rsidP="00AF241C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 xml:space="preserve">a </w:t>
      </w:r>
      <w:r w:rsidR="007D33B0">
        <w:rPr>
          <w:rFonts w:ascii="Garamond" w:hAnsi="Garamond" w:cs="Arial"/>
          <w:sz w:val="24"/>
          <w:szCs w:val="24"/>
        </w:rPr>
        <w:t>31121</w:t>
      </w:r>
      <w:r w:rsidR="00AB1ACE" w:rsidRPr="007D33B0">
        <w:rPr>
          <w:rFonts w:ascii="Garamond" w:hAnsi="Garamond" w:cs="Arial"/>
          <w:sz w:val="24"/>
          <w:szCs w:val="24"/>
        </w:rPr>
        <w:t xml:space="preserve"> </w:t>
      </w:r>
      <w:r w:rsidR="00D66AFE" w:rsidRPr="007D33B0">
        <w:rPr>
          <w:rFonts w:ascii="Garamond" w:hAnsi="Garamond" w:cs="Arial"/>
          <w:sz w:val="24"/>
          <w:szCs w:val="24"/>
        </w:rPr>
        <w:t>számú</w:t>
      </w:r>
      <w:r w:rsidR="00AB1ACE" w:rsidRPr="007D33B0">
        <w:rPr>
          <w:rFonts w:ascii="Garamond" w:hAnsi="Garamond" w:cs="Arial"/>
          <w:sz w:val="24"/>
          <w:szCs w:val="24"/>
        </w:rPr>
        <w:t xml:space="preserve"> </w:t>
      </w:r>
      <w:r w:rsidR="007D33B0">
        <w:rPr>
          <w:rFonts w:ascii="Garamond" w:hAnsi="Garamond" w:cs="Arial"/>
          <w:sz w:val="24"/>
          <w:szCs w:val="24"/>
        </w:rPr>
        <w:t>út</w:t>
      </w:r>
      <w:r w:rsidR="00503781" w:rsidRPr="007D33B0">
        <w:rPr>
          <w:rFonts w:ascii="Garamond" w:hAnsi="Garamond" w:cs="Arial"/>
          <w:sz w:val="24"/>
          <w:szCs w:val="24"/>
        </w:rPr>
        <w:t xml:space="preserve"> közép tengelyétől mért </w:t>
      </w:r>
      <w:r w:rsidR="00B46148" w:rsidRPr="007D33B0">
        <w:rPr>
          <w:rFonts w:ascii="Garamond" w:hAnsi="Garamond" w:cs="Arial"/>
          <w:sz w:val="24"/>
          <w:szCs w:val="24"/>
        </w:rPr>
        <w:t>50-50</w:t>
      </w:r>
      <w:r w:rsidR="00503781" w:rsidRPr="007D33B0">
        <w:rPr>
          <w:rFonts w:ascii="Garamond" w:hAnsi="Garamond" w:cs="Arial"/>
          <w:sz w:val="24"/>
          <w:szCs w:val="24"/>
        </w:rPr>
        <w:t xml:space="preserve"> méteren belüli területek,</w:t>
      </w:r>
    </w:p>
    <w:p w:rsidR="00893C19" w:rsidRPr="007D33B0" w:rsidRDefault="00893C19" w:rsidP="00AF241C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a helyi jelentőségű természetvédelmi terül</w:t>
      </w:r>
      <w:r w:rsidR="00503781" w:rsidRPr="007D33B0">
        <w:rPr>
          <w:rFonts w:ascii="Garamond" w:hAnsi="Garamond" w:cs="Arial"/>
          <w:sz w:val="24"/>
          <w:szCs w:val="24"/>
        </w:rPr>
        <w:t>et és a védett természeti értékek területei,</w:t>
      </w:r>
    </w:p>
    <w:p w:rsidR="00893C19" w:rsidRPr="007D33B0" w:rsidRDefault="00893C19" w:rsidP="00AF241C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a műemlék területe, műemléki környezet területe,</w:t>
      </w:r>
    </w:p>
    <w:p w:rsidR="00893C19" w:rsidRPr="007D33B0" w:rsidRDefault="00893C19" w:rsidP="00AF241C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a régészeti érdekű terület és a régészeti lelőhely területe,</w:t>
      </w:r>
    </w:p>
    <w:p w:rsidR="00893C19" w:rsidRPr="007D33B0" w:rsidRDefault="00893C19" w:rsidP="00AF241C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a helyi védett érték területe,</w:t>
      </w:r>
    </w:p>
    <w:p w:rsidR="00893C19" w:rsidRPr="007D33B0" w:rsidRDefault="004432E0" w:rsidP="004432E0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 xml:space="preserve">a táj és természetvédelmi területek (értve ez alatt </w:t>
      </w:r>
      <w:r w:rsidR="00893C19" w:rsidRPr="007D33B0">
        <w:rPr>
          <w:rFonts w:ascii="Garamond" w:hAnsi="Garamond" w:cs="Arial"/>
          <w:sz w:val="24"/>
          <w:szCs w:val="24"/>
        </w:rPr>
        <w:t>a NATURA 2000 terület, a nemzeti park területe, országos jelentőségű és a fokozottan védett természetvédelmi terület, „</w:t>
      </w:r>
      <w:proofErr w:type="gramStart"/>
      <w:r w:rsidR="00893C19" w:rsidRPr="007D33B0">
        <w:rPr>
          <w:rFonts w:ascii="Garamond" w:hAnsi="Garamond" w:cs="Arial"/>
          <w:sz w:val="24"/>
          <w:szCs w:val="24"/>
        </w:rPr>
        <w:t>ex</w:t>
      </w:r>
      <w:proofErr w:type="gramEnd"/>
      <w:r w:rsidR="00893C19" w:rsidRPr="007D33B0">
        <w:rPr>
          <w:rFonts w:ascii="Garamond" w:hAnsi="Garamond" w:cs="Arial"/>
          <w:sz w:val="24"/>
          <w:szCs w:val="24"/>
        </w:rPr>
        <w:t xml:space="preserve"> lege” védett-természeti emlék területek, az országos ökológiai hálózat magterülete és az ökológiai folyosó területe,</w:t>
      </w:r>
      <w:r w:rsidRPr="007D33B0">
        <w:rPr>
          <w:rFonts w:ascii="Garamond" w:hAnsi="Garamond" w:cs="Arial"/>
          <w:sz w:val="24"/>
          <w:szCs w:val="24"/>
        </w:rPr>
        <w:t xml:space="preserve"> </w:t>
      </w:r>
      <w:r w:rsidR="000622A4" w:rsidRPr="007D33B0">
        <w:rPr>
          <w:rFonts w:ascii="Garamond" w:hAnsi="Garamond" w:cs="Arial"/>
          <w:sz w:val="24"/>
          <w:szCs w:val="24"/>
        </w:rPr>
        <w:t>a tájképvédelmi terület,</w:t>
      </w:r>
      <w:r w:rsidRPr="007D33B0">
        <w:rPr>
          <w:rFonts w:ascii="Garamond" w:hAnsi="Garamond" w:cs="Arial"/>
          <w:sz w:val="24"/>
          <w:szCs w:val="24"/>
        </w:rPr>
        <w:t xml:space="preserve"> </w:t>
      </w:r>
      <w:r w:rsidR="00893C19" w:rsidRPr="007D33B0">
        <w:rPr>
          <w:rFonts w:ascii="Garamond" w:hAnsi="Garamond" w:cs="Arial"/>
          <w:sz w:val="24"/>
          <w:szCs w:val="24"/>
        </w:rPr>
        <w:t xml:space="preserve">egyedi tájérték </w:t>
      </w:r>
      <w:r w:rsidR="000622A4" w:rsidRPr="007D33B0">
        <w:rPr>
          <w:rFonts w:ascii="Garamond" w:hAnsi="Garamond" w:cs="Arial"/>
          <w:sz w:val="24"/>
          <w:szCs w:val="24"/>
        </w:rPr>
        <w:t xml:space="preserve">és annak 25 méteres körzetének </w:t>
      </w:r>
      <w:r w:rsidRPr="007D33B0">
        <w:rPr>
          <w:rFonts w:ascii="Garamond" w:hAnsi="Garamond" w:cs="Arial"/>
          <w:sz w:val="24"/>
          <w:szCs w:val="24"/>
        </w:rPr>
        <w:t>területe)</w:t>
      </w:r>
    </w:p>
    <w:p w:rsidR="00E222BF" w:rsidRPr="007D33B0" w:rsidRDefault="00E222BF" w:rsidP="00AB1ACE">
      <w:pPr>
        <w:pStyle w:val="Paragrafus"/>
      </w:pPr>
    </w:p>
    <w:p w:rsidR="007838E1" w:rsidRPr="007D33B0" w:rsidRDefault="004246CF" w:rsidP="004246CF">
      <w:pPr>
        <w:pStyle w:val="Cmsor2"/>
        <w:rPr>
          <w:rFonts w:ascii="Garamond" w:hAnsi="Garamond" w:cs="Arial"/>
          <w:b/>
          <w:bCs/>
          <w:color w:val="auto"/>
          <w:sz w:val="24"/>
          <w:szCs w:val="24"/>
        </w:rPr>
      </w:pPr>
      <w:bookmarkStart w:id="2" w:name="bookmark2"/>
      <w:r w:rsidRPr="007D33B0">
        <w:rPr>
          <w:rFonts w:ascii="Garamond" w:hAnsi="Garamond" w:cs="Arial"/>
          <w:b/>
          <w:bCs/>
          <w:color w:val="auto"/>
          <w:sz w:val="24"/>
          <w:szCs w:val="24"/>
        </w:rPr>
        <w:t xml:space="preserve">III. </w:t>
      </w:r>
      <w:r w:rsidR="00E953D6" w:rsidRPr="007D33B0">
        <w:rPr>
          <w:rFonts w:ascii="Garamond" w:hAnsi="Garamond" w:cs="Arial"/>
          <w:b/>
          <w:bCs/>
          <w:color w:val="auto"/>
          <w:sz w:val="24"/>
          <w:szCs w:val="24"/>
        </w:rPr>
        <w:t>FEJEZET</w:t>
      </w:r>
      <w:bookmarkStart w:id="3" w:name="bookmark3"/>
      <w:bookmarkEnd w:id="2"/>
    </w:p>
    <w:p w:rsidR="001551FE" w:rsidRPr="007D33B0" w:rsidRDefault="005232EE" w:rsidP="00A46F4F">
      <w:pPr>
        <w:pStyle w:val="Norml1"/>
        <w:jc w:val="center"/>
        <w:rPr>
          <w:rFonts w:ascii="Garamond" w:hAnsi="Garamond" w:cs="Arial"/>
          <w:b/>
          <w:color w:val="auto"/>
          <w:sz w:val="24"/>
          <w:szCs w:val="24"/>
        </w:rPr>
      </w:pPr>
      <w:r w:rsidRPr="007D33B0">
        <w:rPr>
          <w:rFonts w:ascii="Garamond" w:hAnsi="Garamond" w:cs="Arial"/>
          <w:b/>
          <w:color w:val="auto"/>
          <w:sz w:val="24"/>
          <w:szCs w:val="24"/>
        </w:rPr>
        <w:t>Településképi követelmények</w:t>
      </w:r>
      <w:bookmarkEnd w:id="3"/>
    </w:p>
    <w:p w:rsidR="000776D4" w:rsidRPr="007D33B0" w:rsidRDefault="005232EE" w:rsidP="00A46F4F">
      <w:pPr>
        <w:pStyle w:val="Cmsor3"/>
        <w:jc w:val="center"/>
        <w:rPr>
          <w:rFonts w:ascii="Garamond" w:hAnsi="Garamond" w:cs="Arial"/>
          <w:b/>
          <w:color w:val="auto"/>
        </w:rPr>
      </w:pPr>
      <w:r w:rsidRPr="007D33B0">
        <w:rPr>
          <w:rFonts w:ascii="Garamond" w:hAnsi="Garamond" w:cs="Arial"/>
          <w:b/>
          <w:color w:val="auto"/>
        </w:rPr>
        <w:t xml:space="preserve">Általános </w:t>
      </w:r>
      <w:r w:rsidR="002C0587" w:rsidRPr="007D33B0">
        <w:rPr>
          <w:rFonts w:ascii="Garamond" w:hAnsi="Garamond" w:cs="Arial"/>
          <w:b/>
          <w:color w:val="auto"/>
        </w:rPr>
        <w:t xml:space="preserve">településképi </w:t>
      </w:r>
      <w:r w:rsidRPr="007D33B0">
        <w:rPr>
          <w:rFonts w:ascii="Garamond" w:hAnsi="Garamond" w:cs="Arial"/>
          <w:b/>
          <w:color w:val="auto"/>
        </w:rPr>
        <w:t>követelmények</w:t>
      </w:r>
    </w:p>
    <w:p w:rsidR="00E619EF" w:rsidRPr="007D33B0" w:rsidRDefault="00E619EF" w:rsidP="00A46F4F">
      <w:pPr>
        <w:rPr>
          <w:rFonts w:ascii="Garamond" w:hAnsi="Garamond" w:cs="Arial"/>
          <w:color w:val="auto"/>
        </w:rPr>
      </w:pPr>
    </w:p>
    <w:p w:rsidR="0098359D" w:rsidRPr="007D33B0" w:rsidRDefault="004246CF" w:rsidP="00AB1ACE">
      <w:pPr>
        <w:pStyle w:val="Paragrafus"/>
      </w:pPr>
      <w:r w:rsidRPr="007D33B0">
        <w:rPr>
          <w:b/>
        </w:rPr>
        <w:t>12.§</w:t>
      </w:r>
      <w:r w:rsidRPr="007D33B0">
        <w:t xml:space="preserve"> </w:t>
      </w:r>
      <w:r w:rsidR="005232EE" w:rsidRPr="007D33B0">
        <w:t xml:space="preserve">A </w:t>
      </w:r>
      <w:r w:rsidR="00064E8D" w:rsidRPr="007D33B0">
        <w:t>településkép</w:t>
      </w:r>
      <w:r w:rsidR="005232EE" w:rsidRPr="007D33B0">
        <w:t>i illeszkedés érdekében új épület épít</w:t>
      </w:r>
      <w:r w:rsidR="00B47747" w:rsidRPr="007D33B0">
        <w:t>ése, meglévő épület átalakítása</w:t>
      </w:r>
      <w:r w:rsidR="005232EE" w:rsidRPr="007D33B0">
        <w:t xml:space="preserve"> </w:t>
      </w:r>
      <w:r w:rsidR="00E619EF" w:rsidRPr="007D33B0">
        <w:t>során különös gondot kell fordítani a magas színvonalú építészeti megoldásokra, az épített és természeti környezet harmóniájára és a humánus, lakható környezet biztosítására.</w:t>
      </w:r>
    </w:p>
    <w:p w:rsidR="00002A65" w:rsidRPr="007D33B0" w:rsidRDefault="00002A65" w:rsidP="00AB1ACE">
      <w:pPr>
        <w:pStyle w:val="Paragrafus"/>
      </w:pPr>
    </w:p>
    <w:p w:rsidR="005B18A3" w:rsidRPr="007D33B0" w:rsidRDefault="00002A65" w:rsidP="004246CF">
      <w:pPr>
        <w:pStyle w:val="Cmsor3"/>
        <w:spacing w:after="120"/>
        <w:jc w:val="center"/>
        <w:rPr>
          <w:rFonts w:ascii="Garamond" w:hAnsi="Garamond" w:cs="Arial"/>
          <w:b/>
          <w:color w:val="auto"/>
        </w:rPr>
      </w:pPr>
      <w:r w:rsidRPr="007D33B0">
        <w:rPr>
          <w:rFonts w:ascii="Garamond" w:hAnsi="Garamond" w:cs="Arial"/>
          <w:b/>
          <w:color w:val="auto"/>
        </w:rPr>
        <w:t>Építmények anyaghasználatára vonatkozó általános építészeti követelmények</w:t>
      </w:r>
    </w:p>
    <w:p w:rsidR="00273D40" w:rsidRPr="007D33B0" w:rsidRDefault="004246CF" w:rsidP="00AB1ACE">
      <w:pPr>
        <w:pStyle w:val="Paragrafus"/>
      </w:pPr>
      <w:r w:rsidRPr="007D33B0">
        <w:rPr>
          <w:b/>
        </w:rPr>
        <w:t>13.§</w:t>
      </w:r>
      <w:r w:rsidRPr="007D33B0">
        <w:t xml:space="preserve"> (1) </w:t>
      </w:r>
      <w:r w:rsidR="0061447E" w:rsidRPr="007D33B0">
        <w:t>Fő</w:t>
      </w:r>
      <w:r w:rsidR="005B18A3" w:rsidRPr="007D33B0">
        <w:t xml:space="preserve">épületek, építmények tetőszerkezete nem fedhetők és nem újíthatók fel hullámpala, műanyag hullám-, trapézlemez, valamint bitumenes hullámlemez alkalmazásával. </w:t>
      </w:r>
    </w:p>
    <w:p w:rsidR="00554787" w:rsidRPr="007D33B0" w:rsidRDefault="004246CF" w:rsidP="00AB1ACE">
      <w:pPr>
        <w:pStyle w:val="Paragrafus"/>
      </w:pPr>
      <w:r w:rsidRPr="007D33B0">
        <w:t xml:space="preserve">(2) </w:t>
      </w:r>
      <w:r w:rsidR="005B18A3" w:rsidRPr="007D33B0">
        <w:t>Lakóépületen trapézlemez nem alkalmazható</w:t>
      </w:r>
      <w:r w:rsidR="00273D40" w:rsidRPr="007D33B0">
        <w:t>.</w:t>
      </w:r>
    </w:p>
    <w:p w:rsidR="00554787" w:rsidRPr="007D33B0" w:rsidRDefault="004246CF" w:rsidP="00AB1ACE">
      <w:pPr>
        <w:pStyle w:val="Paragrafus"/>
      </w:pPr>
      <w:r w:rsidRPr="007D33B0">
        <w:t xml:space="preserve">(3) </w:t>
      </w:r>
      <w:r w:rsidR="00554787" w:rsidRPr="007D33B0">
        <w:t>A tetőfed</w:t>
      </w:r>
      <w:r w:rsidR="00846A25" w:rsidRPr="007D33B0">
        <w:t>ő anyagok közül az élénk</w:t>
      </w:r>
      <w:r w:rsidR="00E72C78" w:rsidRPr="007D33B0">
        <w:t xml:space="preserve"> (piros</w:t>
      </w:r>
      <w:r w:rsidR="005B18A3" w:rsidRPr="007D33B0">
        <w:t xml:space="preserve">, </w:t>
      </w:r>
      <w:r w:rsidR="00554787" w:rsidRPr="007D33B0">
        <w:t xml:space="preserve">kék, </w:t>
      </w:r>
      <w:r w:rsidR="005B18A3" w:rsidRPr="007D33B0">
        <w:t>zöld</w:t>
      </w:r>
      <w:r w:rsidR="00E72C78" w:rsidRPr="007D33B0">
        <w:t xml:space="preserve">, fehér, sárga) színek nem </w:t>
      </w:r>
      <w:r w:rsidR="00554787" w:rsidRPr="007D33B0">
        <w:t>alkalmazhatók.</w:t>
      </w:r>
    </w:p>
    <w:p w:rsidR="00554787" w:rsidRPr="007D33B0" w:rsidRDefault="004246CF" w:rsidP="00AB1ACE">
      <w:pPr>
        <w:pStyle w:val="Paragrafus"/>
      </w:pPr>
      <w:r w:rsidRPr="007D33B0">
        <w:t xml:space="preserve">(4) </w:t>
      </w:r>
      <w:r w:rsidR="00CA7DDB" w:rsidRPr="007D33B0">
        <w:t>Homlokzatok burkolására</w:t>
      </w:r>
      <w:r w:rsidR="00554787" w:rsidRPr="007D33B0">
        <w:t xml:space="preserve"> és tetőszerkezet héjazataként csillogó, tükröződő felületek nem alkalmazhatók.</w:t>
      </w:r>
    </w:p>
    <w:p w:rsidR="00554787" w:rsidRPr="007D33B0" w:rsidRDefault="004246CF" w:rsidP="00AB1ACE">
      <w:pPr>
        <w:pStyle w:val="Paragrafus"/>
      </w:pPr>
      <w:r w:rsidRPr="007D33B0">
        <w:t xml:space="preserve">(5) </w:t>
      </w:r>
      <w:r w:rsidR="00554787" w:rsidRPr="007D33B0">
        <w:t>A homlokzatok színezésére a pasztell</w:t>
      </w:r>
      <w:r w:rsidR="004432E0" w:rsidRPr="007D33B0">
        <w:t>színeken</w:t>
      </w:r>
      <w:r w:rsidR="00554787" w:rsidRPr="007D33B0">
        <w:t xml:space="preserve"> </w:t>
      </w:r>
      <w:r w:rsidR="007218DD" w:rsidRPr="007D33B0">
        <w:t xml:space="preserve">kívül </w:t>
      </w:r>
      <w:r w:rsidR="00554787" w:rsidRPr="007D33B0">
        <w:t>további színek nem alkalmazhatók.</w:t>
      </w:r>
    </w:p>
    <w:p w:rsidR="00554787" w:rsidRPr="007D33B0" w:rsidRDefault="004246CF" w:rsidP="00AB1ACE">
      <w:pPr>
        <w:pStyle w:val="Paragrafus"/>
      </w:pPr>
      <w:r w:rsidRPr="007D33B0">
        <w:t xml:space="preserve">(6) </w:t>
      </w:r>
      <w:r w:rsidR="00554787" w:rsidRPr="007D33B0">
        <w:t>Építmények átszínezésekor nem alkalmazható az építmény egészének színezésével és anyaghasználatával, valamint a szomszédos épületekkel és az utcaképpel nem harmonizáló homlokzat színezés.</w:t>
      </w:r>
    </w:p>
    <w:p w:rsidR="005B18A3" w:rsidRPr="007D33B0" w:rsidRDefault="005B18A3" w:rsidP="00A46F4F">
      <w:pPr>
        <w:rPr>
          <w:rFonts w:ascii="Garamond" w:hAnsi="Garamond" w:cs="Arial"/>
          <w:color w:val="auto"/>
        </w:rPr>
      </w:pPr>
    </w:p>
    <w:p w:rsidR="005B18A3" w:rsidRPr="007D33B0" w:rsidRDefault="00273D40" w:rsidP="004246CF">
      <w:pPr>
        <w:pStyle w:val="Cmsor3"/>
        <w:spacing w:after="120"/>
        <w:jc w:val="center"/>
        <w:rPr>
          <w:rFonts w:ascii="Garamond" w:hAnsi="Garamond" w:cs="Arial"/>
          <w:b/>
          <w:color w:val="auto"/>
        </w:rPr>
      </w:pPr>
      <w:r w:rsidRPr="007D33B0">
        <w:rPr>
          <w:rFonts w:ascii="Garamond" w:hAnsi="Garamond" w:cs="Arial"/>
          <w:b/>
          <w:color w:val="auto"/>
        </w:rPr>
        <w:t>Településképi szempontból meghatározó</w:t>
      </w:r>
      <w:r w:rsidR="00806B34" w:rsidRPr="007D33B0">
        <w:rPr>
          <w:rFonts w:ascii="Garamond" w:hAnsi="Garamond" w:cs="Arial"/>
          <w:b/>
          <w:color w:val="auto"/>
        </w:rPr>
        <w:t xml:space="preserve"> </w:t>
      </w:r>
      <w:r w:rsidRPr="007D33B0">
        <w:rPr>
          <w:rFonts w:ascii="Garamond" w:hAnsi="Garamond" w:cs="Arial"/>
          <w:b/>
          <w:color w:val="auto"/>
        </w:rPr>
        <w:t>területekre vonatkozó területi építészeti követelmények</w:t>
      </w:r>
    </w:p>
    <w:p w:rsidR="004432E0" w:rsidRPr="007D33B0" w:rsidRDefault="004246CF" w:rsidP="00AB1ACE">
      <w:pPr>
        <w:pStyle w:val="Paragrafus"/>
        <w:rPr>
          <w:spacing w:val="65"/>
          <w:w w:val="99"/>
        </w:rPr>
      </w:pPr>
      <w:r w:rsidRPr="007D33B0">
        <w:rPr>
          <w:b/>
        </w:rPr>
        <w:t>14.§</w:t>
      </w:r>
      <w:r w:rsidRPr="007D33B0">
        <w:t xml:space="preserve"> (1) </w:t>
      </w:r>
      <w:r w:rsidR="00273D40" w:rsidRPr="007D33B0">
        <w:t>A</w:t>
      </w:r>
      <w:r w:rsidR="00273D40" w:rsidRPr="007D33B0">
        <w:rPr>
          <w:spacing w:val="19"/>
        </w:rPr>
        <w:t xml:space="preserve"> </w:t>
      </w:r>
      <w:r w:rsidR="00273D40" w:rsidRPr="007D33B0">
        <w:t>beépítés</w:t>
      </w:r>
      <w:r w:rsidR="00273D40" w:rsidRPr="007D33B0">
        <w:rPr>
          <w:spacing w:val="19"/>
        </w:rPr>
        <w:t xml:space="preserve"> </w:t>
      </w:r>
      <w:r w:rsidR="00273D40" w:rsidRPr="007D33B0">
        <w:t>telepítés</w:t>
      </w:r>
      <w:r w:rsidR="00273D40" w:rsidRPr="007D33B0">
        <w:rPr>
          <w:spacing w:val="16"/>
        </w:rPr>
        <w:t xml:space="preserve"> </w:t>
      </w:r>
      <w:r w:rsidR="00273D40" w:rsidRPr="007D33B0">
        <w:t>módját</w:t>
      </w:r>
      <w:r w:rsidR="00273D40" w:rsidRPr="007D33B0">
        <w:rPr>
          <w:spacing w:val="20"/>
        </w:rPr>
        <w:t xml:space="preserve"> </w:t>
      </w:r>
      <w:r w:rsidR="00273D40" w:rsidRPr="007D33B0">
        <w:t>a</w:t>
      </w:r>
      <w:r w:rsidR="00273D40" w:rsidRPr="007D33B0">
        <w:rPr>
          <w:spacing w:val="19"/>
        </w:rPr>
        <w:t xml:space="preserve"> </w:t>
      </w:r>
      <w:r w:rsidR="00273D40" w:rsidRPr="007D33B0">
        <w:t>kialakult</w:t>
      </w:r>
      <w:r w:rsidR="00273D40" w:rsidRPr="007D33B0">
        <w:rPr>
          <w:spacing w:val="20"/>
        </w:rPr>
        <w:t xml:space="preserve"> </w:t>
      </w:r>
      <w:r w:rsidR="00273D40" w:rsidRPr="007D33B0">
        <w:t>állapothoz,</w:t>
      </w:r>
      <w:r w:rsidR="00273D40" w:rsidRPr="007D33B0">
        <w:rPr>
          <w:spacing w:val="19"/>
        </w:rPr>
        <w:t xml:space="preserve"> </w:t>
      </w:r>
      <w:r w:rsidR="00273D40" w:rsidRPr="007D33B0">
        <w:t>a</w:t>
      </w:r>
      <w:r w:rsidR="00273D40" w:rsidRPr="007D33B0">
        <w:rPr>
          <w:spacing w:val="20"/>
        </w:rPr>
        <w:t xml:space="preserve"> </w:t>
      </w:r>
      <w:r w:rsidR="00273D40" w:rsidRPr="007D33B0">
        <w:t>környezeti</w:t>
      </w:r>
      <w:r w:rsidR="00273D40" w:rsidRPr="007D33B0">
        <w:rPr>
          <w:spacing w:val="19"/>
        </w:rPr>
        <w:t xml:space="preserve"> </w:t>
      </w:r>
      <w:r w:rsidR="00273D40" w:rsidRPr="007D33B0">
        <w:t>adottságokhoz</w:t>
      </w:r>
      <w:r w:rsidR="00273D40" w:rsidRPr="007D33B0">
        <w:rPr>
          <w:spacing w:val="51"/>
          <w:w w:val="99"/>
        </w:rPr>
        <w:t xml:space="preserve"> </w:t>
      </w:r>
      <w:r w:rsidR="00273D40" w:rsidRPr="007D33B0">
        <w:t>igazítottan</w:t>
      </w:r>
      <w:r w:rsidR="00273D40" w:rsidRPr="007D33B0">
        <w:rPr>
          <w:spacing w:val="2"/>
        </w:rPr>
        <w:t xml:space="preserve"> </w:t>
      </w:r>
      <w:r w:rsidR="00273D40" w:rsidRPr="007D33B0">
        <w:t>–</w:t>
      </w:r>
      <w:r w:rsidR="00273D40" w:rsidRPr="007D33B0">
        <w:rPr>
          <w:spacing w:val="2"/>
        </w:rPr>
        <w:t xml:space="preserve"> </w:t>
      </w:r>
      <w:r w:rsidR="00273D40" w:rsidRPr="007D33B0">
        <w:t>a</w:t>
      </w:r>
      <w:r w:rsidR="00273D40" w:rsidRPr="007D33B0">
        <w:rPr>
          <w:spacing w:val="3"/>
        </w:rPr>
        <w:t xml:space="preserve"> </w:t>
      </w:r>
      <w:r w:rsidR="00273D40" w:rsidRPr="007D33B0">
        <w:t>helyi építési</w:t>
      </w:r>
      <w:r w:rsidR="00273D40" w:rsidRPr="007D33B0">
        <w:rPr>
          <w:spacing w:val="1"/>
        </w:rPr>
        <w:t xml:space="preserve"> </w:t>
      </w:r>
      <w:r w:rsidR="00273D40" w:rsidRPr="007D33B0">
        <w:t>szabályzat</w:t>
      </w:r>
      <w:r w:rsidR="00273D40" w:rsidRPr="007D33B0">
        <w:rPr>
          <w:spacing w:val="1"/>
        </w:rPr>
        <w:t xml:space="preserve"> </w:t>
      </w:r>
      <w:r w:rsidR="00273D40" w:rsidRPr="007D33B0">
        <w:t>keretein</w:t>
      </w:r>
      <w:r w:rsidR="00273D40" w:rsidRPr="007D33B0">
        <w:rPr>
          <w:spacing w:val="3"/>
        </w:rPr>
        <w:t xml:space="preserve"> </w:t>
      </w:r>
      <w:r w:rsidR="00273D40" w:rsidRPr="007D33B0">
        <w:t>belül –</w:t>
      </w:r>
      <w:r w:rsidR="00273D40" w:rsidRPr="007D33B0">
        <w:rPr>
          <w:spacing w:val="3"/>
        </w:rPr>
        <w:t xml:space="preserve"> </w:t>
      </w:r>
      <w:r w:rsidR="00273D40" w:rsidRPr="007D33B0">
        <w:t>kell meghatározni.</w:t>
      </w:r>
    </w:p>
    <w:p w:rsidR="004432E0" w:rsidRPr="007D33B0" w:rsidRDefault="004246CF" w:rsidP="00AB1ACE">
      <w:pPr>
        <w:pStyle w:val="Paragrafus"/>
      </w:pPr>
      <w:r w:rsidRPr="007D33B0">
        <w:t xml:space="preserve">(2) </w:t>
      </w:r>
      <w:r w:rsidR="00273D40" w:rsidRPr="007D33B0">
        <w:t>A</w:t>
      </w:r>
      <w:r w:rsidR="00273D40" w:rsidRPr="007D33B0">
        <w:rPr>
          <w:spacing w:val="3"/>
        </w:rPr>
        <w:t xml:space="preserve"> </w:t>
      </w:r>
      <w:r w:rsidR="00273D40" w:rsidRPr="007D33B0">
        <w:t>jellemző</w:t>
      </w:r>
      <w:r w:rsidR="00273D40" w:rsidRPr="007D33B0">
        <w:rPr>
          <w:spacing w:val="4"/>
        </w:rPr>
        <w:t xml:space="preserve"> </w:t>
      </w:r>
      <w:r w:rsidR="00273D40" w:rsidRPr="007D33B0">
        <w:t>szintszámot,</w:t>
      </w:r>
      <w:r w:rsidR="00273D40" w:rsidRPr="007D33B0">
        <w:rPr>
          <w:spacing w:val="3"/>
        </w:rPr>
        <w:t xml:space="preserve"> </w:t>
      </w:r>
      <w:r w:rsidR="00273D40" w:rsidRPr="007D33B0">
        <w:t>a</w:t>
      </w:r>
      <w:r w:rsidR="00273D40" w:rsidRPr="007D33B0">
        <w:rPr>
          <w:spacing w:val="1"/>
        </w:rPr>
        <w:t xml:space="preserve"> </w:t>
      </w:r>
      <w:r w:rsidR="00273D40" w:rsidRPr="007D33B0">
        <w:t>környezeti</w:t>
      </w:r>
      <w:r w:rsidR="00273D40" w:rsidRPr="007D33B0">
        <w:rPr>
          <w:spacing w:val="3"/>
        </w:rPr>
        <w:t xml:space="preserve"> </w:t>
      </w:r>
      <w:r w:rsidR="00273D40" w:rsidRPr="007D33B0">
        <w:t>adottságokhoz</w:t>
      </w:r>
      <w:r w:rsidR="00273D40" w:rsidRPr="007D33B0">
        <w:rPr>
          <w:spacing w:val="1"/>
        </w:rPr>
        <w:t xml:space="preserve"> </w:t>
      </w:r>
      <w:r w:rsidR="00273D40" w:rsidRPr="007D33B0">
        <w:t>igazítottan,</w:t>
      </w:r>
      <w:r w:rsidR="00273D40" w:rsidRPr="007D33B0">
        <w:rPr>
          <w:spacing w:val="3"/>
        </w:rPr>
        <w:t xml:space="preserve"> </w:t>
      </w:r>
      <w:r w:rsidR="00273D40" w:rsidRPr="007D33B0">
        <w:t>-</w:t>
      </w:r>
      <w:r w:rsidR="00273D40" w:rsidRPr="007D33B0">
        <w:rPr>
          <w:spacing w:val="1"/>
        </w:rPr>
        <w:t xml:space="preserve"> </w:t>
      </w:r>
      <w:r w:rsidR="00273D40" w:rsidRPr="007D33B0">
        <w:t>a</w:t>
      </w:r>
      <w:r w:rsidR="00273D40" w:rsidRPr="007D33B0">
        <w:rPr>
          <w:spacing w:val="1"/>
        </w:rPr>
        <w:t xml:space="preserve"> </w:t>
      </w:r>
      <w:r w:rsidR="00273D40" w:rsidRPr="007D33B0">
        <w:t>helyi</w:t>
      </w:r>
      <w:r w:rsidR="00273D40" w:rsidRPr="007D33B0">
        <w:rPr>
          <w:spacing w:val="3"/>
        </w:rPr>
        <w:t xml:space="preserve"> </w:t>
      </w:r>
      <w:r w:rsidR="00273D40" w:rsidRPr="007D33B0">
        <w:t>építési</w:t>
      </w:r>
      <w:r w:rsidR="00273D40" w:rsidRPr="007D33B0">
        <w:rPr>
          <w:spacing w:val="85"/>
          <w:w w:val="99"/>
        </w:rPr>
        <w:t xml:space="preserve"> </w:t>
      </w:r>
      <w:r w:rsidR="00273D40" w:rsidRPr="007D33B0">
        <w:t>szabályzat</w:t>
      </w:r>
      <w:r w:rsidR="00273D40" w:rsidRPr="007D33B0">
        <w:rPr>
          <w:spacing w:val="-11"/>
        </w:rPr>
        <w:t xml:space="preserve"> </w:t>
      </w:r>
      <w:r w:rsidR="00273D40" w:rsidRPr="007D33B0">
        <w:t>keretein</w:t>
      </w:r>
      <w:r w:rsidR="00273D40" w:rsidRPr="007D33B0">
        <w:rPr>
          <w:spacing w:val="-11"/>
        </w:rPr>
        <w:t xml:space="preserve"> </w:t>
      </w:r>
      <w:r w:rsidR="00273D40" w:rsidRPr="007D33B0">
        <w:t>belül</w:t>
      </w:r>
      <w:r w:rsidR="00273D40" w:rsidRPr="007D33B0">
        <w:rPr>
          <w:spacing w:val="-11"/>
        </w:rPr>
        <w:t xml:space="preserve"> </w:t>
      </w:r>
      <w:r w:rsidR="00273D40" w:rsidRPr="007D33B0">
        <w:t>kell</w:t>
      </w:r>
      <w:r w:rsidR="00273D40" w:rsidRPr="007D33B0">
        <w:rPr>
          <w:spacing w:val="-11"/>
        </w:rPr>
        <w:t xml:space="preserve"> </w:t>
      </w:r>
      <w:r w:rsidR="00273D40" w:rsidRPr="007D33B0">
        <w:t>megállapítani.</w:t>
      </w:r>
    </w:p>
    <w:p w:rsidR="00B24E21" w:rsidRPr="007D33B0" w:rsidRDefault="00B24E21" w:rsidP="00A46F4F">
      <w:pPr>
        <w:rPr>
          <w:rFonts w:ascii="Garamond" w:hAnsi="Garamond" w:cs="Arial"/>
          <w:color w:val="auto"/>
        </w:rPr>
      </w:pPr>
    </w:p>
    <w:p w:rsidR="00307B65" w:rsidRPr="007D33B0" w:rsidRDefault="00307B65" w:rsidP="004246CF">
      <w:pPr>
        <w:pStyle w:val="Cmsor3"/>
        <w:spacing w:after="120"/>
        <w:jc w:val="center"/>
        <w:rPr>
          <w:rFonts w:ascii="Garamond" w:hAnsi="Garamond" w:cs="Arial"/>
          <w:b/>
          <w:color w:val="auto"/>
        </w:rPr>
      </w:pPr>
      <w:r w:rsidRPr="007D33B0">
        <w:rPr>
          <w:rFonts w:ascii="Garamond" w:hAnsi="Garamond" w:cs="Arial"/>
          <w:b/>
          <w:color w:val="auto"/>
        </w:rPr>
        <w:t>Településképi szempontból meghatározó területekre vonatkozó egyedi építészeti követelmények</w:t>
      </w:r>
    </w:p>
    <w:p w:rsidR="004432E0" w:rsidRPr="007D33B0" w:rsidRDefault="004432E0" w:rsidP="004432E0">
      <w:pPr>
        <w:rPr>
          <w:color w:val="auto"/>
        </w:rPr>
      </w:pPr>
    </w:p>
    <w:p w:rsidR="004432E0" w:rsidRPr="007D33B0" w:rsidRDefault="004432E0" w:rsidP="004432E0">
      <w:pPr>
        <w:rPr>
          <w:color w:val="auto"/>
        </w:rPr>
      </w:pPr>
    </w:p>
    <w:p w:rsidR="004432E0" w:rsidRPr="007D33B0" w:rsidRDefault="004246CF" w:rsidP="00AB1ACE">
      <w:pPr>
        <w:pStyle w:val="Paragrafus"/>
      </w:pPr>
      <w:r w:rsidRPr="007D33B0">
        <w:rPr>
          <w:b/>
        </w:rPr>
        <w:t>15.§</w:t>
      </w:r>
      <w:r w:rsidR="007218DD" w:rsidRPr="007D33B0">
        <w:t xml:space="preserve"> </w:t>
      </w:r>
      <w:r w:rsidR="004432E0" w:rsidRPr="007D33B0">
        <w:t>A településképbe való illeszkedés érdekében tilos olyan építési tevékenységet folytatni, mely eredményeként létrejött épület vagy építmény egésze vagy annak egy része nem illeszkedik a települési környezetre jellemző</w:t>
      </w:r>
    </w:p>
    <w:p w:rsidR="007A14E1" w:rsidRPr="007D33B0" w:rsidRDefault="007218DD" w:rsidP="00AF241C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tetőidomokhoz, azok formáihoz és irányaihoz</w:t>
      </w:r>
      <w:r w:rsidR="007A14E1" w:rsidRPr="007D33B0">
        <w:rPr>
          <w:rFonts w:ascii="Garamond" w:hAnsi="Garamond" w:cs="Arial"/>
          <w:sz w:val="24"/>
          <w:szCs w:val="24"/>
        </w:rPr>
        <w:t>,</w:t>
      </w:r>
    </w:p>
    <w:p w:rsidR="007A14E1" w:rsidRPr="007D33B0" w:rsidRDefault="007A14E1" w:rsidP="00AF241C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kialakult párkánymagasságokhoz,</w:t>
      </w:r>
    </w:p>
    <w:p w:rsidR="007A14E1" w:rsidRPr="007D33B0" w:rsidRDefault="007A14E1" w:rsidP="00AF241C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tetőfelépítmények jellegéhez,</w:t>
      </w:r>
      <w:r w:rsidR="007218DD" w:rsidRPr="007D33B0">
        <w:rPr>
          <w:rFonts w:ascii="Garamond" w:hAnsi="Garamond" w:cs="Arial"/>
          <w:sz w:val="24"/>
          <w:szCs w:val="24"/>
        </w:rPr>
        <w:t xml:space="preserve"> méretéhez,</w:t>
      </w:r>
      <w:r w:rsidRPr="007D33B0">
        <w:rPr>
          <w:rFonts w:ascii="Garamond" w:hAnsi="Garamond" w:cs="Arial"/>
          <w:sz w:val="24"/>
          <w:szCs w:val="24"/>
        </w:rPr>
        <w:t xml:space="preserve"> arányaihoz,</w:t>
      </w:r>
    </w:p>
    <w:p w:rsidR="007A14E1" w:rsidRPr="007D33B0" w:rsidRDefault="007A14E1" w:rsidP="00AF241C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homlokzati- és tömegarányokhoz, tetőhajlásszöghöz, anyaghasználathoz.</w:t>
      </w:r>
    </w:p>
    <w:p w:rsidR="002C0587" w:rsidRPr="007D33B0" w:rsidRDefault="004246CF" w:rsidP="00AB1ACE">
      <w:pPr>
        <w:pStyle w:val="Paragrafus"/>
      </w:pPr>
      <w:r w:rsidRPr="007D33B0">
        <w:rPr>
          <w:b/>
        </w:rPr>
        <w:t>16.§</w:t>
      </w:r>
      <w:r w:rsidRPr="007D33B0">
        <w:t xml:space="preserve"> (1) </w:t>
      </w:r>
      <w:r w:rsidR="00D32F62" w:rsidRPr="007D33B0">
        <w:t>Az épület szélességének, hosszanti méretének, arányainak megválasztása a környezet kialakult állapotához igazodjon.</w:t>
      </w:r>
    </w:p>
    <w:p w:rsidR="00540179" w:rsidRPr="007D33B0" w:rsidRDefault="00540179" w:rsidP="00AB1ACE">
      <w:pPr>
        <w:pStyle w:val="Paragrafus"/>
      </w:pPr>
      <w:r w:rsidRPr="007D33B0">
        <w:t>Az épület szélességi és hosszanti méreteit, azok arányait a környezetre jellemző kialakult állapotokhoz igazodóan lehet megválasztani</w:t>
      </w:r>
    </w:p>
    <w:p w:rsidR="002C0587" w:rsidRPr="007D33B0" w:rsidRDefault="004246CF" w:rsidP="00AB1ACE">
      <w:pPr>
        <w:pStyle w:val="Paragrafus"/>
      </w:pPr>
      <w:r w:rsidRPr="007D33B0">
        <w:t>(</w:t>
      </w:r>
      <w:r w:rsidR="00167438" w:rsidRPr="007D33B0">
        <w:t>2</w:t>
      </w:r>
      <w:r w:rsidRPr="007D33B0">
        <w:t xml:space="preserve">) </w:t>
      </w:r>
      <w:r w:rsidR="002C0587" w:rsidRPr="007D33B0">
        <w:t xml:space="preserve">Az épület, épületbővítés helyét, tömegét és annak arányait </w:t>
      </w:r>
      <w:r w:rsidR="00540179" w:rsidRPr="007D33B0">
        <w:t xml:space="preserve">a </w:t>
      </w:r>
      <w:r w:rsidR="002C0587" w:rsidRPr="007D33B0">
        <w:t>kialakult beépítési formához</w:t>
      </w:r>
      <w:r w:rsidR="00540179" w:rsidRPr="007D33B0">
        <w:t xml:space="preserve"> igazodóan </w:t>
      </w:r>
      <w:proofErr w:type="gramStart"/>
      <w:r w:rsidR="00540179" w:rsidRPr="007D33B0">
        <w:t xml:space="preserve">lehet </w:t>
      </w:r>
      <w:r w:rsidR="002C0587" w:rsidRPr="007D33B0">
        <w:t xml:space="preserve"> </w:t>
      </w:r>
      <w:r w:rsidR="00540179" w:rsidRPr="007D33B0">
        <w:t>meghatározni</w:t>
      </w:r>
      <w:proofErr w:type="gramEnd"/>
      <w:r w:rsidR="00540179" w:rsidRPr="007D33B0">
        <w:t>.</w:t>
      </w:r>
    </w:p>
    <w:p w:rsidR="005678F1" w:rsidRPr="007D33B0" w:rsidRDefault="00167438" w:rsidP="00AB1ACE">
      <w:pPr>
        <w:pStyle w:val="Paragrafus"/>
      </w:pPr>
      <w:bookmarkStart w:id="4" w:name="_Hlk491355418"/>
      <w:r w:rsidRPr="007D33B0">
        <w:t>(3</w:t>
      </w:r>
      <w:r w:rsidR="004246CF" w:rsidRPr="007D33B0">
        <w:t xml:space="preserve">) </w:t>
      </w:r>
      <w:r w:rsidR="00540179" w:rsidRPr="007D33B0">
        <w:t>L</w:t>
      </w:r>
      <w:r w:rsidR="00CC170E" w:rsidRPr="007D33B0">
        <w:t>akó</w:t>
      </w:r>
      <w:r w:rsidR="00215099" w:rsidRPr="007D33B0">
        <w:t>épület építésekor, vagy meglévő tetőidom átépítésekor az</w:t>
      </w:r>
      <w:r w:rsidR="005678F1" w:rsidRPr="007D33B0">
        <w:t xml:space="preserve"> épületek magas</w:t>
      </w:r>
      <w:r w:rsidR="00BF54AF">
        <w:t xml:space="preserve"> </w:t>
      </w:r>
      <w:r w:rsidR="005678F1" w:rsidRPr="007D33B0">
        <w:t xml:space="preserve">tetővel alakítandók ki. </w:t>
      </w:r>
    </w:p>
    <w:p w:rsidR="005678F1" w:rsidRPr="007D33B0" w:rsidRDefault="00CA7DDB" w:rsidP="00AF241C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 xml:space="preserve">a </w:t>
      </w:r>
      <w:r w:rsidR="005678F1" w:rsidRPr="007D33B0">
        <w:rPr>
          <w:rFonts w:ascii="Garamond" w:hAnsi="Garamond" w:cs="Arial"/>
          <w:sz w:val="24"/>
          <w:szCs w:val="24"/>
        </w:rPr>
        <w:t xml:space="preserve">földszintes </w:t>
      </w:r>
      <w:r w:rsidRPr="007D33B0">
        <w:rPr>
          <w:rFonts w:ascii="Garamond" w:hAnsi="Garamond" w:cs="Arial"/>
          <w:sz w:val="24"/>
          <w:szCs w:val="24"/>
        </w:rPr>
        <w:t>lakó</w:t>
      </w:r>
      <w:r w:rsidR="005678F1" w:rsidRPr="007D33B0">
        <w:rPr>
          <w:rFonts w:ascii="Garamond" w:hAnsi="Garamond" w:cs="Arial"/>
          <w:sz w:val="24"/>
          <w:szCs w:val="24"/>
        </w:rPr>
        <w:t>épület tetőhajlásszöge 35-45 fok között alakítható ki,</w:t>
      </w:r>
    </w:p>
    <w:p w:rsidR="009361D5" w:rsidRPr="007D33B0" w:rsidRDefault="005678F1" w:rsidP="00AF241C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 xml:space="preserve">többszintes </w:t>
      </w:r>
      <w:r w:rsidR="00CA7DDB" w:rsidRPr="007D33B0">
        <w:rPr>
          <w:rFonts w:ascii="Garamond" w:hAnsi="Garamond" w:cs="Arial"/>
          <w:sz w:val="24"/>
          <w:szCs w:val="24"/>
        </w:rPr>
        <w:t>lakó</w:t>
      </w:r>
      <w:r w:rsidRPr="007D33B0">
        <w:rPr>
          <w:rFonts w:ascii="Garamond" w:hAnsi="Garamond" w:cs="Arial"/>
          <w:sz w:val="24"/>
          <w:szCs w:val="24"/>
        </w:rPr>
        <w:t>épület tetőhajlásszöge</w:t>
      </w:r>
      <w:r w:rsidR="003228BF" w:rsidRPr="007D33B0">
        <w:rPr>
          <w:rFonts w:ascii="Garamond" w:hAnsi="Garamond" w:cs="Arial"/>
          <w:sz w:val="24"/>
          <w:szCs w:val="24"/>
        </w:rPr>
        <w:t xml:space="preserve"> 30-45 fok között alakítható ki,</w:t>
      </w:r>
    </w:p>
    <w:p w:rsidR="003228BF" w:rsidRPr="007D33B0" w:rsidRDefault="003228BF" w:rsidP="00AF241C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bookmarkStart w:id="5" w:name="_Hlk491355632"/>
      <w:r w:rsidRPr="007D33B0">
        <w:rPr>
          <w:rFonts w:ascii="Garamond" w:hAnsi="Garamond" w:cs="Arial"/>
          <w:sz w:val="24"/>
          <w:szCs w:val="24"/>
        </w:rPr>
        <w:t xml:space="preserve">az egyéb </w:t>
      </w:r>
      <w:r w:rsidR="00CA7DDB" w:rsidRPr="007D33B0">
        <w:rPr>
          <w:rFonts w:ascii="Garamond" w:hAnsi="Garamond" w:cs="Arial"/>
          <w:sz w:val="24"/>
          <w:szCs w:val="24"/>
        </w:rPr>
        <w:t xml:space="preserve">funkciójú épületek </w:t>
      </w:r>
      <w:r w:rsidRPr="007D33B0">
        <w:rPr>
          <w:rFonts w:ascii="Garamond" w:hAnsi="Garamond" w:cs="Arial"/>
          <w:sz w:val="24"/>
          <w:szCs w:val="24"/>
        </w:rPr>
        <w:t>t</w:t>
      </w:r>
      <w:r w:rsidR="00CA7DDB" w:rsidRPr="007D33B0">
        <w:rPr>
          <w:rFonts w:ascii="Garamond" w:hAnsi="Garamond" w:cs="Arial"/>
          <w:sz w:val="24"/>
          <w:szCs w:val="24"/>
        </w:rPr>
        <w:t>etőhajlásszöge 20-45 fok között</w:t>
      </w:r>
      <w:r w:rsidR="008B203B" w:rsidRPr="007D33B0">
        <w:rPr>
          <w:rFonts w:ascii="Garamond" w:hAnsi="Garamond" w:cs="Arial"/>
          <w:sz w:val="24"/>
          <w:szCs w:val="24"/>
        </w:rPr>
        <w:t xml:space="preserve"> </w:t>
      </w:r>
      <w:r w:rsidRPr="007D33B0">
        <w:rPr>
          <w:rFonts w:ascii="Garamond" w:hAnsi="Garamond" w:cs="Arial"/>
          <w:sz w:val="24"/>
          <w:szCs w:val="24"/>
        </w:rPr>
        <w:t>alakítható ki.</w:t>
      </w:r>
    </w:p>
    <w:bookmarkEnd w:id="4"/>
    <w:bookmarkEnd w:id="5"/>
    <w:p w:rsidR="002C0587" w:rsidRPr="007D33B0" w:rsidRDefault="004246CF" w:rsidP="00AB1ACE">
      <w:pPr>
        <w:pStyle w:val="Paragrafus"/>
      </w:pPr>
      <w:r w:rsidRPr="007D33B0">
        <w:rPr>
          <w:b/>
        </w:rPr>
        <w:t>17.§</w:t>
      </w:r>
      <w:r w:rsidRPr="007D33B0">
        <w:t xml:space="preserve"> (1) </w:t>
      </w:r>
      <w:r w:rsidR="002C0587" w:rsidRPr="007D33B0">
        <w:t>Utólagos hőszigetelés kivitelezése során a hagyományos homlokzatdíszítések megőrzését és helyreállítását szem előtt kell tartani.</w:t>
      </w:r>
    </w:p>
    <w:p w:rsidR="00CE0100" w:rsidRPr="007D33B0" w:rsidRDefault="004246CF" w:rsidP="00AB1ACE">
      <w:pPr>
        <w:pStyle w:val="Paragrafus"/>
      </w:pPr>
      <w:r w:rsidRPr="007D33B0">
        <w:t xml:space="preserve">(2) </w:t>
      </w:r>
      <w:r w:rsidR="00CE0100" w:rsidRPr="007D33B0">
        <w:t>Közterületről látható homlokzatok színezéséhez elsősorban pasztell árnyalatú színeket kell alkalmazni.</w:t>
      </w:r>
    </w:p>
    <w:p w:rsidR="00CE0100" w:rsidRPr="007D33B0" w:rsidRDefault="004246CF" w:rsidP="00AB1ACE">
      <w:pPr>
        <w:pStyle w:val="Paragrafus"/>
      </w:pPr>
      <w:r w:rsidRPr="007D33B0">
        <w:t xml:space="preserve">(3) </w:t>
      </w:r>
      <w:r w:rsidR="00CE0100" w:rsidRPr="007D33B0">
        <w:t>A homlokzat színezését a területen lévő védett épületekkel összhangban kell elvégezni.</w:t>
      </w:r>
    </w:p>
    <w:p w:rsidR="003C7143" w:rsidRPr="007D33B0" w:rsidRDefault="004246CF" w:rsidP="00AB1ACE">
      <w:pPr>
        <w:pStyle w:val="Paragrafus"/>
      </w:pPr>
      <w:r w:rsidRPr="007D33B0">
        <w:t xml:space="preserve">(4) </w:t>
      </w:r>
      <w:r w:rsidR="002C0587" w:rsidRPr="007D33B0">
        <w:t>A külső homlokzatok színezését épületenként egységes koncepc</w:t>
      </w:r>
      <w:r w:rsidR="00167438" w:rsidRPr="007D33B0">
        <w:t xml:space="preserve">ió alapján szükséges elvégezni. </w:t>
      </w:r>
      <w:r w:rsidR="002C0587" w:rsidRPr="007D33B0">
        <w:t>A homlokzatokon egységes színezést kell alkalmazni és tilos rikító, fén</w:t>
      </w:r>
      <w:r w:rsidR="003C7143" w:rsidRPr="007D33B0">
        <w:t>yes hatású színeket alkalmazni.</w:t>
      </w:r>
    </w:p>
    <w:p w:rsidR="002C0587" w:rsidRPr="007D33B0" w:rsidRDefault="004246CF" w:rsidP="00AB1ACE">
      <w:pPr>
        <w:pStyle w:val="Paragrafus"/>
      </w:pPr>
      <w:r w:rsidRPr="007D33B0">
        <w:t xml:space="preserve">(5) </w:t>
      </w:r>
      <w:r w:rsidR="002C0587" w:rsidRPr="007D33B0">
        <w:t xml:space="preserve">A nyílászárók és </w:t>
      </w:r>
      <w:r w:rsidR="003C7143" w:rsidRPr="007D33B0">
        <w:t>a redőnyök e</w:t>
      </w:r>
      <w:r w:rsidR="002C0587" w:rsidRPr="007D33B0">
        <w:t>gységes színűek lehetnek.</w:t>
      </w:r>
    </w:p>
    <w:p w:rsidR="002C0587" w:rsidRPr="007D33B0" w:rsidRDefault="004246CF" w:rsidP="00AB1ACE">
      <w:pPr>
        <w:pStyle w:val="Paragrafus"/>
      </w:pPr>
      <w:r w:rsidRPr="007D33B0">
        <w:rPr>
          <w:b/>
        </w:rPr>
        <w:t>18.§</w:t>
      </w:r>
      <w:r w:rsidRPr="007D33B0">
        <w:t xml:space="preserve"> (1) </w:t>
      </w:r>
      <w:r w:rsidR="00AD7F3E" w:rsidRPr="007D33B0">
        <w:t xml:space="preserve">Tetőfedésre </w:t>
      </w:r>
      <w:r w:rsidR="002C0587" w:rsidRPr="007D33B0">
        <w:t>egy tetőfelületen csak egyazon anyagú, színű, mintájú fedés alkalmazható.</w:t>
      </w:r>
    </w:p>
    <w:p w:rsidR="002C0587" w:rsidRPr="007D33B0" w:rsidRDefault="004246CF" w:rsidP="00AB1ACE">
      <w:pPr>
        <w:pStyle w:val="Paragrafus"/>
      </w:pPr>
      <w:r w:rsidRPr="007D33B0">
        <w:t xml:space="preserve">(2) </w:t>
      </w:r>
      <w:r w:rsidR="00DA6490" w:rsidRPr="007D33B0">
        <w:t xml:space="preserve">Beépítésre szánt </w:t>
      </w:r>
      <w:proofErr w:type="gramStart"/>
      <w:r w:rsidR="00DA6490" w:rsidRPr="007D33B0">
        <w:t>területen</w:t>
      </w:r>
      <w:proofErr w:type="gramEnd"/>
      <w:r w:rsidR="00DA6490" w:rsidRPr="007D33B0">
        <w:t xml:space="preserve"> </w:t>
      </w:r>
      <w:r w:rsidR="00167438" w:rsidRPr="007D33B0">
        <w:t xml:space="preserve">főépületen és közterületről </w:t>
      </w:r>
      <w:r w:rsidR="00B26474" w:rsidRPr="007D33B0">
        <w:t xml:space="preserve">látható melléképületen </w:t>
      </w:r>
      <w:r w:rsidR="00DA6490" w:rsidRPr="007D33B0">
        <w:t>a t</w:t>
      </w:r>
      <w:r w:rsidR="00B26474" w:rsidRPr="007D33B0">
        <w:t xml:space="preserve">ető </w:t>
      </w:r>
      <w:r w:rsidR="002C0587" w:rsidRPr="007D33B0">
        <w:t>fedésére</w:t>
      </w:r>
      <w:r w:rsidR="00CE125B" w:rsidRPr="007D33B0">
        <w:t>, felújítására</w:t>
      </w:r>
      <w:r w:rsidR="002C0587" w:rsidRPr="007D33B0">
        <w:t xml:space="preserve"> bitumenes lemez, bitumenes hullámlemez, műanyag és f</w:t>
      </w:r>
      <w:r w:rsidR="00246B91" w:rsidRPr="007D33B0">
        <w:t>ém hullámlemez</w:t>
      </w:r>
      <w:r w:rsidR="00167438" w:rsidRPr="007D33B0">
        <w:t>, fém trapézlemez vagy</w:t>
      </w:r>
      <w:r w:rsidR="0081156D" w:rsidRPr="007D33B0">
        <w:t xml:space="preserve"> hullámpala </w:t>
      </w:r>
      <w:r w:rsidR="00246B91" w:rsidRPr="007D33B0">
        <w:t>nem alkalmazható</w:t>
      </w:r>
      <w:r w:rsidR="0081156D" w:rsidRPr="007D33B0">
        <w:t xml:space="preserve">. </w:t>
      </w:r>
    </w:p>
    <w:p w:rsidR="00DA6490" w:rsidRPr="007D33B0" w:rsidRDefault="004246CF" w:rsidP="00AB1ACE">
      <w:pPr>
        <w:pStyle w:val="Paragrafus"/>
      </w:pPr>
      <w:r w:rsidRPr="007D33B0">
        <w:t xml:space="preserve">(3) </w:t>
      </w:r>
      <w:r w:rsidR="00DA6490" w:rsidRPr="007D33B0">
        <w:t xml:space="preserve">Beépítésre nem szánt területen a tető és előtető fedésére, felújítására bitumenes zsindely, bitumenes lemez, bitumenes hullámlemez, műanyag és fém hullámlemez, hullámpala nem alkalmazható. </w:t>
      </w:r>
    </w:p>
    <w:p w:rsidR="00DA6490" w:rsidRPr="007D33B0" w:rsidRDefault="004246CF" w:rsidP="00AB1ACE">
      <w:pPr>
        <w:pStyle w:val="Paragrafus"/>
      </w:pPr>
      <w:bookmarkStart w:id="6" w:name="_Hlk491356357"/>
      <w:r w:rsidRPr="007D33B0">
        <w:t xml:space="preserve">(4) </w:t>
      </w:r>
      <w:r w:rsidR="00B354A3" w:rsidRPr="007D33B0">
        <w:t xml:space="preserve">Beépítésre nem szánt területen </w:t>
      </w:r>
      <w:r w:rsidR="00452F4C" w:rsidRPr="007D33B0">
        <w:t xml:space="preserve">fém trapézlemez </w:t>
      </w:r>
      <w:r w:rsidR="00B354A3" w:rsidRPr="007D33B0">
        <w:t>csak tájba illő szín</w:t>
      </w:r>
      <w:r w:rsidR="00452F4C" w:rsidRPr="007D33B0">
        <w:t>ben</w:t>
      </w:r>
      <w:r w:rsidR="00B354A3" w:rsidRPr="007D33B0">
        <w:t xml:space="preserve"> alkalmazható.</w:t>
      </w:r>
      <w:r w:rsidR="008B203B" w:rsidRPr="007D33B0">
        <w:t xml:space="preserve"> </w:t>
      </w:r>
    </w:p>
    <w:p w:rsidR="00CA7DDB" w:rsidRPr="007D33B0" w:rsidRDefault="004246CF" w:rsidP="00AB1ACE">
      <w:pPr>
        <w:pStyle w:val="Paragrafus"/>
      </w:pPr>
      <w:r w:rsidRPr="007D33B0">
        <w:t xml:space="preserve">(5) </w:t>
      </w:r>
      <w:r w:rsidR="006E498E" w:rsidRPr="007D33B0">
        <w:t>Fém cserepes</w:t>
      </w:r>
      <w:r w:rsidR="00BF54AF">
        <w:t xml:space="preserve"> </w:t>
      </w:r>
      <w:r w:rsidR="00CA7DDB" w:rsidRPr="007D33B0">
        <w:t>lemez fedés esetén elsősorban</w:t>
      </w:r>
      <w:r w:rsidR="00FB1BED" w:rsidRPr="007D33B0">
        <w:t xml:space="preserve"> a</w:t>
      </w:r>
      <w:r w:rsidR="00CA7DDB" w:rsidRPr="007D33B0">
        <w:t xml:space="preserve"> kőzúzalék hintéses alkalmazható.</w:t>
      </w:r>
    </w:p>
    <w:bookmarkEnd w:id="6"/>
    <w:p w:rsidR="00CE125B" w:rsidRPr="007D33B0" w:rsidRDefault="004246CF" w:rsidP="00AB1ACE">
      <w:pPr>
        <w:pStyle w:val="Paragrafus"/>
      </w:pPr>
      <w:r w:rsidRPr="007D33B0">
        <w:t xml:space="preserve">(6) </w:t>
      </w:r>
      <w:r w:rsidR="0081156D" w:rsidRPr="007D33B0">
        <w:t xml:space="preserve">Tető és előtető </w:t>
      </w:r>
      <w:r w:rsidR="00AD7F3E" w:rsidRPr="007D33B0">
        <w:t>fedésére, felújítására cserepes</w:t>
      </w:r>
      <w:r w:rsidR="00BF54AF">
        <w:t xml:space="preserve"> </w:t>
      </w:r>
      <w:r w:rsidR="0081156D" w:rsidRPr="007D33B0">
        <w:t>lemez kizárólag</w:t>
      </w:r>
      <w:r w:rsidR="00B2636B" w:rsidRPr="007D33B0">
        <w:t xml:space="preserve"> abban az esetben alkalmazható, ha az</w:t>
      </w:r>
    </w:p>
    <w:p w:rsidR="0081156D" w:rsidRPr="007D33B0" w:rsidRDefault="0081156D" w:rsidP="00AF241C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matt bevonatú</w:t>
      </w:r>
      <w:r w:rsidR="00B2636B" w:rsidRPr="007D33B0">
        <w:rPr>
          <w:rFonts w:ascii="Garamond" w:hAnsi="Garamond" w:cs="Arial"/>
          <w:sz w:val="24"/>
          <w:szCs w:val="24"/>
        </w:rPr>
        <w:t>, csillogásmentes felület</w:t>
      </w:r>
      <w:r w:rsidR="007B3EEA" w:rsidRPr="007D33B0">
        <w:rPr>
          <w:rFonts w:ascii="Garamond" w:hAnsi="Garamond" w:cs="Arial"/>
          <w:sz w:val="24"/>
          <w:szCs w:val="24"/>
        </w:rPr>
        <w:t>ű</w:t>
      </w:r>
      <w:r w:rsidR="00FB1BED" w:rsidRPr="007D33B0">
        <w:rPr>
          <w:rFonts w:ascii="Garamond" w:hAnsi="Garamond" w:cs="Arial"/>
          <w:sz w:val="24"/>
          <w:szCs w:val="24"/>
        </w:rPr>
        <w:t>,</w:t>
      </w:r>
    </w:p>
    <w:p w:rsidR="0081156D" w:rsidRPr="007D33B0" w:rsidRDefault="0081156D" w:rsidP="00AF241C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fekete, barna, rozsdabarna,</w:t>
      </w:r>
      <w:r w:rsidR="00167438" w:rsidRPr="007D33B0">
        <w:rPr>
          <w:rFonts w:ascii="Garamond" w:hAnsi="Garamond" w:cs="Arial"/>
          <w:sz w:val="24"/>
          <w:szCs w:val="24"/>
        </w:rPr>
        <w:t xml:space="preserve"> vagy</w:t>
      </w:r>
      <w:r w:rsidRPr="007D33B0">
        <w:rPr>
          <w:rFonts w:ascii="Garamond" w:hAnsi="Garamond" w:cs="Arial"/>
          <w:sz w:val="24"/>
          <w:szCs w:val="24"/>
        </w:rPr>
        <w:t xml:space="preserve"> ter</w:t>
      </w:r>
      <w:r w:rsidR="00B2636B" w:rsidRPr="007D33B0">
        <w:rPr>
          <w:rFonts w:ascii="Garamond" w:hAnsi="Garamond" w:cs="Arial"/>
          <w:sz w:val="24"/>
          <w:szCs w:val="24"/>
        </w:rPr>
        <w:t xml:space="preserve">rakotta </w:t>
      </w:r>
      <w:r w:rsidRPr="007D33B0">
        <w:rPr>
          <w:rFonts w:ascii="Garamond" w:hAnsi="Garamond" w:cs="Arial"/>
          <w:sz w:val="24"/>
          <w:szCs w:val="24"/>
        </w:rPr>
        <w:t>szí</w:t>
      </w:r>
      <w:r w:rsidR="00B2636B" w:rsidRPr="007D33B0">
        <w:rPr>
          <w:rFonts w:ascii="Garamond" w:hAnsi="Garamond" w:cs="Arial"/>
          <w:sz w:val="24"/>
          <w:szCs w:val="24"/>
        </w:rPr>
        <w:t>nű</w:t>
      </w:r>
      <w:r w:rsidR="00846A25" w:rsidRPr="007D33B0">
        <w:rPr>
          <w:rFonts w:ascii="Garamond" w:hAnsi="Garamond" w:cs="Arial"/>
          <w:sz w:val="24"/>
          <w:szCs w:val="24"/>
        </w:rPr>
        <w:t>.</w:t>
      </w:r>
    </w:p>
    <w:p w:rsidR="002C0587" w:rsidRPr="007D33B0" w:rsidRDefault="00846A25" w:rsidP="00AB1ACE">
      <w:pPr>
        <w:pStyle w:val="Paragrafus"/>
      </w:pPr>
      <w:r w:rsidRPr="007D33B0">
        <w:t>(7) E</w:t>
      </w:r>
      <w:r w:rsidR="002C0587" w:rsidRPr="007D33B0">
        <w:t>lőtető és védőtető csak a homlokzat architektúrájához és színezé</w:t>
      </w:r>
      <w:r w:rsidR="00C43B3A" w:rsidRPr="007D33B0">
        <w:t xml:space="preserve">séhez illeszkedően </w:t>
      </w:r>
      <w:r w:rsidR="00246B91" w:rsidRPr="007D33B0">
        <w:t>é</w:t>
      </w:r>
      <w:r w:rsidR="00C43B3A" w:rsidRPr="007D33B0">
        <w:t>píthető.</w:t>
      </w:r>
    </w:p>
    <w:p w:rsidR="00781FAE" w:rsidRPr="007D33B0" w:rsidRDefault="004246CF" w:rsidP="00AB1ACE">
      <w:pPr>
        <w:pStyle w:val="Paragrafus"/>
      </w:pPr>
      <w:r w:rsidRPr="007D33B0">
        <w:rPr>
          <w:b/>
        </w:rPr>
        <w:t>19.§</w:t>
      </w:r>
      <w:r w:rsidRPr="007D33B0">
        <w:t xml:space="preserve"> (1) </w:t>
      </w:r>
      <w:r w:rsidR="00B47747" w:rsidRPr="007D33B0">
        <w:t>A homlokzatok kialakítása során</w:t>
      </w:r>
      <w:r w:rsidR="00781FAE" w:rsidRPr="007D33B0">
        <w:t xml:space="preserve"> a r</w:t>
      </w:r>
      <w:r w:rsidR="00B47747" w:rsidRPr="007D33B0">
        <w:t>endezett településkép érdekében</w:t>
      </w:r>
      <w:r w:rsidR="00781FAE" w:rsidRPr="007D33B0">
        <w:t xml:space="preserve"> törekedni kell a nyílászárók méret és osztásrendszerének összehangolt tervezésére. </w:t>
      </w:r>
    </w:p>
    <w:p w:rsidR="002C0587" w:rsidRPr="007D33B0" w:rsidRDefault="004246CF" w:rsidP="00AB1ACE">
      <w:pPr>
        <w:pStyle w:val="Paragrafus"/>
      </w:pPr>
      <w:r w:rsidRPr="007D33B0">
        <w:t xml:space="preserve">(2) </w:t>
      </w:r>
      <w:r w:rsidR="002C0587" w:rsidRPr="007D33B0">
        <w:t>Tetőtér beépítés során homlokzatonként csak azonos szemöldökmagasságú tetőtéri ablak építhető be. Kivételt képez ez alól a tető és a kémények megközelítésére szolgáló tetőkibúvó</w:t>
      </w:r>
      <w:r w:rsidR="00080211" w:rsidRPr="007D33B0">
        <w:t>.</w:t>
      </w:r>
    </w:p>
    <w:p w:rsidR="00330FD7" w:rsidRPr="007D33B0" w:rsidRDefault="004246CF" w:rsidP="00AB1ACE">
      <w:pPr>
        <w:pStyle w:val="Paragrafus"/>
      </w:pPr>
      <w:bookmarkStart w:id="7" w:name="_Hlk491356922"/>
      <w:r w:rsidRPr="007D33B0">
        <w:rPr>
          <w:rFonts w:eastAsia="Microsoft Sans Serif"/>
          <w:b/>
          <w:lang w:bidi="hu-HU"/>
        </w:rPr>
        <w:t>20.§</w:t>
      </w:r>
      <w:r w:rsidRPr="007D33B0">
        <w:rPr>
          <w:rFonts w:eastAsia="Microsoft Sans Serif"/>
          <w:lang w:bidi="hu-HU"/>
        </w:rPr>
        <w:t xml:space="preserve"> (1) </w:t>
      </w:r>
      <w:r w:rsidR="002C0587" w:rsidRPr="007D33B0">
        <w:t xml:space="preserve">A </w:t>
      </w:r>
      <w:r w:rsidR="0099550A" w:rsidRPr="007D33B0">
        <w:t>telek utcavonalán legfeljebb 1,</w:t>
      </w:r>
      <w:r w:rsidR="007D33B0">
        <w:t>8</w:t>
      </w:r>
      <w:r w:rsidR="00B26474" w:rsidRPr="007D33B0">
        <w:t xml:space="preserve"> m magas elsősorban </w:t>
      </w:r>
      <w:r w:rsidR="00F54D4E" w:rsidRPr="007D33B0">
        <w:t xml:space="preserve">áttört </w:t>
      </w:r>
      <w:r w:rsidR="002C0587" w:rsidRPr="007D33B0">
        <w:t>léckerítés, kovácsoltvas</w:t>
      </w:r>
      <w:r w:rsidR="00765697" w:rsidRPr="007D33B0">
        <w:t>-, vagy acélszelvényekből hegesztett</w:t>
      </w:r>
      <w:r w:rsidR="002C0587" w:rsidRPr="007D33B0">
        <w:t xml:space="preserve"> ker</w:t>
      </w:r>
      <w:r w:rsidR="00330FD7" w:rsidRPr="007D33B0">
        <w:t>ítés</w:t>
      </w:r>
      <w:r w:rsidR="007D33B0">
        <w:t>, vagy részl</w:t>
      </w:r>
      <w:r w:rsidR="00BF54AF">
        <w:t>egesen áttört túlnyomó részt fa</w:t>
      </w:r>
      <w:r w:rsidR="007D33B0">
        <w:t>anyagból készített kerítés</w:t>
      </w:r>
      <w:r w:rsidR="00330FD7" w:rsidRPr="007D33B0">
        <w:t xml:space="preserve"> létesíthető.</w:t>
      </w:r>
    </w:p>
    <w:p w:rsidR="002C0587" w:rsidRPr="007D33B0" w:rsidRDefault="004246CF" w:rsidP="00AB1ACE">
      <w:pPr>
        <w:pStyle w:val="Paragrafus"/>
      </w:pPr>
      <w:r w:rsidRPr="007D33B0">
        <w:t xml:space="preserve">(2) </w:t>
      </w:r>
      <w:r w:rsidR="002C0587" w:rsidRPr="007D33B0">
        <w:t xml:space="preserve">A kerítés tömör lábazata legfeljebb </w:t>
      </w:r>
      <w:r w:rsidR="00330FD7" w:rsidRPr="007D33B0">
        <w:t>60 cm.</w:t>
      </w:r>
      <w:r w:rsidR="002C0587" w:rsidRPr="007D33B0">
        <w:t xml:space="preserve"> </w:t>
      </w:r>
    </w:p>
    <w:bookmarkEnd w:id="7"/>
    <w:p w:rsidR="002C0587" w:rsidRPr="007D33B0" w:rsidRDefault="00302793" w:rsidP="00AB1ACE">
      <w:pPr>
        <w:pStyle w:val="Paragrafus"/>
      </w:pPr>
      <w:r w:rsidRPr="007D33B0">
        <w:t>(3</w:t>
      </w:r>
      <w:r w:rsidR="004246CF" w:rsidRPr="007D33B0">
        <w:t xml:space="preserve">) </w:t>
      </w:r>
      <w:r w:rsidR="002C0587" w:rsidRPr="007D33B0">
        <w:t>Ingatlanonként egy darab, legfeljebb 4,5 m széles személygépkocsi-behajtásra alkalmas kapu helyezhető el. A 12 m-nél szélesebb ingatlanokon legfeljebb két ilyen kapu nyitható.</w:t>
      </w:r>
      <w:r w:rsidR="00407141" w:rsidRPr="007D33B0">
        <w:t xml:space="preserve"> </w:t>
      </w:r>
    </w:p>
    <w:p w:rsidR="00874C11" w:rsidRPr="007D33B0" w:rsidRDefault="004246CF" w:rsidP="00AB1ACE">
      <w:pPr>
        <w:pStyle w:val="Paragrafus"/>
      </w:pPr>
      <w:r w:rsidRPr="007D33B0">
        <w:t>(</w:t>
      </w:r>
      <w:r w:rsidR="00302793" w:rsidRPr="007D33B0">
        <w:t>4</w:t>
      </w:r>
      <w:r w:rsidRPr="007D33B0">
        <w:t xml:space="preserve">) </w:t>
      </w:r>
      <w:r w:rsidR="00874C11" w:rsidRPr="007D33B0">
        <w:t>Közterület felől induló gépkocsi lehajtó esetén kötelező kerítést és kaput építeni a közterületi telekhatárra.</w:t>
      </w:r>
    </w:p>
    <w:p w:rsidR="002C0587" w:rsidRPr="007D33B0" w:rsidRDefault="00302793" w:rsidP="00AB1ACE">
      <w:pPr>
        <w:pStyle w:val="Paragrafus"/>
      </w:pPr>
      <w:r w:rsidRPr="007D33B0">
        <w:t>(5</w:t>
      </w:r>
      <w:r w:rsidR="004246CF" w:rsidRPr="007D33B0">
        <w:t xml:space="preserve">) </w:t>
      </w:r>
      <w:r w:rsidR="002C0587" w:rsidRPr="007D33B0">
        <w:t>Játszóterek lehatárolására szolgáló kerítés legfeljebb 1,40 mét</w:t>
      </w:r>
      <w:r w:rsidR="00874C11" w:rsidRPr="007D33B0">
        <w:t>eres magassággal alakítható ki.</w:t>
      </w:r>
    </w:p>
    <w:p w:rsidR="002C0587" w:rsidRPr="007D33B0" w:rsidRDefault="007D33B0" w:rsidP="00AB1ACE">
      <w:pPr>
        <w:pStyle w:val="Paragrafus"/>
      </w:pPr>
      <w:r>
        <w:t>(6</w:t>
      </w:r>
      <w:r w:rsidR="004246CF" w:rsidRPr="007D33B0">
        <w:t xml:space="preserve">) </w:t>
      </w:r>
      <w:r w:rsidR="00874C11" w:rsidRPr="007D33B0">
        <w:t xml:space="preserve">A </w:t>
      </w:r>
      <w:r w:rsidR="00C5365C" w:rsidRPr="007D33B0">
        <w:t xml:space="preserve">kerítés településképhez illeszkedő módon történő </w:t>
      </w:r>
      <w:r w:rsidR="00765697" w:rsidRPr="007D33B0">
        <w:t>kialakítása,</w:t>
      </w:r>
      <w:r w:rsidR="00C5365C" w:rsidRPr="007D33B0">
        <w:t xml:space="preserve"> valamint a kerítés karbantartása a tulajdonos kötelessége. </w:t>
      </w:r>
    </w:p>
    <w:p w:rsidR="00846A25" w:rsidRPr="007D33B0" w:rsidRDefault="00846A25" w:rsidP="00AB1ACE">
      <w:pPr>
        <w:pStyle w:val="Paragrafus"/>
      </w:pPr>
    </w:p>
    <w:p w:rsidR="007A14E1" w:rsidRPr="007D33B0" w:rsidRDefault="004246CF" w:rsidP="00AB1ACE">
      <w:pPr>
        <w:pStyle w:val="Paragrafus"/>
      </w:pPr>
      <w:r w:rsidRPr="007D33B0">
        <w:rPr>
          <w:b/>
        </w:rPr>
        <w:t>21.§</w:t>
      </w:r>
      <w:r w:rsidRPr="007D33B0">
        <w:t xml:space="preserve"> (1) </w:t>
      </w:r>
      <w:r w:rsidR="007A14E1" w:rsidRPr="007D33B0">
        <w:t>Az építmények elhelyezésénél biztosítani kell a lehető legnagyobb összefüggő zöldfelület kialakítását:</w:t>
      </w:r>
    </w:p>
    <w:p w:rsidR="007A14E1" w:rsidRPr="007D33B0" w:rsidRDefault="007A14E1" w:rsidP="00AF241C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az épület telken történő kialakult telepítéstől nem eltérő telepítésével,</w:t>
      </w:r>
    </w:p>
    <w:p w:rsidR="007A14E1" w:rsidRPr="007D33B0" w:rsidRDefault="007A14E1" w:rsidP="00AF241C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a táj- és a termőhelyi adottságoknak megfelelő</w:t>
      </w:r>
      <w:r w:rsidR="007A6A1E" w:rsidRPr="007D33B0">
        <w:rPr>
          <w:rFonts w:ascii="Garamond" w:hAnsi="Garamond" w:cs="Arial"/>
          <w:sz w:val="24"/>
          <w:szCs w:val="24"/>
        </w:rPr>
        <w:t xml:space="preserve">, </w:t>
      </w:r>
      <w:r w:rsidR="00D542A8" w:rsidRPr="007D33B0">
        <w:rPr>
          <w:rFonts w:ascii="Garamond" w:hAnsi="Garamond" w:cs="Arial"/>
          <w:sz w:val="24"/>
          <w:szCs w:val="24"/>
        </w:rPr>
        <w:t xml:space="preserve">elsősorban </w:t>
      </w:r>
      <w:r w:rsidR="007A6A1E" w:rsidRPr="007D33B0">
        <w:rPr>
          <w:rFonts w:ascii="Garamond" w:hAnsi="Garamond" w:cs="Arial"/>
          <w:sz w:val="24"/>
          <w:szCs w:val="24"/>
        </w:rPr>
        <w:t xml:space="preserve">az </w:t>
      </w:r>
      <w:r w:rsidR="00AC3B3C" w:rsidRPr="007D33B0">
        <w:rPr>
          <w:rFonts w:ascii="Garamond" w:hAnsi="Garamond" w:cs="Arial"/>
          <w:sz w:val="24"/>
          <w:szCs w:val="24"/>
        </w:rPr>
        <w:t>3</w:t>
      </w:r>
      <w:r w:rsidR="007A6A1E" w:rsidRPr="007D33B0">
        <w:rPr>
          <w:rFonts w:ascii="Garamond" w:hAnsi="Garamond" w:cs="Arial"/>
          <w:sz w:val="24"/>
          <w:szCs w:val="24"/>
        </w:rPr>
        <w:t>. melléklet 1. pontban meghatározott</w:t>
      </w:r>
      <w:r w:rsidRPr="007D33B0">
        <w:rPr>
          <w:rFonts w:ascii="Garamond" w:hAnsi="Garamond" w:cs="Arial"/>
          <w:sz w:val="24"/>
          <w:szCs w:val="24"/>
        </w:rPr>
        <w:t xml:space="preserve"> növények telepítésével.</w:t>
      </w:r>
    </w:p>
    <w:p w:rsidR="007A14E1" w:rsidRPr="007D33B0" w:rsidRDefault="004246CF" w:rsidP="00AB1ACE">
      <w:pPr>
        <w:pStyle w:val="Paragrafus"/>
      </w:pPr>
      <w:r w:rsidRPr="007D33B0">
        <w:t xml:space="preserve">(2) </w:t>
      </w:r>
      <w:r w:rsidR="007A14E1" w:rsidRPr="007D33B0">
        <w:t>A zöldfelület kialakítása során</w:t>
      </w:r>
    </w:p>
    <w:p w:rsidR="007A14E1" w:rsidRPr="007D33B0" w:rsidRDefault="000D076C" w:rsidP="00AF241C">
      <w:pPr>
        <w:pStyle w:val="Listaszerbekezds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kerülni kell</w:t>
      </w:r>
      <w:r w:rsidR="00AC3B3C" w:rsidRPr="007D33B0">
        <w:rPr>
          <w:rFonts w:ascii="Garamond" w:hAnsi="Garamond" w:cs="Arial"/>
          <w:sz w:val="24"/>
          <w:szCs w:val="24"/>
        </w:rPr>
        <w:t xml:space="preserve"> a 3</w:t>
      </w:r>
      <w:r w:rsidR="00803935" w:rsidRPr="007D33B0">
        <w:rPr>
          <w:rFonts w:ascii="Garamond" w:hAnsi="Garamond" w:cs="Arial"/>
          <w:sz w:val="24"/>
          <w:szCs w:val="24"/>
        </w:rPr>
        <w:t>. melléklet</w:t>
      </w:r>
      <w:r w:rsidR="007A6A1E" w:rsidRPr="007D33B0">
        <w:rPr>
          <w:rFonts w:ascii="Garamond" w:hAnsi="Garamond" w:cs="Arial"/>
          <w:sz w:val="24"/>
          <w:szCs w:val="24"/>
        </w:rPr>
        <w:t xml:space="preserve"> 2. pontban meghatározott</w:t>
      </w:r>
      <w:r w:rsidRPr="007D33B0">
        <w:rPr>
          <w:rFonts w:ascii="Garamond" w:hAnsi="Garamond" w:cs="Arial"/>
          <w:sz w:val="24"/>
          <w:szCs w:val="24"/>
        </w:rPr>
        <w:t xml:space="preserve"> fajok telepítését</w:t>
      </w:r>
    </w:p>
    <w:p w:rsidR="007A14E1" w:rsidRPr="007D33B0" w:rsidRDefault="007A14E1" w:rsidP="00AF241C">
      <w:pPr>
        <w:pStyle w:val="Listaszerbekezds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a telekhatár mentén nem telepíthető fás szárú növényzet úgy, hogy az a szomszédos telek használatát korlátozza és ezzel szükségtelen zavarást okozzon.</w:t>
      </w:r>
    </w:p>
    <w:p w:rsidR="007A14E1" w:rsidRPr="007D33B0" w:rsidRDefault="007A14E1" w:rsidP="00AF241C">
      <w:pPr>
        <w:pStyle w:val="Listaszerbekezds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amennyiben közcélú épület elhelyezés történik, úgy az épület - a helyi építési szabályzat keretein belül - mélyebb előkerttel is telepíthető, ha az így kialakított megnövekedett előkertet közkertként</w:t>
      </w:r>
      <w:r w:rsidR="0099550A" w:rsidRPr="007D33B0">
        <w:rPr>
          <w:rFonts w:ascii="Garamond" w:hAnsi="Garamond" w:cs="Arial"/>
          <w:sz w:val="24"/>
          <w:szCs w:val="24"/>
        </w:rPr>
        <w:t xml:space="preserve"> alakítják ki és azt megnyitják közhasználatra. Ettől eltér</w:t>
      </w:r>
      <w:r w:rsidR="00D21186" w:rsidRPr="007D33B0">
        <w:rPr>
          <w:rFonts w:ascii="Garamond" w:hAnsi="Garamond" w:cs="Arial"/>
          <w:sz w:val="24"/>
          <w:szCs w:val="24"/>
        </w:rPr>
        <w:t>ően nem lehet mélyebb az előke</w:t>
      </w:r>
      <w:r w:rsidR="0099550A" w:rsidRPr="007D33B0">
        <w:rPr>
          <w:rFonts w:ascii="Garamond" w:hAnsi="Garamond" w:cs="Arial"/>
          <w:sz w:val="24"/>
          <w:szCs w:val="24"/>
        </w:rPr>
        <w:t>rt.</w:t>
      </w:r>
    </w:p>
    <w:p w:rsidR="00651FB4" w:rsidRPr="007D33B0" w:rsidRDefault="004246CF" w:rsidP="00AB1ACE">
      <w:pPr>
        <w:pStyle w:val="Paragrafus"/>
      </w:pPr>
      <w:r w:rsidRPr="007D33B0">
        <w:rPr>
          <w:b/>
        </w:rPr>
        <w:t>22.§</w:t>
      </w:r>
      <w:r w:rsidRPr="007D33B0">
        <w:t xml:space="preserve"> </w:t>
      </w:r>
      <w:r w:rsidR="00035DF8" w:rsidRPr="007D33B0">
        <w:t xml:space="preserve">(1) </w:t>
      </w:r>
      <w:r w:rsidR="00651FB4" w:rsidRPr="007D33B0">
        <w:t>A településképi szempontból meghatározó külterületi, beépítésre nem szánt és természetvéde</w:t>
      </w:r>
      <w:r w:rsidR="00503781" w:rsidRPr="007D33B0">
        <w:t>lmi területekre vonatkozóan a 15</w:t>
      </w:r>
      <w:r w:rsidR="00651FB4" w:rsidRPr="007D33B0">
        <w:t>. – 2</w:t>
      </w:r>
      <w:r w:rsidR="00503781" w:rsidRPr="007D33B0">
        <w:t>1</w:t>
      </w:r>
      <w:r w:rsidR="00651FB4" w:rsidRPr="007D33B0">
        <w:t>.§</w:t>
      </w:r>
      <w:proofErr w:type="spellStart"/>
      <w:r w:rsidR="00651FB4" w:rsidRPr="007D33B0">
        <w:t>-ban</w:t>
      </w:r>
      <w:proofErr w:type="spellEnd"/>
      <w:r w:rsidR="00651FB4" w:rsidRPr="007D33B0">
        <w:t xml:space="preserve"> foglalt követelményeket a (</w:t>
      </w:r>
      <w:r w:rsidR="00CC170E" w:rsidRPr="007D33B0">
        <w:t>2)-(9</w:t>
      </w:r>
      <w:r w:rsidR="00651FB4" w:rsidRPr="007D33B0">
        <w:t>) bekezdés szerinti eltérésekkel kell alkalmazni.</w:t>
      </w:r>
    </w:p>
    <w:p w:rsidR="0083295F" w:rsidRPr="007D33B0" w:rsidRDefault="00035DF8" w:rsidP="00AB1ACE">
      <w:pPr>
        <w:pStyle w:val="Paragrafus"/>
      </w:pPr>
      <w:r w:rsidRPr="007D33B0">
        <w:t xml:space="preserve">(2) </w:t>
      </w:r>
      <w:r w:rsidR="00651FB4" w:rsidRPr="007D33B0">
        <w:t>Az épületek, építmények</w:t>
      </w:r>
      <w:r w:rsidR="000D076C" w:rsidRPr="007D33B0">
        <w:t xml:space="preserve"> telken belül rendezett,</w:t>
      </w:r>
      <w:r w:rsidR="00651FB4" w:rsidRPr="007D33B0">
        <w:t xml:space="preserve"> szabadon álló</w:t>
      </w:r>
      <w:r w:rsidR="000D076C" w:rsidRPr="007D33B0">
        <w:t xml:space="preserve"> </w:t>
      </w:r>
      <w:r w:rsidR="00651FB4" w:rsidRPr="007D33B0">
        <w:t>építési módban helyezendők el.</w:t>
      </w:r>
    </w:p>
    <w:p w:rsidR="00651FB4" w:rsidRPr="007D33B0" w:rsidRDefault="0083295F" w:rsidP="00AB1ACE">
      <w:pPr>
        <w:pStyle w:val="Paragrafus"/>
      </w:pPr>
      <w:r w:rsidRPr="007D33B0">
        <w:t xml:space="preserve">(3) </w:t>
      </w:r>
      <w:r w:rsidR="000D076C" w:rsidRPr="007D33B0">
        <w:t xml:space="preserve">A technológia szempontból szükséges magas építményeket elsősorban </w:t>
      </w:r>
      <w:r w:rsidRPr="007D33B0">
        <w:t>összevontan</w:t>
      </w:r>
      <w:r w:rsidR="000D076C" w:rsidRPr="007D33B0">
        <w:t>, csoportos módon szükséges elhelyezni.</w:t>
      </w:r>
    </w:p>
    <w:p w:rsidR="00651FB4" w:rsidRPr="007D33B0" w:rsidRDefault="00035DF8" w:rsidP="00AB1ACE">
      <w:pPr>
        <w:pStyle w:val="Paragrafus"/>
      </w:pPr>
      <w:r w:rsidRPr="007D33B0">
        <w:t>(</w:t>
      </w:r>
      <w:r w:rsidR="0083295F" w:rsidRPr="007D33B0">
        <w:t>4</w:t>
      </w:r>
      <w:r w:rsidRPr="007D33B0">
        <w:t xml:space="preserve">) </w:t>
      </w:r>
      <w:r w:rsidR="00651FB4" w:rsidRPr="007D33B0">
        <w:t>Az újonnan kialakításra kerülő termelő, tároló és állattartó épületeket</w:t>
      </w:r>
      <w:r w:rsidR="000D076C" w:rsidRPr="007D33B0">
        <w:t xml:space="preserve"> hagyományos tömegarányokkal</w:t>
      </w:r>
      <w:r w:rsidR="00651FB4" w:rsidRPr="007D33B0">
        <w:t xml:space="preserve"> kell kialakítani. Ettől eltérni csak technológiával igazolt módon és esetben lehetséges.</w:t>
      </w:r>
    </w:p>
    <w:p w:rsidR="00651FB4" w:rsidRPr="007D33B0" w:rsidRDefault="00035DF8" w:rsidP="00AB1ACE">
      <w:pPr>
        <w:pStyle w:val="Paragrafus"/>
      </w:pPr>
      <w:r w:rsidRPr="007D33B0">
        <w:t>(</w:t>
      </w:r>
      <w:r w:rsidR="0083295F" w:rsidRPr="007D33B0">
        <w:t>5</w:t>
      </w:r>
      <w:r w:rsidRPr="007D33B0">
        <w:t xml:space="preserve">) </w:t>
      </w:r>
      <w:r w:rsidR="00651FB4" w:rsidRPr="007D33B0">
        <w:t>Az ipari funkciójú épületek esetén az egyszerű ipari formák alkalmazása az elsődleges, ezen belül a nagy fesztávú ipari csarnokszerkezet, a fél</w:t>
      </w:r>
      <w:r w:rsidR="00BF54AF">
        <w:t>-</w:t>
      </w:r>
      <w:r w:rsidR="00651FB4" w:rsidRPr="007D33B0">
        <w:t>nyeregtetős és lapos</w:t>
      </w:r>
      <w:r w:rsidR="00BF54AF">
        <w:t xml:space="preserve"> </w:t>
      </w:r>
      <w:r w:rsidR="00651FB4" w:rsidRPr="007D33B0">
        <w:t>tetős kialakítású egyedi szerkezet is építhető.</w:t>
      </w:r>
    </w:p>
    <w:p w:rsidR="00651FB4" w:rsidRPr="007D33B0" w:rsidRDefault="00035DF8" w:rsidP="00AB1ACE">
      <w:pPr>
        <w:pStyle w:val="Paragrafus"/>
      </w:pPr>
      <w:r w:rsidRPr="007D33B0">
        <w:t>(</w:t>
      </w:r>
      <w:r w:rsidR="0083295F" w:rsidRPr="007D33B0">
        <w:t>6</w:t>
      </w:r>
      <w:r w:rsidRPr="007D33B0">
        <w:t xml:space="preserve">) </w:t>
      </w:r>
      <w:r w:rsidR="00651FB4" w:rsidRPr="007D33B0">
        <w:t>Szociális és iroda épületek modern építészeti anyag és tömegkialakítással is építhetők. A túlságosan tördelt és manzárd tető kialakítás nem lehetséges.</w:t>
      </w:r>
    </w:p>
    <w:p w:rsidR="00651FB4" w:rsidRPr="007D33B0" w:rsidRDefault="00035DF8" w:rsidP="00AB1ACE">
      <w:pPr>
        <w:pStyle w:val="Paragrafus"/>
      </w:pPr>
      <w:r w:rsidRPr="007D33B0">
        <w:t>(</w:t>
      </w:r>
      <w:r w:rsidR="0083295F" w:rsidRPr="007D33B0">
        <w:t>7</w:t>
      </w:r>
      <w:r w:rsidRPr="007D33B0">
        <w:t xml:space="preserve">) </w:t>
      </w:r>
      <w:r w:rsidR="00651FB4" w:rsidRPr="007D33B0">
        <w:t>A szélvédelem és a táji látványvédelem biztosítása érdekében intenzív fásítás szükséges.</w:t>
      </w:r>
    </w:p>
    <w:p w:rsidR="00651FB4" w:rsidRPr="007D33B0" w:rsidRDefault="00035DF8" w:rsidP="00AB1ACE">
      <w:pPr>
        <w:pStyle w:val="Paragrafus"/>
      </w:pPr>
      <w:r w:rsidRPr="007D33B0">
        <w:t>(</w:t>
      </w:r>
      <w:r w:rsidR="0083295F" w:rsidRPr="007D33B0">
        <w:t>8</w:t>
      </w:r>
      <w:r w:rsidRPr="007D33B0">
        <w:t xml:space="preserve">) </w:t>
      </w:r>
      <w:r w:rsidR="00651FB4" w:rsidRPr="007D33B0">
        <w:t>Tájképet zavaró építménynek számítanak, ezért itt nem helyezhetők el azok az építmények, melyek a táj jellegéhez képest erősen modern, technokrata karakterűek.</w:t>
      </w:r>
    </w:p>
    <w:p w:rsidR="00651FB4" w:rsidRPr="007D33B0" w:rsidRDefault="00035DF8" w:rsidP="00AB1ACE">
      <w:pPr>
        <w:pStyle w:val="Paragrafus"/>
      </w:pPr>
      <w:r w:rsidRPr="007D33B0">
        <w:t>(</w:t>
      </w:r>
      <w:r w:rsidR="0083295F" w:rsidRPr="007D33B0">
        <w:t>9</w:t>
      </w:r>
      <w:r w:rsidRPr="007D33B0">
        <w:t xml:space="preserve">) </w:t>
      </w:r>
      <w:r w:rsidR="00651FB4" w:rsidRPr="007D33B0">
        <w:t>Az épületek homlokzata elsősorban világos, pasztellszínezésűek lehetnek. Tájidegen színezésnek minősülnek az élénk színek</w:t>
      </w:r>
      <w:r w:rsidR="0083295F" w:rsidRPr="007D33B0">
        <w:t xml:space="preserve">, </w:t>
      </w:r>
      <w:r w:rsidR="00651FB4" w:rsidRPr="007D33B0">
        <w:t>a piros, az okkersárga, a lila, a kék színezések.</w:t>
      </w:r>
    </w:p>
    <w:p w:rsidR="00651FB4" w:rsidRPr="007D33B0" w:rsidRDefault="00035DF8" w:rsidP="00AB1ACE">
      <w:pPr>
        <w:pStyle w:val="Paragrafus"/>
      </w:pPr>
      <w:r w:rsidRPr="007D33B0">
        <w:t>(</w:t>
      </w:r>
      <w:r w:rsidR="0083295F" w:rsidRPr="007D33B0">
        <w:t>10</w:t>
      </w:r>
      <w:r w:rsidRPr="007D33B0">
        <w:t xml:space="preserve">) </w:t>
      </w:r>
      <w:r w:rsidR="00651FB4" w:rsidRPr="007D33B0">
        <w:t>Kerítés csak beton lábazat nélkül építhető.</w:t>
      </w:r>
    </w:p>
    <w:p w:rsidR="00035DF8" w:rsidRPr="007D33B0" w:rsidRDefault="00035DF8" w:rsidP="00AB1ACE">
      <w:pPr>
        <w:pStyle w:val="Paragrafus"/>
      </w:pPr>
    </w:p>
    <w:p w:rsidR="00806B34" w:rsidRPr="007D33B0" w:rsidRDefault="00806B34" w:rsidP="00035DF8">
      <w:pPr>
        <w:pStyle w:val="Cmsor3"/>
        <w:spacing w:before="120" w:after="120"/>
        <w:jc w:val="center"/>
        <w:rPr>
          <w:rFonts w:ascii="Garamond" w:hAnsi="Garamond" w:cs="Arial"/>
          <w:b/>
          <w:color w:val="auto"/>
        </w:rPr>
      </w:pPr>
      <w:r w:rsidRPr="007D33B0">
        <w:rPr>
          <w:rFonts w:ascii="Garamond" w:hAnsi="Garamond" w:cs="Arial"/>
          <w:b/>
          <w:color w:val="auto"/>
        </w:rPr>
        <w:t>Helyi védelemmel érintett értékekre vonatkozó követelmények</w:t>
      </w:r>
    </w:p>
    <w:p w:rsidR="00806B34" w:rsidRPr="007D33B0" w:rsidRDefault="00035DF8" w:rsidP="00AB1ACE">
      <w:pPr>
        <w:pStyle w:val="Paragrafus"/>
      </w:pPr>
      <w:r w:rsidRPr="007D33B0">
        <w:rPr>
          <w:rFonts w:eastAsia="Microsoft Sans Serif"/>
          <w:b/>
          <w:lang w:bidi="hu-HU"/>
        </w:rPr>
        <w:t xml:space="preserve">23.§ </w:t>
      </w:r>
      <w:r w:rsidRPr="007D33B0">
        <w:rPr>
          <w:rFonts w:eastAsia="Microsoft Sans Serif"/>
          <w:lang w:bidi="hu-HU"/>
        </w:rPr>
        <w:t>(1)</w:t>
      </w:r>
      <w:r w:rsidRPr="007D33B0">
        <w:rPr>
          <w:rFonts w:eastAsia="Microsoft Sans Serif"/>
          <w:b/>
          <w:lang w:bidi="hu-HU"/>
        </w:rPr>
        <w:t xml:space="preserve"> </w:t>
      </w:r>
      <w:r w:rsidR="00806B34" w:rsidRPr="007D33B0">
        <w:t>Helyi területi védelemmel érintett területen az új építmény homlokzatának tagolásával követni kell a szomszédos, illetve az utcában kialakult jellemző földszinti szintmagasságot.</w:t>
      </w:r>
    </w:p>
    <w:p w:rsidR="00806B34" w:rsidRPr="007D33B0" w:rsidRDefault="00035DF8" w:rsidP="00AB1ACE">
      <w:pPr>
        <w:pStyle w:val="Paragrafus"/>
      </w:pPr>
      <w:r w:rsidRPr="007D33B0">
        <w:t xml:space="preserve">(2) </w:t>
      </w:r>
      <w:r w:rsidR="00806B34" w:rsidRPr="007D33B0">
        <w:t>Helyi egyedi védelem alatt álló építmény homlokzatainak minden részlete eredeti formájában tartandó meg. A védett és a védelemre tervezett építmények homlokzatait érintő átalakításoknál, illetőleg a meglévő építmények teljes körű vagy részleges felújításánál kizárólag az eredeti terveknek, vagy a bizonyíthatóan eredeti megvalósult állapotnak megfelelő kialakítás megengedett.</w:t>
      </w:r>
    </w:p>
    <w:p w:rsidR="00806B34" w:rsidRPr="007D33B0" w:rsidRDefault="00035DF8" w:rsidP="00AB1ACE">
      <w:pPr>
        <w:pStyle w:val="Paragrafus"/>
      </w:pPr>
      <w:r w:rsidRPr="007D33B0">
        <w:t xml:space="preserve">(3) </w:t>
      </w:r>
      <w:r w:rsidR="00806B34" w:rsidRPr="007D33B0">
        <w:t>Helyi egyedi védelemmel érintett építmények közterületről látható homlokzatainak részleges színezéssel történő felújítása nem megengedett.</w:t>
      </w:r>
    </w:p>
    <w:p w:rsidR="00035DF8" w:rsidRPr="007D33B0" w:rsidRDefault="00035DF8" w:rsidP="00AB1ACE">
      <w:pPr>
        <w:pStyle w:val="Paragrafus"/>
      </w:pPr>
    </w:p>
    <w:p w:rsidR="00806B34" w:rsidRPr="007D33B0" w:rsidRDefault="00035DF8" w:rsidP="00AB1ACE">
      <w:pPr>
        <w:pStyle w:val="Paragrafus"/>
      </w:pPr>
      <w:r w:rsidRPr="007D33B0">
        <w:t xml:space="preserve">(4) </w:t>
      </w:r>
      <w:r w:rsidR="00806B34" w:rsidRPr="007D33B0">
        <w:t>Helyi egyedi védelemmel érintett építmény nyílászáróinak felújítása vagy cseréje esetén meg kell tartani a nyílászáró eredeti</w:t>
      </w:r>
    </w:p>
    <w:p w:rsidR="00806B34" w:rsidRPr="007D33B0" w:rsidRDefault="00806B34" w:rsidP="00AF241C">
      <w:pPr>
        <w:pStyle w:val="Listaszerbekezds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beépítési síkját,</w:t>
      </w:r>
    </w:p>
    <w:p w:rsidR="00806B34" w:rsidRPr="007D33B0" w:rsidRDefault="00806B34" w:rsidP="00AF241C">
      <w:pPr>
        <w:pStyle w:val="Listaszerbekezds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osztását,</w:t>
      </w:r>
    </w:p>
    <w:p w:rsidR="00806B34" w:rsidRPr="007D33B0" w:rsidRDefault="00806B34" w:rsidP="00AF241C">
      <w:pPr>
        <w:pStyle w:val="Listaszerbekezds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anyagát,</w:t>
      </w:r>
    </w:p>
    <w:p w:rsidR="00806B34" w:rsidRPr="007D33B0" w:rsidRDefault="00806B34" w:rsidP="00AF241C">
      <w:pPr>
        <w:pStyle w:val="Listaszerbekezds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színét,</w:t>
      </w:r>
    </w:p>
    <w:p w:rsidR="00806B34" w:rsidRPr="007D33B0" w:rsidRDefault="00806B34" w:rsidP="00AF241C">
      <w:pPr>
        <w:pStyle w:val="Listaszerbekezds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arányait.</w:t>
      </w:r>
    </w:p>
    <w:p w:rsidR="00806B34" w:rsidRPr="007D33B0" w:rsidRDefault="00035DF8" w:rsidP="00AB1ACE">
      <w:pPr>
        <w:pStyle w:val="Paragrafus"/>
      </w:pPr>
      <w:r w:rsidRPr="007D33B0">
        <w:t xml:space="preserve">(5) </w:t>
      </w:r>
      <w:r w:rsidR="00806B34" w:rsidRPr="007D33B0">
        <w:t>Helyi egyedi védelemmel érintett építményen csak a látványt nem zavaró antenna, hírközlési egység elhelyezése megengedett.</w:t>
      </w:r>
    </w:p>
    <w:p w:rsidR="00806B34" w:rsidRPr="007D33B0" w:rsidRDefault="00035DF8" w:rsidP="00AB1ACE">
      <w:pPr>
        <w:pStyle w:val="Paragrafus"/>
      </w:pPr>
      <w:r w:rsidRPr="007D33B0">
        <w:t xml:space="preserve">(6) </w:t>
      </w:r>
      <w:r w:rsidR="00806B34" w:rsidRPr="007D33B0">
        <w:t>A településkép védelme érdekében a helyi védelemmel érintett területen lévő építési tevékenységgel érintett építmény tetőfedő anyagaként bármely anyagból készült hullámlemez, cserepes lemez, bitumenes zsindely alkalmazása nem megengedett.</w:t>
      </w:r>
    </w:p>
    <w:p w:rsidR="00806B34" w:rsidRPr="007D33B0" w:rsidRDefault="00035DF8" w:rsidP="00AB1ACE">
      <w:pPr>
        <w:pStyle w:val="Paragrafus"/>
      </w:pPr>
      <w:r w:rsidRPr="007D33B0">
        <w:t xml:space="preserve">(7) </w:t>
      </w:r>
      <w:r w:rsidR="00806B34" w:rsidRPr="007D33B0">
        <w:t xml:space="preserve">A helyi védelemmel érintett területen vagy helyi egyedi védelem alatt álló épületen – látszó - redőnytokos árnyékoló szerkezet beépítése nem megengedett. </w:t>
      </w:r>
    </w:p>
    <w:p w:rsidR="00806B34" w:rsidRPr="007D33B0" w:rsidRDefault="00035DF8" w:rsidP="00AB1ACE">
      <w:pPr>
        <w:pStyle w:val="Paragrafus"/>
      </w:pPr>
      <w:r w:rsidRPr="007D33B0">
        <w:t xml:space="preserve">(8) </w:t>
      </w:r>
      <w:r w:rsidR="00806B34" w:rsidRPr="007D33B0">
        <w:t>Helyi egyedi védelemmel érintett építményen 1,20 méternél nagyobb átmérőjű parabolaantenna, műholdvevő, illetve távközlési, adatátviteli berendezés kültéri egysége, hír- és adattovábbító berendezés és kábelei védett építményen nem helyezhetők el.</w:t>
      </w:r>
    </w:p>
    <w:p w:rsidR="00806B34" w:rsidRPr="007D33B0" w:rsidRDefault="00035DF8" w:rsidP="00AB1ACE">
      <w:pPr>
        <w:pStyle w:val="Paragrafus"/>
      </w:pPr>
      <w:r w:rsidRPr="007D33B0">
        <w:t xml:space="preserve">(9) </w:t>
      </w:r>
      <w:r w:rsidR="00806B34" w:rsidRPr="007D33B0">
        <w:t>Helyi területi védelemmel érintett területen telekalakítás nem lehetséges.</w:t>
      </w:r>
    </w:p>
    <w:p w:rsidR="00035DF8" w:rsidRPr="007D33B0" w:rsidRDefault="00035DF8" w:rsidP="00AB1ACE">
      <w:pPr>
        <w:pStyle w:val="Paragrafus"/>
      </w:pPr>
    </w:p>
    <w:p w:rsidR="00330FD7" w:rsidRPr="007D33B0" w:rsidRDefault="00330FD7" w:rsidP="00035DF8">
      <w:pPr>
        <w:pStyle w:val="Cmsor3"/>
        <w:spacing w:before="120" w:after="120"/>
        <w:jc w:val="center"/>
        <w:rPr>
          <w:rFonts w:ascii="Garamond" w:hAnsi="Garamond" w:cs="Arial"/>
          <w:b/>
          <w:color w:val="auto"/>
        </w:rPr>
      </w:pPr>
      <w:r w:rsidRPr="007D33B0">
        <w:rPr>
          <w:rFonts w:ascii="Garamond" w:hAnsi="Garamond" w:cs="Arial"/>
          <w:b/>
          <w:color w:val="auto"/>
        </w:rPr>
        <w:t>Reklámhordozókra vonatkozó településképi követelmények</w:t>
      </w:r>
    </w:p>
    <w:p w:rsidR="005846AE" w:rsidRPr="007D33B0" w:rsidRDefault="005846AE" w:rsidP="005846AE">
      <w:pPr>
        <w:pStyle w:val="Paragrafus"/>
      </w:pPr>
      <w:r w:rsidRPr="007D33B0">
        <w:rPr>
          <w:b/>
        </w:rPr>
        <w:t>24.§</w:t>
      </w:r>
      <w:r w:rsidRPr="007D33B0">
        <w:t xml:space="preserve"> (1) Reklámhordozók elhelyezése a hagyományosan kialakult településképet nem változtathatja meg hátrányosan.</w:t>
      </w:r>
    </w:p>
    <w:p w:rsidR="005846AE" w:rsidRPr="007D33B0" w:rsidRDefault="005846AE" w:rsidP="005846AE">
      <w:pPr>
        <w:pStyle w:val="Paragrafus"/>
      </w:pPr>
      <w:r w:rsidRPr="007D33B0">
        <w:t>(2) Reklámhordozó az épületek utcai homlokzatán – építési reklámháló kivételével – nem helyezhető el.</w:t>
      </w:r>
    </w:p>
    <w:p w:rsidR="005846AE" w:rsidRPr="007D33B0" w:rsidRDefault="005846AE" w:rsidP="005846AE">
      <w:pPr>
        <w:pStyle w:val="Paragrafus"/>
      </w:pPr>
      <w:r w:rsidRPr="007D33B0">
        <w:t>(3) Magántulajdonban álló ingatlanon elhelyezett reklámhordozó a telekhatárt nem keresztezheti és közvetlenül a telekhatáron nem helyezhető el.</w:t>
      </w:r>
    </w:p>
    <w:p w:rsidR="005846AE" w:rsidRPr="007D33B0" w:rsidRDefault="005846AE" w:rsidP="005846AE">
      <w:pPr>
        <w:pStyle w:val="Paragrafus"/>
      </w:pPr>
      <w:r w:rsidRPr="007D33B0">
        <w:t>(4) Reklámhordozó megvilágítása céljából kizárólag 80 lumen/Watt mértéket meghaladó hatékonyságú, statikus meleg fehér színű fényforrások használhatók.</w:t>
      </w:r>
    </w:p>
    <w:p w:rsidR="005846AE" w:rsidRPr="007D33B0" w:rsidRDefault="005846AE" w:rsidP="005846AE">
      <w:pPr>
        <w:pStyle w:val="Paragrafus"/>
      </w:pPr>
      <w:r w:rsidRPr="007D33B0">
        <w:t>(5) Reklám analóg és digitális felületen, állandó és változó tartalommal is közzétehető.</w:t>
      </w:r>
    </w:p>
    <w:p w:rsidR="005846AE" w:rsidRPr="007D33B0" w:rsidRDefault="005846AE" w:rsidP="005846AE">
      <w:pPr>
        <w:pStyle w:val="Paragrafus"/>
      </w:pPr>
      <w:r w:rsidRPr="007D33B0">
        <w:t>(6) A közérdekű molinó, az építési reklámháló és a közterület fölé nyúló árnyékoló berendezés kivételével molinó, ponyva vagy háló reklámhordozóként, reklámhordozót tartó berendezésként nem alkalmazható.</w:t>
      </w:r>
    </w:p>
    <w:p w:rsidR="005846AE" w:rsidRPr="007D33B0" w:rsidRDefault="005846AE" w:rsidP="005846AE">
      <w:pPr>
        <w:pStyle w:val="Paragrafus"/>
        <w:rPr>
          <w:b/>
        </w:rPr>
      </w:pPr>
      <w:r w:rsidRPr="007D33B0">
        <w:rPr>
          <w:b/>
        </w:rPr>
        <w:t>25.§</w:t>
      </w:r>
      <w:r w:rsidRPr="007D33B0">
        <w:t xml:space="preserve"> (1) Hirdetési célú berendezés a meglévő épített és természetes környezetbe, a településképbe illeszkedően csak úgy helyezhető el, hogy az ne akadályozza a közterületek és a szomszédos ingatlanok rendeltetésszerű használatát, valamint ne sértse a szomszédok jogait és törvényes érdekeit, ne okozzon közlekedési veszélyhelyzetet.</w:t>
      </w:r>
    </w:p>
    <w:p w:rsidR="005846AE" w:rsidRPr="007D33B0" w:rsidRDefault="005846AE" w:rsidP="005846AE">
      <w:pPr>
        <w:pStyle w:val="Paragrafus"/>
        <w:rPr>
          <w:b/>
        </w:rPr>
      </w:pPr>
      <w:r w:rsidRPr="007D33B0">
        <w:t>(2) Épületek tetőzetén reklámfelület nem alakítható ki.</w:t>
      </w:r>
    </w:p>
    <w:p w:rsidR="005846AE" w:rsidRPr="007D33B0" w:rsidRDefault="005846AE" w:rsidP="005846AE">
      <w:pPr>
        <w:pStyle w:val="Paragrafus"/>
        <w:rPr>
          <w:b/>
        </w:rPr>
      </w:pPr>
      <w:r w:rsidRPr="007D33B0">
        <w:t>(3) Az épület teljes homlokzatát érintő átalakítás, felújítás esetén az e rendeletnek nem megfelelő cégért, cégtáblát, cégfeliratot el kell távolítani.</w:t>
      </w:r>
    </w:p>
    <w:p w:rsidR="005846AE" w:rsidRPr="007D33B0" w:rsidRDefault="005846AE" w:rsidP="005846AE">
      <w:pPr>
        <w:pStyle w:val="Paragrafus"/>
        <w:rPr>
          <w:b/>
        </w:rPr>
      </w:pPr>
      <w:r w:rsidRPr="007D33B0">
        <w:t>(4) Ingatlanonként 1 db, maximum 0,5 m²</w:t>
      </w:r>
      <w:proofErr w:type="spellStart"/>
      <w:r w:rsidRPr="007D33B0">
        <w:t>-es</w:t>
      </w:r>
      <w:proofErr w:type="spellEnd"/>
      <w:r w:rsidRPr="007D33B0">
        <w:t xml:space="preserve"> nagyságú, az ingatlan eladását, bérbeadását meghirdető tábla az épület falán, ablakában vagy az ingatlan kerítésén, a homlokzat vagy a kerítés síkjában helyezhető el.</w:t>
      </w:r>
    </w:p>
    <w:p w:rsidR="005846AE" w:rsidRPr="007D33B0" w:rsidRDefault="005846AE" w:rsidP="005846AE">
      <w:pPr>
        <w:pStyle w:val="Paragrafus"/>
        <w:rPr>
          <w:b/>
        </w:rPr>
      </w:pPr>
      <w:r w:rsidRPr="007D33B0">
        <w:t>(5) Beépítetlen ingatlanon az ingatlan eladását, bérbeadását meghirdető tábla mérete nem haladhatja meg az 1 m²</w:t>
      </w:r>
      <w:proofErr w:type="spellStart"/>
      <w:r w:rsidRPr="007D33B0">
        <w:t>-t</w:t>
      </w:r>
      <w:proofErr w:type="spellEnd"/>
      <w:r w:rsidRPr="007D33B0">
        <w:t>.</w:t>
      </w:r>
    </w:p>
    <w:p w:rsidR="005846AE" w:rsidRPr="007D33B0" w:rsidRDefault="005846AE" w:rsidP="005846AE">
      <w:pPr>
        <w:pStyle w:val="Paragrafus"/>
        <w:rPr>
          <w:b/>
        </w:rPr>
      </w:pPr>
      <w:r w:rsidRPr="007D33B0">
        <w:t>(6) Építmény homlokzatán, kerítésén csak olyan név- és címtábla helyezhető el, amely az épületben lévő rendeltetési egységre, az abban folytatott tevékenységre vonatkozik.</w:t>
      </w:r>
    </w:p>
    <w:p w:rsidR="005846AE" w:rsidRPr="007D33B0" w:rsidRDefault="005846AE" w:rsidP="005846AE">
      <w:pPr>
        <w:pStyle w:val="Paragrafus"/>
        <w:rPr>
          <w:b/>
        </w:rPr>
      </w:pPr>
      <w:r w:rsidRPr="007D33B0">
        <w:t>(7) A hirdetési célú berendezés tulajdonosa köteles gondoskodni annak rendszeres karbantartásáról, valamint arról, hogy a berendezés ne okozzon kárt az általa érintett létesítményben és annak rendeltetésszerű használatát ne korlátozza.</w:t>
      </w:r>
    </w:p>
    <w:p w:rsidR="005846AE" w:rsidRPr="007D33B0" w:rsidRDefault="005846AE" w:rsidP="005846AE">
      <w:pPr>
        <w:pStyle w:val="Paragrafus"/>
        <w:rPr>
          <w:b/>
        </w:rPr>
      </w:pPr>
      <w:r w:rsidRPr="007D33B0">
        <w:rPr>
          <w:b/>
        </w:rPr>
        <w:t>26.§</w:t>
      </w:r>
      <w:r w:rsidRPr="007D33B0">
        <w:t xml:space="preserve"> (1) Épület homlokzatán cégér az épület homlokzati síkjára csak merőlegesen, cégtábla az épület homlokzati síkjával csak párhuzamosan, a homlokzati síkból ki nem fordulva helyezhető el.</w:t>
      </w:r>
    </w:p>
    <w:p w:rsidR="005846AE" w:rsidRPr="007D33B0" w:rsidRDefault="005846AE" w:rsidP="005846AE">
      <w:pPr>
        <w:pStyle w:val="Paragrafus"/>
        <w:rPr>
          <w:b/>
        </w:rPr>
      </w:pPr>
      <w:r w:rsidRPr="007D33B0">
        <w:t>(2) Cégér homlokzatra merőleges felülete nem haladhatja meg a 0,8 m</w:t>
      </w:r>
      <w:r w:rsidRPr="007D33B0">
        <w:rPr>
          <w:vertAlign w:val="superscript"/>
        </w:rPr>
        <w:t>2</w:t>
      </w:r>
      <w:r w:rsidRPr="007D33B0">
        <w:t>-t, vastagsága a 0,3 métert.</w:t>
      </w:r>
    </w:p>
    <w:p w:rsidR="005846AE" w:rsidRPr="007D33B0" w:rsidRDefault="005846AE" w:rsidP="005846AE">
      <w:pPr>
        <w:pStyle w:val="Paragrafus"/>
      </w:pPr>
      <w:r w:rsidRPr="007D33B0">
        <w:t>(3) A cégér homlokzati falsíktól számított kinyúlása nem haladhatja meg az 1,0 métert.</w:t>
      </w:r>
    </w:p>
    <w:p w:rsidR="005846AE" w:rsidRPr="007D33B0" w:rsidRDefault="005846AE" w:rsidP="005846AE">
      <w:pPr>
        <w:pStyle w:val="Paragrafus"/>
        <w:rPr>
          <w:b/>
        </w:rPr>
      </w:pPr>
      <w:r w:rsidRPr="007D33B0">
        <w:t>(4) A cégérek, cégtáblák tartó-, illetve hordozó szerkezeteit, továbbá a cégfeliratokat úgy kell kialakítani, hogy</w:t>
      </w:r>
    </w:p>
    <w:p w:rsidR="005846AE" w:rsidRPr="007D33B0" w:rsidRDefault="005846AE" w:rsidP="005846AE">
      <w:pPr>
        <w:pStyle w:val="Listaszerbekezds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azok mérete, aránya, anyaga szervesen illeszkedjen az érintett épület építészeti megoldásaihoz, a homlokzat meglévő vagy tervezett vízszintes és függőleges tagolásához, a nyílászárók kiosztásához, azok ritmusához,</w:t>
      </w:r>
    </w:p>
    <w:p w:rsidR="005846AE" w:rsidRPr="007D33B0" w:rsidRDefault="005846AE" w:rsidP="005846AE">
      <w:pPr>
        <w:pStyle w:val="Listaszerbekezds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naturális képeket, fotókat, a környezettől és az épület homlokzati színétől idegen, indokolatlanul elütő vagy erős színeket ne tartalmazzon,</w:t>
      </w:r>
    </w:p>
    <w:p w:rsidR="005846AE" w:rsidRPr="007D33B0" w:rsidRDefault="005846AE" w:rsidP="005846AE">
      <w:pPr>
        <w:pStyle w:val="Listaszerbekezds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épületdíszt, díszítő tagozatot ne takarjon el.</w:t>
      </w:r>
    </w:p>
    <w:p w:rsidR="005846AE" w:rsidRPr="007D33B0" w:rsidRDefault="005846AE" w:rsidP="005846AE">
      <w:pPr>
        <w:pStyle w:val="Paragrafus"/>
        <w:rPr>
          <w:b/>
        </w:rPr>
      </w:pPr>
      <w:r w:rsidRPr="007D33B0">
        <w:rPr>
          <w:b/>
        </w:rPr>
        <w:t>27.§</w:t>
      </w:r>
      <w:r w:rsidRPr="007D33B0">
        <w:t xml:space="preserve"> (1) Villódzó, káprázást okozó vagy futó fényű világító reklám berendezés nem alkalmazható.</w:t>
      </w:r>
    </w:p>
    <w:p w:rsidR="005846AE" w:rsidRPr="007D33B0" w:rsidRDefault="005846AE" w:rsidP="005846AE">
      <w:pPr>
        <w:pStyle w:val="Paragrafus"/>
        <w:rPr>
          <w:b/>
        </w:rPr>
      </w:pPr>
      <w:r w:rsidRPr="007D33B0">
        <w:t>(2) Cégjelzések, hirdető-berendezések az egyes homlokzatoknak legfeljebb 10%-át fedhetik be.</w:t>
      </w:r>
    </w:p>
    <w:p w:rsidR="005846AE" w:rsidRPr="007D33B0" w:rsidRDefault="005846AE" w:rsidP="005846AE">
      <w:pPr>
        <w:pStyle w:val="Paragrafus"/>
        <w:rPr>
          <w:b/>
        </w:rPr>
      </w:pPr>
      <w:r w:rsidRPr="007D33B0">
        <w:t>(3) Cégjelzés, hirdető-berendezés csak úgy helyezhető el, hogy a közúti közlekedés űrszerelvényét ne érintse. Világító berendezések kizárólag a közlekedésbiztonsági szabályok betartása mellett helyezhetők el.</w:t>
      </w:r>
    </w:p>
    <w:p w:rsidR="005846AE" w:rsidRPr="007D33B0" w:rsidRDefault="005846AE" w:rsidP="005846AE">
      <w:pPr>
        <w:pStyle w:val="Paragrafus"/>
        <w:rPr>
          <w:b/>
        </w:rPr>
      </w:pPr>
      <w:r w:rsidRPr="007D33B0">
        <w:t>(4) Üzletenként legfeljebb 1 db cégtábla, 1 db címtábla (a cég-és címtábla összevonható) és 1 db cégér helyezhető el, kivéve a saroképület esetét, amikor a sarkon elhelyezkedő üzlet esetében közterületenként egy-egy cégér helyezhető el.</w:t>
      </w:r>
    </w:p>
    <w:p w:rsidR="005846AE" w:rsidRPr="007D33B0" w:rsidRDefault="005846AE" w:rsidP="005846AE">
      <w:pPr>
        <w:pStyle w:val="Paragrafus"/>
      </w:pPr>
      <w:r w:rsidRPr="007D33B0">
        <w:t>(5) A közterületen álló pavilonokon rendeltetési egységenként egy darab üzletfelirat elhelyezése megengedett.</w:t>
      </w:r>
    </w:p>
    <w:p w:rsidR="005846AE" w:rsidRPr="007D33B0" w:rsidRDefault="005846AE" w:rsidP="005846AE">
      <w:pPr>
        <w:pStyle w:val="Paragrafus"/>
      </w:pPr>
      <w:r w:rsidRPr="007D33B0">
        <w:rPr>
          <w:b/>
        </w:rPr>
        <w:t>28.§</w:t>
      </w:r>
      <w:r w:rsidRPr="007D33B0">
        <w:t xml:space="preserve"> (1) A településen </w:t>
      </w:r>
      <w:r w:rsidR="00AC3A90">
        <w:t>működő</w:t>
      </w:r>
      <w:r w:rsidRPr="007D33B0">
        <w:t xml:space="preserve"> közművelődési intézmények számával megegyező számú közművelődési célú hirdetőoszlop létesíthető. Közművelődési célú hirdetőoszlop reklám közzétételére igénybe vehető felülete a tizenkét négyzetmétert nem haladhatja meg.</w:t>
      </w:r>
    </w:p>
    <w:p w:rsidR="005846AE" w:rsidRPr="007D33B0" w:rsidRDefault="005846AE" w:rsidP="005846AE">
      <w:pPr>
        <w:jc w:val="both"/>
        <w:rPr>
          <w:rFonts w:ascii="Garamond" w:hAnsi="Garamond" w:cs="Times New Roman"/>
          <w:bCs/>
          <w:color w:val="auto"/>
        </w:rPr>
      </w:pPr>
      <w:r w:rsidRPr="007D33B0">
        <w:rPr>
          <w:rFonts w:ascii="Garamond" w:hAnsi="Garamond" w:cs="Times New Roman"/>
          <w:bCs/>
          <w:color w:val="auto"/>
        </w:rPr>
        <w:t>(2) Információs célú berendezés az alábbi gazdasági reklámnak nem minősülő közérdekű információ közlésére létesíthető:</w:t>
      </w:r>
    </w:p>
    <w:p w:rsidR="005846AE" w:rsidRPr="007D33B0" w:rsidRDefault="005846AE" w:rsidP="005846AE">
      <w:pPr>
        <w:pStyle w:val="Listaszerbekezds"/>
        <w:numPr>
          <w:ilvl w:val="0"/>
          <w:numId w:val="38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/>
          <w:bCs/>
          <w:sz w:val="24"/>
          <w:szCs w:val="24"/>
        </w:rPr>
      </w:pPr>
      <w:r w:rsidRPr="007D33B0">
        <w:rPr>
          <w:rFonts w:ascii="Garamond" w:hAnsi="Garamond"/>
          <w:bCs/>
          <w:sz w:val="24"/>
          <w:szCs w:val="24"/>
        </w:rPr>
        <w:t>az önkormányzat működés körébe tartozó információk;</w:t>
      </w:r>
    </w:p>
    <w:p w:rsidR="005846AE" w:rsidRPr="007D33B0" w:rsidRDefault="005846AE" w:rsidP="005846AE">
      <w:pPr>
        <w:pStyle w:val="Listaszerbekezds"/>
        <w:numPr>
          <w:ilvl w:val="0"/>
          <w:numId w:val="38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/>
          <w:bCs/>
          <w:sz w:val="24"/>
          <w:szCs w:val="24"/>
        </w:rPr>
      </w:pPr>
      <w:r w:rsidRPr="007D33B0">
        <w:rPr>
          <w:rFonts w:ascii="Garamond" w:hAnsi="Garamond"/>
          <w:bCs/>
          <w:sz w:val="24"/>
          <w:szCs w:val="24"/>
        </w:rPr>
        <w:t>a település szempontjából jelentős eseményekkel kapcsolatos információk;</w:t>
      </w:r>
    </w:p>
    <w:p w:rsidR="005846AE" w:rsidRPr="007D33B0" w:rsidRDefault="005846AE" w:rsidP="005846AE">
      <w:pPr>
        <w:pStyle w:val="Listaszerbekezds"/>
        <w:numPr>
          <w:ilvl w:val="0"/>
          <w:numId w:val="38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/>
          <w:bCs/>
          <w:sz w:val="24"/>
          <w:szCs w:val="24"/>
        </w:rPr>
      </w:pPr>
      <w:r w:rsidRPr="007D33B0">
        <w:rPr>
          <w:rFonts w:ascii="Garamond" w:hAnsi="Garamond"/>
          <w:bCs/>
          <w:sz w:val="24"/>
          <w:szCs w:val="24"/>
        </w:rPr>
        <w:t>a településen elérhető szolgáltatásokkal, ügyintézési lehetőségekkel kapcsolatos tájékoztatás nyújtása;</w:t>
      </w:r>
    </w:p>
    <w:p w:rsidR="005846AE" w:rsidRPr="007D33B0" w:rsidRDefault="005846AE" w:rsidP="005846AE">
      <w:pPr>
        <w:pStyle w:val="Listaszerbekezds"/>
        <w:numPr>
          <w:ilvl w:val="0"/>
          <w:numId w:val="38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/>
          <w:bCs/>
          <w:sz w:val="24"/>
          <w:szCs w:val="24"/>
        </w:rPr>
      </w:pPr>
      <w:r w:rsidRPr="007D33B0">
        <w:rPr>
          <w:rFonts w:ascii="Garamond" w:hAnsi="Garamond"/>
          <w:bCs/>
          <w:sz w:val="24"/>
          <w:szCs w:val="24"/>
        </w:rPr>
        <w:t>idegenforgalmi és közlekedési információk;</w:t>
      </w:r>
    </w:p>
    <w:p w:rsidR="005846AE" w:rsidRPr="007D33B0" w:rsidRDefault="005846AE" w:rsidP="005846AE">
      <w:pPr>
        <w:pStyle w:val="Listaszerbekezds"/>
        <w:numPr>
          <w:ilvl w:val="0"/>
          <w:numId w:val="38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/>
          <w:bCs/>
          <w:sz w:val="24"/>
          <w:szCs w:val="24"/>
        </w:rPr>
      </w:pPr>
      <w:r w:rsidRPr="007D33B0">
        <w:rPr>
          <w:rFonts w:ascii="Garamond" w:hAnsi="Garamond"/>
          <w:bCs/>
          <w:sz w:val="24"/>
          <w:szCs w:val="24"/>
        </w:rPr>
        <w:t>a társadalom egészét vagy széles rétegeit érintő, elsősorban állami információk;</w:t>
      </w:r>
    </w:p>
    <w:p w:rsidR="005846AE" w:rsidRPr="007D33B0" w:rsidRDefault="005846AE" w:rsidP="005846AE">
      <w:pPr>
        <w:pStyle w:val="Paragrafus"/>
        <w:rPr>
          <w:rFonts w:cs="Times New Roman"/>
          <w:bCs/>
        </w:rPr>
      </w:pPr>
      <w:r w:rsidRPr="007D33B0">
        <w:rPr>
          <w:rFonts w:cs="Times New Roman"/>
          <w:bCs/>
        </w:rPr>
        <w:t>(3) Az információs célú berendezés felületének legfeljebb kétharmada vehető igénybe reklám közzétételére, felületének legalább egyharmada a (3) bekezdés szerinti közérdekű információt kell, tartalmazzon.</w:t>
      </w:r>
    </w:p>
    <w:p w:rsidR="005846AE" w:rsidRPr="007D33B0" w:rsidRDefault="005846AE" w:rsidP="005846AE">
      <w:pPr>
        <w:jc w:val="both"/>
        <w:rPr>
          <w:rFonts w:ascii="Garamond" w:hAnsi="Garamond" w:cs="Times New Roman"/>
          <w:bCs/>
          <w:color w:val="auto"/>
        </w:rPr>
      </w:pPr>
      <w:r w:rsidRPr="007D33B0">
        <w:rPr>
          <w:rFonts w:ascii="Garamond" w:hAnsi="Garamond" w:cs="Times New Roman"/>
          <w:bCs/>
          <w:color w:val="auto"/>
        </w:rPr>
        <w:t>(4) A más célú berendezés reklámcélra nem használható, kivéve a közterület fölé nyúló árnyékoló berendezés. A közterület fölé nyúló árnyékoló berendezés egész felülete hasznosítható reklámcélra.</w:t>
      </w:r>
    </w:p>
    <w:p w:rsidR="005846AE" w:rsidRPr="007D33B0" w:rsidRDefault="005846AE" w:rsidP="005846AE">
      <w:pPr>
        <w:jc w:val="both"/>
        <w:rPr>
          <w:rFonts w:ascii="Garamond" w:hAnsi="Garamond" w:cs="Times New Roman"/>
          <w:bCs/>
          <w:color w:val="auto"/>
        </w:rPr>
      </w:pPr>
    </w:p>
    <w:p w:rsidR="005846AE" w:rsidRPr="007D33B0" w:rsidRDefault="005846AE" w:rsidP="005846AE">
      <w:pPr>
        <w:pStyle w:val="Paragrafus"/>
        <w:rPr>
          <w:rFonts w:ascii="Times New Roman" w:hAnsi="Times New Roman" w:cs="Times New Roman"/>
          <w:iCs/>
        </w:rPr>
      </w:pPr>
      <w:r w:rsidRPr="007D33B0">
        <w:rPr>
          <w:b/>
        </w:rPr>
        <w:t>29.§</w:t>
      </w:r>
      <w:r w:rsidRPr="007D33B0">
        <w:rPr>
          <w:rFonts w:ascii="Times New Roman" w:hAnsi="Times New Roman" w:cs="Times New Roman"/>
          <w:iCs/>
        </w:rPr>
        <w:t xml:space="preserve"> </w:t>
      </w:r>
      <w:r w:rsidRPr="007D33B0">
        <w:t xml:space="preserve">(1) A település közterületein reklámhordozón </w:t>
      </w:r>
    </w:p>
    <w:p w:rsidR="005846AE" w:rsidRPr="007D33B0" w:rsidRDefault="005846AE" w:rsidP="005846AE">
      <w:pPr>
        <w:pStyle w:val="Listaszerbekezds"/>
        <w:numPr>
          <w:ilvl w:val="0"/>
          <w:numId w:val="37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horganyozott és szinterezett acélból, vagy szinterezett alumíniumból készült eszközön;</w:t>
      </w:r>
    </w:p>
    <w:p w:rsidR="005846AE" w:rsidRPr="007D33B0" w:rsidRDefault="005846AE" w:rsidP="005846AE">
      <w:pPr>
        <w:pStyle w:val="Listaszerbekezds"/>
        <w:numPr>
          <w:ilvl w:val="0"/>
          <w:numId w:val="37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plexi vagy biztonsági üveg mögött;</w:t>
      </w:r>
    </w:p>
    <w:p w:rsidR="005846AE" w:rsidRPr="007D33B0" w:rsidRDefault="005846AE" w:rsidP="005846AE">
      <w:pPr>
        <w:pStyle w:val="Listaszerbekezds"/>
        <w:numPr>
          <w:ilvl w:val="0"/>
          <w:numId w:val="37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hátsó fényforrás által megvilágított eszközben;</w:t>
      </w:r>
    </w:p>
    <w:p w:rsidR="005846AE" w:rsidRPr="007D33B0" w:rsidRDefault="005846AE" w:rsidP="005846AE">
      <w:pPr>
        <w:pStyle w:val="Listaszerbekezds"/>
        <w:numPr>
          <w:ilvl w:val="0"/>
          <w:numId w:val="37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 xml:space="preserve">állandó és változó tartalmat is megjelenítő eszközön; </w:t>
      </w:r>
    </w:p>
    <w:p w:rsidR="005846AE" w:rsidRPr="007D33B0" w:rsidRDefault="005846AE" w:rsidP="005846AE">
      <w:pPr>
        <w:pStyle w:val="Listaszerbekezds"/>
        <w:numPr>
          <w:ilvl w:val="0"/>
          <w:numId w:val="37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egymástól számított 2 méteres távolságon belül – ide nem értve az egyetlen funkcionális célú utcabútoron történő több reklámhordozó elhelyezését – sem horizontálisan, sem vertikálisan nem</w:t>
      </w:r>
    </w:p>
    <w:p w:rsidR="005846AE" w:rsidRPr="007D33B0" w:rsidRDefault="005846AE" w:rsidP="005846AE">
      <w:pPr>
        <w:pStyle w:val="Listaszerbekezds"/>
        <w:numPr>
          <w:ilvl w:val="0"/>
          <w:numId w:val="37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helyezhető el.</w:t>
      </w:r>
    </w:p>
    <w:p w:rsidR="005846AE" w:rsidRPr="007D33B0" w:rsidRDefault="005846AE" w:rsidP="005846AE">
      <w:pPr>
        <w:pStyle w:val="Paragrafus"/>
      </w:pPr>
      <w:r w:rsidRPr="007D33B0">
        <w:t xml:space="preserve"> (2) A közérdekű reklámfelület, az utas</w:t>
      </w:r>
      <w:r w:rsidR="00BF54AF">
        <w:t xml:space="preserve"> </w:t>
      </w:r>
      <w:r w:rsidRPr="007D33B0">
        <w:t>váró és a kioszk kivételével a reklám elhelyezésére szolgáló reklámhordozón kialakítható reklámfelület legalább egyharmadán az Önkormányzat az információs célú berendezésekre megállapított információk közzétételére jogosult.</w:t>
      </w:r>
    </w:p>
    <w:p w:rsidR="005846AE" w:rsidRPr="007D33B0" w:rsidRDefault="005846AE" w:rsidP="005846AE">
      <w:pPr>
        <w:pStyle w:val="Paragrafus"/>
      </w:pPr>
      <w:r w:rsidRPr="007D33B0">
        <w:rPr>
          <w:b/>
        </w:rPr>
        <w:t>30.§</w:t>
      </w:r>
      <w:r w:rsidRPr="007D33B0">
        <w:t xml:space="preserve"> (1) A polgármester jelentősnek minősített eseményről való tájékoztatás érdekében, a jelentősnek minősített esemény időtartamára, legfeljebb azonban valamennyi jelentős esemény esetén, együttesen naptári évente tizenkét hét időtartamra a vonatkozó jogszabályok szerint településképi bejelentési eljárásban eltérést engedélyezhet a reklám közzétevője számára. </w:t>
      </w:r>
    </w:p>
    <w:p w:rsidR="005846AE" w:rsidRPr="007D33B0" w:rsidRDefault="005846AE" w:rsidP="005846AE">
      <w:pPr>
        <w:pStyle w:val="Paragrafus"/>
      </w:pPr>
      <w:r w:rsidRPr="007D33B0">
        <w:t>(2) A polgármester döntése nem pótolja, illetve helyettesíti a reklám közzétételéhez szükséges, jogszabályban előírt egyéb hatósági engedélyeket, melyeknek a beszerzése a reklám közzétevőjének feladata.</w:t>
      </w:r>
    </w:p>
    <w:p w:rsidR="005846AE" w:rsidRPr="007D33B0" w:rsidRDefault="005846AE" w:rsidP="005846AE">
      <w:pPr>
        <w:pStyle w:val="Paragrafus"/>
      </w:pPr>
      <w:r w:rsidRPr="007D33B0">
        <w:t xml:space="preserve">(3) A reklám közzétevője az eltérést a településképi bejelentési eljárás lefolytatására irányuló írásbeli kérelmével kezdeményezheti. </w:t>
      </w:r>
    </w:p>
    <w:p w:rsidR="005846AE" w:rsidRPr="007D33B0" w:rsidRDefault="005846AE" w:rsidP="005846AE">
      <w:pPr>
        <w:pStyle w:val="Paragrafus"/>
        <w:rPr>
          <w:b/>
        </w:rPr>
      </w:pPr>
      <w:r w:rsidRPr="007D33B0">
        <w:rPr>
          <w:b/>
        </w:rPr>
        <w:t xml:space="preserve">31.§ </w:t>
      </w:r>
      <w:r w:rsidRPr="007D33B0">
        <w:t>(1) A polgármester – településképi bejelentési eljárásban - az építési tevékenység építési naplóval igazolt megkezdésétől számított az építési tevékenység időtartamára építési reklámháló kihelyezését engedélyezheti.</w:t>
      </w:r>
    </w:p>
    <w:p w:rsidR="005846AE" w:rsidRPr="007D33B0" w:rsidRDefault="005846AE" w:rsidP="005846AE">
      <w:pPr>
        <w:pStyle w:val="Paragrafus"/>
      </w:pPr>
      <w:r w:rsidRPr="007D33B0">
        <w:t>(2) A polgármester kivételesen, különösen az építési tevékenység folytán a településkép várható javulására tekintettel az (1) bekezdés szerinti határidőt legfeljebb egy alkalommal 3 hónapra meghosszabbíthatja, amennyiben a kérelmező a kérelmet az (1) bekezdés szerinti időtartam lejártát megelőző 30 nappal benyújtja.</w:t>
      </w:r>
    </w:p>
    <w:p w:rsidR="005846AE" w:rsidRPr="007D33B0" w:rsidRDefault="005846AE" w:rsidP="005846AE">
      <w:pPr>
        <w:pStyle w:val="Paragrafus"/>
      </w:pPr>
      <w:r w:rsidRPr="007D33B0">
        <w:t>(3) Egy épület azonos közterületre néző homlokzatán kizárólag egy építési reklámháló helyezhető el.</w:t>
      </w:r>
    </w:p>
    <w:p w:rsidR="00DF4FFC" w:rsidRPr="007D33B0" w:rsidRDefault="00DF4FFC" w:rsidP="00DF4FFC">
      <w:pPr>
        <w:pStyle w:val="Listaszerbekezds"/>
        <w:autoSpaceDE w:val="0"/>
        <w:autoSpaceDN w:val="0"/>
        <w:adjustRightInd w:val="0"/>
        <w:spacing w:line="240" w:lineRule="auto"/>
        <w:ind w:left="709"/>
        <w:jc w:val="both"/>
        <w:rPr>
          <w:rFonts w:ascii="Garamond" w:hAnsi="Garamond" w:cs="Arial"/>
          <w:sz w:val="16"/>
          <w:szCs w:val="16"/>
        </w:rPr>
      </w:pPr>
    </w:p>
    <w:p w:rsidR="00330FD7" w:rsidRPr="007D33B0" w:rsidRDefault="00330FD7" w:rsidP="00DF4FFC">
      <w:pPr>
        <w:pStyle w:val="Cmsor3"/>
        <w:spacing w:before="120" w:after="120"/>
        <w:jc w:val="center"/>
        <w:rPr>
          <w:rFonts w:ascii="Garamond" w:hAnsi="Garamond" w:cs="Arial"/>
          <w:b/>
          <w:color w:val="auto"/>
        </w:rPr>
      </w:pPr>
      <w:r w:rsidRPr="007D33B0">
        <w:rPr>
          <w:rFonts w:ascii="Garamond" w:hAnsi="Garamond" w:cs="Arial"/>
          <w:b/>
          <w:color w:val="auto"/>
        </w:rPr>
        <w:t>Egyes sajátos építmények, műtárgyak elhelyezése</w:t>
      </w:r>
    </w:p>
    <w:p w:rsidR="00330FD7" w:rsidRPr="007D33B0" w:rsidRDefault="005846AE" w:rsidP="00AB1ACE">
      <w:pPr>
        <w:pStyle w:val="Paragrafus"/>
        <w:rPr>
          <w:b/>
        </w:rPr>
      </w:pPr>
      <w:bookmarkStart w:id="8" w:name="_Hlk491357388"/>
      <w:r w:rsidRPr="007D33B0">
        <w:rPr>
          <w:b/>
        </w:rPr>
        <w:t>32</w:t>
      </w:r>
      <w:r w:rsidR="00DF4FFC" w:rsidRPr="007D33B0">
        <w:rPr>
          <w:b/>
        </w:rPr>
        <w:t>.§</w:t>
      </w:r>
      <w:r w:rsidR="00DF4FFC" w:rsidRPr="007D33B0">
        <w:t xml:space="preserve"> (1) </w:t>
      </w:r>
      <w:r w:rsidR="00330FD7" w:rsidRPr="007D33B0">
        <w:t xml:space="preserve">Közmű-létesítmények, ide értve a nyomvonalas </w:t>
      </w:r>
      <w:proofErr w:type="gramStart"/>
      <w:r w:rsidR="00330FD7" w:rsidRPr="007D33B0">
        <w:t>létesítmények</w:t>
      </w:r>
      <w:proofErr w:type="gramEnd"/>
      <w:r w:rsidR="00330FD7" w:rsidRPr="007D33B0">
        <w:t xml:space="preserve"> és a kapcsolódó műtárgyaik elhelyezésénél figyelemmel kell lenni a településképi megjelenésre.</w:t>
      </w:r>
    </w:p>
    <w:p w:rsidR="00330FD7" w:rsidRPr="007D33B0" w:rsidRDefault="00DF4FFC" w:rsidP="00AB1ACE">
      <w:pPr>
        <w:pStyle w:val="Paragrafus"/>
        <w:rPr>
          <w:b/>
        </w:rPr>
      </w:pPr>
      <w:bookmarkStart w:id="9" w:name="_Hlk491357453"/>
      <w:r w:rsidRPr="007D33B0">
        <w:t xml:space="preserve">(2) </w:t>
      </w:r>
      <w:r w:rsidR="00330FD7" w:rsidRPr="007D33B0">
        <w:t>Az új közművezetékek létesítése, meglévő közművezetékek más nyomvonalra történő áthelyezése, nyomvonalának meghosszabbítása – jogszabály eltérő rendelkezése hiányában – terepszint alatti elhelyezéssel történhet, kivéve az önkormányzati beruházásban megvalósuló közbiztonsági berendezésekhez (térfigyelő kamerákhoz), valamint a szélessávú internet biztosításához szükséges vezetékek.</w:t>
      </w:r>
      <w:bookmarkEnd w:id="8"/>
      <w:bookmarkEnd w:id="9"/>
    </w:p>
    <w:p w:rsidR="00330FD7" w:rsidRPr="007D33B0" w:rsidRDefault="00DF4FFC" w:rsidP="00AB1ACE">
      <w:pPr>
        <w:pStyle w:val="Paragrafus"/>
        <w:rPr>
          <w:b/>
        </w:rPr>
      </w:pPr>
      <w:r w:rsidRPr="007D33B0">
        <w:t xml:space="preserve">(3) </w:t>
      </w:r>
      <w:r w:rsidR="00330FD7" w:rsidRPr="007D33B0">
        <w:t>A közép-, a kisfeszültségű erőátviteli és közvilágítási hálózatokat, illetve a vezetékes elektronikus hírközlési hálózat nyomvonalas létesítményeinek korszerűsítésekor a vezetékek földalatti elhelyezés</w:t>
      </w:r>
      <w:r w:rsidR="003E174C" w:rsidRPr="007D33B0">
        <w:t>é</w:t>
      </w:r>
      <w:r w:rsidR="00330FD7" w:rsidRPr="007D33B0">
        <w:t>t előnyben kell részesíteni.</w:t>
      </w:r>
    </w:p>
    <w:p w:rsidR="00330FD7" w:rsidRPr="007D33B0" w:rsidRDefault="00DF4FFC" w:rsidP="00AB1ACE">
      <w:pPr>
        <w:pStyle w:val="Paragrafus"/>
        <w:rPr>
          <w:b/>
        </w:rPr>
      </w:pPr>
      <w:r w:rsidRPr="007D33B0">
        <w:t xml:space="preserve">(4) </w:t>
      </w:r>
      <w:r w:rsidR="00330FD7" w:rsidRPr="007D33B0">
        <w:t xml:space="preserve">A közép-, a kisfeszültségű erőátviteli és közvilágítási hálózatokat, illetve a vezetékes elektronikus hírközlési hálózat nyomvonalas létesítményeit földalatti elhelyezéssel szükséges megvalósítani a helyi területi védelemmel érintett területeken. </w:t>
      </w:r>
    </w:p>
    <w:p w:rsidR="00330FD7" w:rsidRPr="007D33B0" w:rsidRDefault="005846AE" w:rsidP="00AB1ACE">
      <w:pPr>
        <w:pStyle w:val="Paragrafus"/>
        <w:rPr>
          <w:b/>
        </w:rPr>
      </w:pPr>
      <w:r w:rsidRPr="007D33B0">
        <w:rPr>
          <w:b/>
        </w:rPr>
        <w:t>33</w:t>
      </w:r>
      <w:r w:rsidR="00DF4FFC" w:rsidRPr="007D33B0">
        <w:rPr>
          <w:b/>
        </w:rPr>
        <w:t>.§</w:t>
      </w:r>
      <w:r w:rsidR="00DF4FFC" w:rsidRPr="007D33B0">
        <w:t xml:space="preserve"> (1) </w:t>
      </w:r>
      <w:r w:rsidR="00330FD7" w:rsidRPr="007D33B0">
        <w:t>A település ellátását biztosító felszíni energiaellátási sajátos építmények műtárgyak elhelyezésére</w:t>
      </w:r>
    </w:p>
    <w:p w:rsidR="00330FD7" w:rsidRPr="007D33B0" w:rsidRDefault="00330FD7" w:rsidP="00AF241C">
      <w:pPr>
        <w:pStyle w:val="Listaszerbekezds"/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elsősorban a védelemmel nem érintett külterületi ingatlanok alkalmasak</w:t>
      </w:r>
      <w:r w:rsidR="00DF4FFC" w:rsidRPr="007D33B0">
        <w:rPr>
          <w:rFonts w:ascii="Garamond" w:hAnsi="Garamond" w:cs="Arial"/>
          <w:sz w:val="24"/>
          <w:szCs w:val="24"/>
        </w:rPr>
        <w:t>,</w:t>
      </w:r>
    </w:p>
    <w:p w:rsidR="00330FD7" w:rsidRPr="007D33B0" w:rsidRDefault="00330FD7" w:rsidP="00AF241C">
      <w:pPr>
        <w:pStyle w:val="Listaszerbekezds"/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a belterületen fekvő védelemmel érintett ingatlanok</w:t>
      </w:r>
      <w:r w:rsidR="003E174C" w:rsidRPr="007D33B0">
        <w:rPr>
          <w:rFonts w:ascii="Garamond" w:hAnsi="Garamond" w:cs="Arial"/>
          <w:sz w:val="24"/>
          <w:szCs w:val="24"/>
        </w:rPr>
        <w:t>,</w:t>
      </w:r>
      <w:r w:rsidRPr="007D33B0">
        <w:rPr>
          <w:rFonts w:ascii="Garamond" w:hAnsi="Garamond" w:cs="Arial"/>
          <w:sz w:val="24"/>
          <w:szCs w:val="24"/>
        </w:rPr>
        <w:t xml:space="preserve"> valamint azok telekhatárától mért 10 méteres környezete nem alkalmasak.</w:t>
      </w:r>
    </w:p>
    <w:p w:rsidR="00330FD7" w:rsidRPr="007D33B0" w:rsidRDefault="00DF4FFC" w:rsidP="00AB1ACE">
      <w:pPr>
        <w:pStyle w:val="Paragrafus"/>
        <w:rPr>
          <w:b/>
        </w:rPr>
      </w:pPr>
      <w:r w:rsidRPr="007D33B0">
        <w:t xml:space="preserve">(2) </w:t>
      </w:r>
      <w:r w:rsidR="00330FD7" w:rsidRPr="007D33B0">
        <w:t>A település ellátását biztosító elektronikus hírközlési sajátos építmények műtárgyak elhelyezésére</w:t>
      </w:r>
    </w:p>
    <w:p w:rsidR="00330FD7" w:rsidRPr="007D33B0" w:rsidRDefault="00330FD7" w:rsidP="00AF241C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elsősorban a védelemmel nem érintett külterületi ingatlanok alkalmasak</w:t>
      </w:r>
      <w:r w:rsidR="00DF4FFC" w:rsidRPr="007D33B0">
        <w:rPr>
          <w:rFonts w:ascii="Garamond" w:hAnsi="Garamond" w:cs="Arial"/>
          <w:sz w:val="24"/>
          <w:szCs w:val="24"/>
        </w:rPr>
        <w:t>,</w:t>
      </w:r>
    </w:p>
    <w:p w:rsidR="00330FD7" w:rsidRPr="007D33B0" w:rsidRDefault="00330FD7" w:rsidP="00AF241C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belterületi védelemmel érintett ingatlanok és azok 50 méteres környezete – ide nem értve a templomtornyokban takartan elhelyezett berendezések esetén a vonatkozó ingatlant - nem alkalmasak.</w:t>
      </w:r>
    </w:p>
    <w:p w:rsidR="0099550A" w:rsidRPr="007D33B0" w:rsidRDefault="0099550A" w:rsidP="00A46F4F">
      <w:pPr>
        <w:pStyle w:val="Listaszerbekezds"/>
        <w:autoSpaceDE w:val="0"/>
        <w:autoSpaceDN w:val="0"/>
        <w:adjustRightInd w:val="0"/>
        <w:spacing w:line="240" w:lineRule="auto"/>
        <w:ind w:left="0"/>
        <w:rPr>
          <w:rFonts w:ascii="Garamond" w:hAnsi="Garamond" w:cs="Arial"/>
          <w:sz w:val="16"/>
          <w:szCs w:val="16"/>
        </w:rPr>
      </w:pPr>
    </w:p>
    <w:p w:rsidR="00330FD7" w:rsidRPr="007D33B0" w:rsidRDefault="00330FD7" w:rsidP="00DF4FFC">
      <w:pPr>
        <w:pStyle w:val="Cmsor3"/>
        <w:spacing w:before="120" w:after="120"/>
        <w:jc w:val="center"/>
        <w:rPr>
          <w:rFonts w:ascii="Garamond" w:hAnsi="Garamond" w:cs="Arial"/>
          <w:b/>
          <w:color w:val="auto"/>
        </w:rPr>
      </w:pPr>
      <w:r w:rsidRPr="007D33B0">
        <w:rPr>
          <w:rFonts w:ascii="Garamond" w:hAnsi="Garamond" w:cs="Arial"/>
          <w:b/>
          <w:color w:val="auto"/>
        </w:rPr>
        <w:t>Egyéb műszaki berendezésekre vonatkozó településképi követelmények</w:t>
      </w:r>
    </w:p>
    <w:p w:rsidR="00330FD7" w:rsidRPr="007D33B0" w:rsidRDefault="005846AE" w:rsidP="00AB1ACE">
      <w:pPr>
        <w:pStyle w:val="Paragrafus"/>
        <w:rPr>
          <w:b/>
        </w:rPr>
      </w:pPr>
      <w:r w:rsidRPr="007D33B0">
        <w:rPr>
          <w:b/>
        </w:rPr>
        <w:t>34</w:t>
      </w:r>
      <w:r w:rsidR="00DF4FFC" w:rsidRPr="007D33B0">
        <w:rPr>
          <w:b/>
        </w:rPr>
        <w:t>.§</w:t>
      </w:r>
      <w:r w:rsidR="00DF4FFC" w:rsidRPr="007D33B0">
        <w:t xml:space="preserve"> (1) </w:t>
      </w:r>
      <w:r w:rsidR="00330FD7" w:rsidRPr="007D33B0">
        <w:t>Antennát, gépészeti berendezést, égéstermék kivezetőt, sze</w:t>
      </w:r>
      <w:r w:rsidR="00A70DD8" w:rsidRPr="007D33B0">
        <w:t>llőzőt, klímaberendezést</w:t>
      </w:r>
      <w:r w:rsidR="00BF1BBF" w:rsidRPr="007D33B0">
        <w:t xml:space="preserve"> utcafronti homlokzatra </w:t>
      </w:r>
      <w:r w:rsidR="00330FD7" w:rsidRPr="007D33B0">
        <w:t>nem lehet elhelyezni.</w:t>
      </w:r>
    </w:p>
    <w:p w:rsidR="00330FD7" w:rsidRPr="007D33B0" w:rsidRDefault="00E5751C" w:rsidP="00AB1ACE">
      <w:pPr>
        <w:pStyle w:val="Paragrafus"/>
        <w:rPr>
          <w:b/>
        </w:rPr>
      </w:pPr>
      <w:r w:rsidRPr="007D33B0">
        <w:t xml:space="preserve">(2) </w:t>
      </w:r>
      <w:r w:rsidR="00330FD7" w:rsidRPr="007D33B0">
        <w:t>Klímaberendezés és klíma-berendezések kültéri egysége</w:t>
      </w:r>
    </w:p>
    <w:p w:rsidR="00330FD7" w:rsidRPr="007D33B0" w:rsidRDefault="00330FD7" w:rsidP="00AF241C">
      <w:pPr>
        <w:pStyle w:val="Listaszerbekezds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védett elem és védett terület esetében a közterületről látható homlokzaton nem helyezhető el,</w:t>
      </w:r>
    </w:p>
    <w:p w:rsidR="00330FD7" w:rsidRPr="007D33B0" w:rsidRDefault="00330FD7" w:rsidP="00AF241C">
      <w:pPr>
        <w:pStyle w:val="Listaszerbekezds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nem védett építményeken</w:t>
      </w:r>
      <w:r w:rsidR="005F2B3B" w:rsidRPr="007D33B0">
        <w:rPr>
          <w:rFonts w:ascii="Garamond" w:hAnsi="Garamond" w:cs="Arial"/>
          <w:sz w:val="24"/>
          <w:szCs w:val="24"/>
        </w:rPr>
        <w:t xml:space="preserve"> a közterületről látható homlokzaton</w:t>
      </w:r>
      <w:r w:rsidRPr="007D33B0">
        <w:rPr>
          <w:rFonts w:ascii="Garamond" w:hAnsi="Garamond" w:cs="Arial"/>
          <w:sz w:val="24"/>
          <w:szCs w:val="24"/>
        </w:rPr>
        <w:t xml:space="preserve"> csak az építmény megjelenéséhez illeszkedve, takart módon helyezhető el és a kondenzvíz elvezetéséről megfelelően gondoskodni kell, az közterületre vagy szomszéd telekre nem folyhat át;</w:t>
      </w:r>
    </w:p>
    <w:p w:rsidR="00330FD7" w:rsidRPr="007D33B0" w:rsidRDefault="00330FD7" w:rsidP="00AF241C">
      <w:pPr>
        <w:pStyle w:val="Listaszerbekezds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 xml:space="preserve">új építményen csak a településképhez illeszkedve, az építmény részeként, a megfelelő elhelyezés, kialakítás bemutatásával, annak lehetőségének biztosításával helyezhető el; utólag csak településképi bejelentési eljárás lefolytatását követően helyezhető el. </w:t>
      </w:r>
    </w:p>
    <w:p w:rsidR="00330FD7" w:rsidRPr="007D33B0" w:rsidRDefault="00330FD7" w:rsidP="00AF241C">
      <w:pPr>
        <w:pStyle w:val="Listaszerbekezds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oldalhatáron álló beépítési mód esetén szomszéd oldali homlokzaton nem helyezhető el.</w:t>
      </w:r>
    </w:p>
    <w:p w:rsidR="00330FD7" w:rsidRPr="007D33B0" w:rsidRDefault="00846A25" w:rsidP="00AB1ACE">
      <w:pPr>
        <w:pStyle w:val="Paragrafus"/>
      </w:pPr>
      <w:r w:rsidRPr="007D33B0">
        <w:t xml:space="preserve">(2) </w:t>
      </w:r>
      <w:r w:rsidR="00330FD7" w:rsidRPr="007D33B0">
        <w:t>Gépészeti berendezések elhelyezése az építmények tetején csak takartan, az építményhe</w:t>
      </w:r>
      <w:bookmarkStart w:id="10" w:name="_Hlk491410864"/>
      <w:r w:rsidR="00330FD7" w:rsidRPr="007D33B0">
        <w:t>z illeszkedő módon megengedett.</w:t>
      </w:r>
    </w:p>
    <w:p w:rsidR="0099550A" w:rsidRPr="007D33B0" w:rsidRDefault="00846A25" w:rsidP="00AB1ACE">
      <w:pPr>
        <w:pStyle w:val="Paragrafus"/>
        <w:rPr>
          <w:b/>
        </w:rPr>
      </w:pPr>
      <w:r w:rsidRPr="007D33B0">
        <w:t>(3</w:t>
      </w:r>
      <w:r w:rsidR="00E5751C" w:rsidRPr="007D33B0">
        <w:t xml:space="preserve">) </w:t>
      </w:r>
      <w:r w:rsidRPr="007D33B0">
        <w:t>Antenna vevő</w:t>
      </w:r>
      <w:r w:rsidR="00330FD7" w:rsidRPr="007D33B0">
        <w:t>egysége csak az épületek az utcafronti homlokzati síkjától mért 3,0 méteren túl helyezhető el.</w:t>
      </w:r>
    </w:p>
    <w:p w:rsidR="0099550A" w:rsidRPr="007D33B0" w:rsidRDefault="00846A25" w:rsidP="00AB1ACE">
      <w:pPr>
        <w:pStyle w:val="Paragrafus"/>
      </w:pPr>
      <w:r w:rsidRPr="007D33B0">
        <w:t>(4</w:t>
      </w:r>
      <w:r w:rsidR="00E5751C" w:rsidRPr="007D33B0">
        <w:t xml:space="preserve">) </w:t>
      </w:r>
      <w:r w:rsidR="0099550A" w:rsidRPr="007D33B0">
        <w:t>Magas</w:t>
      </w:r>
      <w:r w:rsidR="00BF54AF">
        <w:t xml:space="preserve"> </w:t>
      </w:r>
      <w:r w:rsidR="0099550A" w:rsidRPr="007D33B0">
        <w:t>tetős épületen utcaképben megjelenő síktáblás napelem, napkollektor a ferde tetősíktól eltérő h</w:t>
      </w:r>
      <w:r w:rsidR="005F2B3B" w:rsidRPr="007D33B0">
        <w:t>ajlásszögben nem helyezhető el.</w:t>
      </w:r>
    </w:p>
    <w:bookmarkEnd w:id="10"/>
    <w:p w:rsidR="00E5751C" w:rsidRPr="007D33B0" w:rsidRDefault="00E5751C" w:rsidP="00E5751C">
      <w:pPr>
        <w:pStyle w:val="Cmsor2"/>
        <w:jc w:val="left"/>
        <w:rPr>
          <w:rFonts w:ascii="Garamond" w:eastAsia="Arial" w:hAnsi="Garamond" w:cs="Arial"/>
          <w:color w:val="auto"/>
          <w:sz w:val="24"/>
          <w:szCs w:val="24"/>
          <w:lang w:bidi="ar-SA"/>
        </w:rPr>
      </w:pPr>
    </w:p>
    <w:p w:rsidR="00414E7C" w:rsidRPr="007D33B0" w:rsidRDefault="00E5751C" w:rsidP="00E5751C">
      <w:pPr>
        <w:pStyle w:val="Cmsor2"/>
        <w:spacing w:before="120" w:after="120"/>
        <w:rPr>
          <w:rFonts w:ascii="Garamond" w:hAnsi="Garamond" w:cs="Arial"/>
          <w:b/>
          <w:bCs/>
          <w:color w:val="auto"/>
          <w:sz w:val="24"/>
          <w:szCs w:val="24"/>
        </w:rPr>
      </w:pPr>
      <w:r w:rsidRPr="007D33B0">
        <w:rPr>
          <w:rFonts w:ascii="Garamond" w:eastAsia="Arial" w:hAnsi="Garamond" w:cs="Arial"/>
          <w:b/>
          <w:color w:val="auto"/>
          <w:sz w:val="24"/>
          <w:szCs w:val="24"/>
          <w:lang w:bidi="ar-SA"/>
        </w:rPr>
        <w:t xml:space="preserve">IV. </w:t>
      </w:r>
      <w:r w:rsidR="00FD46FE" w:rsidRPr="007D33B0">
        <w:rPr>
          <w:rFonts w:ascii="Garamond" w:hAnsi="Garamond" w:cs="Arial"/>
          <w:b/>
          <w:bCs/>
          <w:color w:val="auto"/>
          <w:sz w:val="24"/>
          <w:szCs w:val="24"/>
        </w:rPr>
        <w:t>FEJEZET</w:t>
      </w:r>
      <w:bookmarkStart w:id="11" w:name="bookmark9"/>
    </w:p>
    <w:p w:rsidR="001712BE" w:rsidRPr="007D33B0" w:rsidRDefault="005232EE" w:rsidP="00E5751C">
      <w:pPr>
        <w:pStyle w:val="Norml1"/>
        <w:spacing w:before="120" w:after="120"/>
        <w:jc w:val="center"/>
        <w:rPr>
          <w:rFonts w:ascii="Garamond" w:hAnsi="Garamond" w:cs="Arial"/>
          <w:b/>
          <w:color w:val="auto"/>
          <w:sz w:val="24"/>
          <w:szCs w:val="24"/>
        </w:rPr>
      </w:pPr>
      <w:r w:rsidRPr="007D33B0">
        <w:rPr>
          <w:rFonts w:ascii="Garamond" w:hAnsi="Garamond" w:cs="Arial"/>
          <w:b/>
          <w:color w:val="auto"/>
          <w:sz w:val="24"/>
          <w:szCs w:val="24"/>
        </w:rPr>
        <w:t>Településkép érvényesítési eszközök</w:t>
      </w:r>
      <w:bookmarkEnd w:id="11"/>
    </w:p>
    <w:p w:rsidR="000776D4" w:rsidRPr="007D33B0" w:rsidRDefault="005232EE" w:rsidP="00E5751C">
      <w:pPr>
        <w:pStyle w:val="Cmsor3"/>
        <w:spacing w:before="120" w:after="120"/>
        <w:jc w:val="center"/>
        <w:rPr>
          <w:rFonts w:ascii="Garamond" w:hAnsi="Garamond" w:cs="Arial"/>
          <w:b/>
          <w:color w:val="auto"/>
        </w:rPr>
      </w:pPr>
      <w:r w:rsidRPr="007D33B0">
        <w:rPr>
          <w:rFonts w:ascii="Garamond" w:hAnsi="Garamond" w:cs="Arial"/>
          <w:b/>
          <w:color w:val="auto"/>
        </w:rPr>
        <w:t>Településkép-védelmi tájékoztatás és szakmai konzultáció</w:t>
      </w:r>
      <w:r w:rsidR="002B17B4" w:rsidRPr="007D33B0">
        <w:rPr>
          <w:rFonts w:ascii="Garamond" w:hAnsi="Garamond" w:cs="Arial"/>
          <w:b/>
          <w:color w:val="auto"/>
        </w:rPr>
        <w:t xml:space="preserve"> </w:t>
      </w:r>
    </w:p>
    <w:p w:rsidR="000A5FD5" w:rsidRPr="007D33B0" w:rsidRDefault="000A5FD5" w:rsidP="00A46F4F">
      <w:pPr>
        <w:rPr>
          <w:rFonts w:ascii="Garamond" w:hAnsi="Garamond" w:cs="Arial"/>
          <w:color w:val="auto"/>
        </w:rPr>
      </w:pPr>
    </w:p>
    <w:p w:rsidR="00900556" w:rsidRPr="007D33B0" w:rsidRDefault="00E5751C" w:rsidP="00AB1ACE">
      <w:pPr>
        <w:pStyle w:val="Paragrafus"/>
      </w:pPr>
      <w:r w:rsidRPr="007D33B0">
        <w:rPr>
          <w:b/>
        </w:rPr>
        <w:t>3</w:t>
      </w:r>
      <w:r w:rsidR="006B444F" w:rsidRPr="007D33B0">
        <w:rPr>
          <w:b/>
        </w:rPr>
        <w:t>5</w:t>
      </w:r>
      <w:r w:rsidRPr="007D33B0">
        <w:rPr>
          <w:b/>
        </w:rPr>
        <w:t>.§</w:t>
      </w:r>
      <w:r w:rsidRPr="007D33B0">
        <w:t xml:space="preserve"> (1) </w:t>
      </w:r>
      <w:r w:rsidR="00900556" w:rsidRPr="007D33B0">
        <w:t>Szakmai konzultáció</w:t>
      </w:r>
      <w:r w:rsidR="00A078FC" w:rsidRPr="007D33B0">
        <w:t xml:space="preserve"> igénybevétele</w:t>
      </w:r>
    </w:p>
    <w:p w:rsidR="00900556" w:rsidRPr="007D33B0" w:rsidRDefault="00900556" w:rsidP="00900556">
      <w:pPr>
        <w:pStyle w:val="Listaszerbekezds"/>
        <w:numPr>
          <w:ilvl w:val="0"/>
          <w:numId w:val="36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az</w:t>
      </w:r>
      <w:r w:rsidR="00FE296A" w:rsidRPr="007D33B0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FE296A" w:rsidRPr="007D33B0">
        <w:rPr>
          <w:rFonts w:ascii="Garamond" w:hAnsi="Garamond" w:cs="Arial"/>
          <w:sz w:val="24"/>
          <w:szCs w:val="24"/>
        </w:rPr>
        <w:t>Étv</w:t>
      </w:r>
      <w:proofErr w:type="spellEnd"/>
      <w:r w:rsidR="00FE296A" w:rsidRPr="007D33B0">
        <w:rPr>
          <w:rFonts w:ascii="Garamond" w:hAnsi="Garamond" w:cs="Arial"/>
          <w:sz w:val="24"/>
          <w:szCs w:val="24"/>
        </w:rPr>
        <w:t>. 33/A. §</w:t>
      </w:r>
      <w:proofErr w:type="spellStart"/>
      <w:r w:rsidR="00FE296A" w:rsidRPr="007D33B0">
        <w:rPr>
          <w:rFonts w:ascii="Garamond" w:hAnsi="Garamond" w:cs="Arial"/>
          <w:sz w:val="24"/>
          <w:szCs w:val="24"/>
        </w:rPr>
        <w:t>-a</w:t>
      </w:r>
      <w:proofErr w:type="spellEnd"/>
      <w:r w:rsidR="00FE296A" w:rsidRPr="007D33B0">
        <w:rPr>
          <w:rFonts w:ascii="Garamond" w:hAnsi="Garamond" w:cs="Arial"/>
          <w:sz w:val="24"/>
          <w:szCs w:val="24"/>
        </w:rPr>
        <w:t xml:space="preserve"> szerinti egyszer</w:t>
      </w:r>
      <w:r w:rsidR="005D154E" w:rsidRPr="007D33B0">
        <w:rPr>
          <w:rFonts w:ascii="Garamond" w:hAnsi="Garamond" w:cs="Arial"/>
          <w:sz w:val="24"/>
          <w:szCs w:val="24"/>
        </w:rPr>
        <w:t>ű</w:t>
      </w:r>
      <w:r w:rsidR="00FE296A" w:rsidRPr="007D33B0">
        <w:rPr>
          <w:rFonts w:ascii="Garamond" w:hAnsi="Garamond" w:cs="Arial"/>
          <w:sz w:val="24"/>
          <w:szCs w:val="24"/>
        </w:rPr>
        <w:t xml:space="preserve"> bejelentéshez kötött</w:t>
      </w:r>
      <w:r w:rsidRPr="007D33B0">
        <w:rPr>
          <w:rFonts w:ascii="Garamond" w:hAnsi="Garamond" w:cs="Arial"/>
          <w:sz w:val="24"/>
          <w:szCs w:val="24"/>
        </w:rPr>
        <w:t>,</w:t>
      </w:r>
    </w:p>
    <w:p w:rsidR="00900556" w:rsidRPr="007D33B0" w:rsidRDefault="00900556" w:rsidP="00900556">
      <w:pPr>
        <w:pStyle w:val="Listaszerbekezds"/>
        <w:numPr>
          <w:ilvl w:val="0"/>
          <w:numId w:val="36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védett épületen és annak ingatlanán történő</w:t>
      </w:r>
      <w:r w:rsidR="00A078FC" w:rsidRPr="007D33B0">
        <w:rPr>
          <w:rFonts w:ascii="Garamond" w:hAnsi="Garamond" w:cs="Arial"/>
          <w:sz w:val="24"/>
          <w:szCs w:val="24"/>
        </w:rPr>
        <w:t>,</w:t>
      </w:r>
    </w:p>
    <w:p w:rsidR="00A078FC" w:rsidRPr="007D33B0" w:rsidRDefault="00A078FC" w:rsidP="00900556">
      <w:pPr>
        <w:pStyle w:val="Listaszerbekezds"/>
        <w:numPr>
          <w:ilvl w:val="0"/>
          <w:numId w:val="36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/>
          <w:sz w:val="24"/>
          <w:szCs w:val="24"/>
        </w:rPr>
        <w:t>a település teljes közigazgatási területén minden, az utcaképet befolyásoló építési, átalakítási, felújítási, színezési munkákkal kapcsolatos,</w:t>
      </w:r>
    </w:p>
    <w:p w:rsidR="00803935" w:rsidRPr="007D33B0" w:rsidRDefault="00900556" w:rsidP="00900556">
      <w:pPr>
        <w:pStyle w:val="Listaszerbekezds"/>
        <w:autoSpaceDE w:val="0"/>
        <w:autoSpaceDN w:val="0"/>
        <w:adjustRightInd w:val="0"/>
        <w:spacing w:line="240" w:lineRule="auto"/>
        <w:ind w:left="709"/>
        <w:jc w:val="both"/>
        <w:rPr>
          <w:rFonts w:ascii="Garamond" w:hAnsi="Garamond" w:cs="Arial"/>
          <w:sz w:val="24"/>
          <w:szCs w:val="24"/>
        </w:rPr>
      </w:pPr>
      <w:proofErr w:type="gramStart"/>
      <w:r w:rsidRPr="007D33B0">
        <w:rPr>
          <w:rFonts w:ascii="Garamond" w:hAnsi="Garamond" w:cs="Arial"/>
          <w:sz w:val="24"/>
          <w:szCs w:val="24"/>
        </w:rPr>
        <w:t>építési</w:t>
      </w:r>
      <w:proofErr w:type="gramEnd"/>
      <w:r w:rsidRPr="007D33B0">
        <w:rPr>
          <w:rFonts w:ascii="Garamond" w:hAnsi="Garamond" w:cs="Arial"/>
          <w:sz w:val="24"/>
          <w:szCs w:val="24"/>
        </w:rPr>
        <w:t xml:space="preserve"> tevékenység tekintetében</w:t>
      </w:r>
      <w:r w:rsidR="00A078FC" w:rsidRPr="007D33B0">
        <w:rPr>
          <w:rFonts w:ascii="Garamond" w:hAnsi="Garamond" w:cs="Arial"/>
          <w:sz w:val="24"/>
          <w:szCs w:val="24"/>
        </w:rPr>
        <w:t xml:space="preserve"> </w:t>
      </w:r>
      <w:r w:rsidR="00FE296A" w:rsidRPr="007D33B0">
        <w:rPr>
          <w:rFonts w:ascii="Garamond" w:hAnsi="Garamond" w:cs="Arial"/>
          <w:sz w:val="24"/>
          <w:szCs w:val="24"/>
        </w:rPr>
        <w:t>kötelező</w:t>
      </w:r>
      <w:r w:rsidR="00803935" w:rsidRPr="007D33B0">
        <w:rPr>
          <w:rFonts w:ascii="Garamond" w:hAnsi="Garamond" w:cs="Arial"/>
          <w:sz w:val="24"/>
          <w:szCs w:val="24"/>
        </w:rPr>
        <w:t>.</w:t>
      </w:r>
    </w:p>
    <w:p w:rsidR="00A078FC" w:rsidRPr="007D33B0" w:rsidRDefault="00A078FC" w:rsidP="00AB1ACE">
      <w:pPr>
        <w:pStyle w:val="Paragrafus"/>
      </w:pPr>
      <w:r w:rsidRPr="007D33B0">
        <w:t>(2</w:t>
      </w:r>
      <w:r w:rsidR="00E5751C" w:rsidRPr="007D33B0">
        <w:t xml:space="preserve">) </w:t>
      </w:r>
      <w:r w:rsidR="00803935" w:rsidRPr="007D33B0">
        <w:t xml:space="preserve">A </w:t>
      </w:r>
      <w:r w:rsidRPr="007D33B0">
        <w:t>szakmai konzultáció során a külön jogszabályban meghatározottak szerint szükséges eljárni.</w:t>
      </w:r>
    </w:p>
    <w:p w:rsidR="00803935" w:rsidRPr="007D33B0" w:rsidRDefault="00A078FC" w:rsidP="00AB1ACE">
      <w:pPr>
        <w:pStyle w:val="Paragrafus"/>
      </w:pPr>
      <w:r w:rsidRPr="007D33B0">
        <w:t>(3</w:t>
      </w:r>
      <w:r w:rsidR="00E5751C" w:rsidRPr="007D33B0">
        <w:t xml:space="preserve">) </w:t>
      </w:r>
      <w:r w:rsidRPr="007D33B0">
        <w:t xml:space="preserve">A szakmai konzultáció iránti </w:t>
      </w:r>
      <w:r w:rsidR="00803935" w:rsidRPr="007D33B0">
        <w:t>kérelemhez csatolni kell az elbíráláshoz szükséges mélységgel kidolgozott dokumentációt,</w:t>
      </w:r>
      <w:r w:rsidR="00765F7A" w:rsidRPr="007D33B0">
        <w:t xml:space="preserve"> az előzetes</w:t>
      </w:r>
      <w:r w:rsidR="00803935" w:rsidRPr="007D33B0">
        <w:t xml:space="preserve"> anyag- és színhasználat megjelölésével. </w:t>
      </w:r>
    </w:p>
    <w:p w:rsidR="00C8198C" w:rsidRPr="007D33B0" w:rsidRDefault="00C8198C" w:rsidP="00AB1ACE">
      <w:pPr>
        <w:pStyle w:val="Paragrafus"/>
      </w:pPr>
    </w:p>
    <w:p w:rsidR="00C8198C" w:rsidRPr="007D33B0" w:rsidRDefault="00C8198C" w:rsidP="00E5751C">
      <w:pPr>
        <w:pStyle w:val="Cmsor3"/>
        <w:spacing w:before="120" w:after="120"/>
        <w:jc w:val="center"/>
        <w:rPr>
          <w:rFonts w:ascii="Garamond" w:hAnsi="Garamond" w:cs="Arial"/>
          <w:b/>
          <w:color w:val="auto"/>
        </w:rPr>
      </w:pPr>
      <w:r w:rsidRPr="007D33B0">
        <w:rPr>
          <w:rFonts w:ascii="Garamond" w:hAnsi="Garamond" w:cs="Arial"/>
          <w:b/>
          <w:color w:val="auto"/>
        </w:rPr>
        <w:t>Településképi véleményezési eljárás</w:t>
      </w:r>
    </w:p>
    <w:p w:rsidR="00C8198C" w:rsidRPr="007D33B0" w:rsidRDefault="006B444F" w:rsidP="00AB1ACE">
      <w:pPr>
        <w:pStyle w:val="Paragrafus"/>
        <w:rPr>
          <w:b/>
        </w:rPr>
      </w:pPr>
      <w:r w:rsidRPr="007D33B0">
        <w:rPr>
          <w:b/>
        </w:rPr>
        <w:t>36</w:t>
      </w:r>
      <w:r w:rsidR="00E5751C" w:rsidRPr="007D33B0">
        <w:rPr>
          <w:b/>
        </w:rPr>
        <w:t xml:space="preserve">.§ </w:t>
      </w:r>
      <w:r w:rsidR="00E5751C" w:rsidRPr="007D33B0">
        <w:t xml:space="preserve">(1) </w:t>
      </w:r>
      <w:r w:rsidR="00C8198C" w:rsidRPr="007D33B0">
        <w:t>A településkép véleményezési eljárás díj és illetékmentes</w:t>
      </w:r>
      <w:r w:rsidR="00E5751C" w:rsidRPr="007D33B0">
        <w:t>.</w:t>
      </w:r>
    </w:p>
    <w:p w:rsidR="00C8198C" w:rsidRPr="007D33B0" w:rsidRDefault="00E5751C" w:rsidP="00AB1ACE">
      <w:pPr>
        <w:pStyle w:val="Paragrafus"/>
      </w:pPr>
      <w:r w:rsidRPr="007D33B0">
        <w:t xml:space="preserve">(2) </w:t>
      </w:r>
      <w:r w:rsidR="00C8198C" w:rsidRPr="007D33B0">
        <w:t>Településképi véleményezési eljárást kell lefolytatni a jogszabályban építésügyi hatósági engedélyhez kötött építmény építésére, bővítésére, átalakítására, valamint terep megváltoztatására irányuló tevékenységre vonatkozó építési, összevont vagy fennmaradási engedélyezési eljárást megelőzően.</w:t>
      </w:r>
    </w:p>
    <w:p w:rsidR="00A52377" w:rsidRPr="007D33B0" w:rsidRDefault="00A52377" w:rsidP="00AB1ACE">
      <w:pPr>
        <w:pStyle w:val="Paragrafus"/>
        <w:rPr>
          <w:b/>
        </w:rPr>
      </w:pPr>
      <w:r w:rsidRPr="007D33B0">
        <w:t xml:space="preserve">(3) A településképi véleményezési eljárásra az e rendeletben valamint a külön jogszabályban foglaltakat együttesen kell alkalmazni. </w:t>
      </w:r>
    </w:p>
    <w:p w:rsidR="00C8198C" w:rsidRPr="007D33B0" w:rsidRDefault="006B444F" w:rsidP="00AB1ACE">
      <w:pPr>
        <w:pStyle w:val="Paragrafus"/>
      </w:pPr>
      <w:r w:rsidRPr="007D33B0">
        <w:rPr>
          <w:b/>
        </w:rPr>
        <w:t>37</w:t>
      </w:r>
      <w:r w:rsidR="00E5751C" w:rsidRPr="007D33B0">
        <w:rPr>
          <w:b/>
        </w:rPr>
        <w:t>.§</w:t>
      </w:r>
      <w:r w:rsidR="00E5751C" w:rsidRPr="007D33B0">
        <w:t xml:space="preserve"> </w:t>
      </w:r>
      <w:r w:rsidR="00A52377" w:rsidRPr="007D33B0">
        <w:t>A polgármester a véleményét a települési főépítész szakmai álláspontja alapján alakítja ki.</w:t>
      </w:r>
    </w:p>
    <w:p w:rsidR="00C8198C" w:rsidRPr="007D33B0" w:rsidRDefault="006B444F" w:rsidP="00AB1ACE">
      <w:pPr>
        <w:pStyle w:val="Paragrafus"/>
        <w:rPr>
          <w:b/>
        </w:rPr>
      </w:pPr>
      <w:r w:rsidRPr="007D33B0">
        <w:rPr>
          <w:b/>
        </w:rPr>
        <w:t>38</w:t>
      </w:r>
      <w:r w:rsidR="000C39A0" w:rsidRPr="007D33B0">
        <w:rPr>
          <w:b/>
        </w:rPr>
        <w:t>.§</w:t>
      </w:r>
      <w:r w:rsidR="000C39A0" w:rsidRPr="007D33B0">
        <w:t xml:space="preserve"> (1) </w:t>
      </w:r>
      <w:r w:rsidR="00C8198C" w:rsidRPr="007D33B0">
        <w:t>A településképi véleményezési eljárás lefolytatása és az építészeti-műszaki dokumentáció értékelése során a településképben harmonikusan megjelenő, településképet nem zavaró, az épített és természeti környezethez illeszkedő és annak előnyösebb megjelenését segítő megoldási szempontokat kell érvényesíteni.</w:t>
      </w:r>
    </w:p>
    <w:p w:rsidR="00C8198C" w:rsidRPr="007D33B0" w:rsidRDefault="000C39A0" w:rsidP="00AB1ACE">
      <w:pPr>
        <w:pStyle w:val="Paragrafus"/>
      </w:pPr>
      <w:r w:rsidRPr="007D33B0">
        <w:t xml:space="preserve">(2) </w:t>
      </w:r>
      <w:r w:rsidR="00C8198C" w:rsidRPr="007D33B0">
        <w:t>A településképi véleményezési eljárás lefolytatása során vizsgálni szükséges, hogy a véleményezésre benyújtott építészeti-műszaki tervdokumentáció tartalma megfelel-e a vonatkozó jogszabályi előírásoknak.</w:t>
      </w:r>
    </w:p>
    <w:p w:rsidR="00A52377" w:rsidRPr="007D33B0" w:rsidRDefault="00A52377" w:rsidP="00AB1ACE">
      <w:pPr>
        <w:pStyle w:val="Paragrafus"/>
        <w:rPr>
          <w:b/>
        </w:rPr>
      </w:pPr>
      <w:r w:rsidRPr="007D33B0">
        <w:t>(3) Nem megfelelő tartalmú tervdokumentáció esetén a polgármester hiánypótlási felhívást küld a kérelmezőnek a kérelem beadásától számított 5 napon belül.</w:t>
      </w:r>
    </w:p>
    <w:p w:rsidR="00A52377" w:rsidRPr="007D33B0" w:rsidRDefault="00A52377" w:rsidP="00AB1ACE">
      <w:pPr>
        <w:pStyle w:val="Paragrafus"/>
      </w:pPr>
      <w:r w:rsidRPr="007D33B0">
        <w:t>(4) Amennyiben a hiánypótlási felszólításban szereplő határidőig a kérelmező a hiánypótlást nem teljesíti, kérelme elutasításra kerül</w:t>
      </w:r>
    </w:p>
    <w:p w:rsidR="00C8198C" w:rsidRPr="007D33B0" w:rsidRDefault="00A52377" w:rsidP="00AB1ACE">
      <w:pPr>
        <w:pStyle w:val="Paragrafus"/>
        <w:rPr>
          <w:b/>
        </w:rPr>
      </w:pPr>
      <w:r w:rsidRPr="007D33B0">
        <w:t>(5</w:t>
      </w:r>
      <w:r w:rsidR="000C39A0" w:rsidRPr="007D33B0">
        <w:t xml:space="preserve">) </w:t>
      </w:r>
      <w:r w:rsidR="00C8198C" w:rsidRPr="007D33B0">
        <w:t>A telepítéssel kapcsolatban vizsgálni kell, hogy</w:t>
      </w:r>
    </w:p>
    <w:p w:rsidR="00C8198C" w:rsidRPr="007D33B0" w:rsidRDefault="00C8198C" w:rsidP="00AF241C">
      <w:pPr>
        <w:pStyle w:val="Listaszerbekezds"/>
        <w:numPr>
          <w:ilvl w:val="0"/>
          <w:numId w:val="22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a beépítés módja – az (1) bekezdésben foglaltakon túl – megfelel-e a környezetbe illeszkedés követelményének,</w:t>
      </w:r>
    </w:p>
    <w:p w:rsidR="00C8198C" w:rsidRPr="007D33B0" w:rsidRDefault="00C8198C" w:rsidP="00AF241C">
      <w:pPr>
        <w:pStyle w:val="Listaszerbekezds"/>
        <w:numPr>
          <w:ilvl w:val="0"/>
          <w:numId w:val="22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megfelelően veszi-e figyelembe a kialakult vagy átalakuló környező beépítés adottságait, rendeltetésszerű használatának és fejlesztésének lehetőségeit,</w:t>
      </w:r>
    </w:p>
    <w:p w:rsidR="00C8198C" w:rsidRPr="007D33B0" w:rsidRDefault="00C8198C" w:rsidP="00AF241C">
      <w:pPr>
        <w:pStyle w:val="Listaszerbekezds"/>
        <w:numPr>
          <w:ilvl w:val="0"/>
          <w:numId w:val="22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nem korlátozza-e indokolatlan mértékben a szomszédos ingatlanok benapozását,</w:t>
      </w:r>
      <w:r w:rsidR="000C39A0" w:rsidRPr="007D33B0">
        <w:rPr>
          <w:rFonts w:ascii="Garamond" w:hAnsi="Garamond" w:cs="Arial"/>
          <w:sz w:val="24"/>
          <w:szCs w:val="24"/>
        </w:rPr>
        <w:t xml:space="preserve"> </w:t>
      </w:r>
      <w:r w:rsidRPr="007D33B0">
        <w:rPr>
          <w:rFonts w:ascii="Garamond" w:hAnsi="Garamond" w:cs="Arial"/>
          <w:sz w:val="24"/>
          <w:szCs w:val="24"/>
        </w:rPr>
        <w:t>több építési ütemben megvalósuló új beépítés vagy meglévő építmények bővítése esetén</w:t>
      </w:r>
    </w:p>
    <w:p w:rsidR="00C8198C" w:rsidRPr="007D33B0" w:rsidRDefault="00C8198C" w:rsidP="00846A25">
      <w:pPr>
        <w:pStyle w:val="Listaszerbekezds"/>
        <w:autoSpaceDE w:val="0"/>
        <w:autoSpaceDN w:val="0"/>
        <w:adjustRightInd w:val="0"/>
        <w:spacing w:line="240" w:lineRule="auto"/>
        <w:ind w:left="851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da) biztosított lesz-e az előírásoknak és az illeszkedési követelményeknek megfelelő</w:t>
      </w:r>
      <w:r w:rsidR="000C39A0" w:rsidRPr="007D33B0">
        <w:rPr>
          <w:rFonts w:ascii="Garamond" w:hAnsi="Garamond" w:cs="Arial"/>
          <w:sz w:val="24"/>
          <w:szCs w:val="24"/>
        </w:rPr>
        <w:t xml:space="preserve"> t</w:t>
      </w:r>
      <w:r w:rsidRPr="007D33B0">
        <w:rPr>
          <w:rFonts w:ascii="Garamond" w:hAnsi="Garamond" w:cs="Arial"/>
          <w:sz w:val="24"/>
          <w:szCs w:val="24"/>
        </w:rPr>
        <w:t>ovábbi fejlesztés, bővítés megvalósíthatósága, és</w:t>
      </w:r>
    </w:p>
    <w:p w:rsidR="00C8198C" w:rsidRPr="007D33B0" w:rsidRDefault="00C8198C" w:rsidP="00846A25">
      <w:pPr>
        <w:pStyle w:val="Listaszerbekezds"/>
        <w:autoSpaceDE w:val="0"/>
        <w:autoSpaceDN w:val="0"/>
        <w:adjustRightInd w:val="0"/>
        <w:spacing w:line="240" w:lineRule="auto"/>
        <w:ind w:left="851"/>
        <w:jc w:val="both"/>
        <w:rPr>
          <w:rFonts w:ascii="Garamond" w:hAnsi="Garamond" w:cs="Arial"/>
          <w:sz w:val="24"/>
          <w:szCs w:val="24"/>
        </w:rPr>
      </w:pPr>
      <w:proofErr w:type="gramStart"/>
      <w:r w:rsidRPr="007D33B0">
        <w:rPr>
          <w:rFonts w:ascii="Garamond" w:hAnsi="Garamond" w:cs="Arial"/>
          <w:sz w:val="24"/>
          <w:szCs w:val="24"/>
        </w:rPr>
        <w:t>db</w:t>
      </w:r>
      <w:proofErr w:type="gramEnd"/>
      <w:r w:rsidRPr="007D33B0">
        <w:rPr>
          <w:rFonts w:ascii="Garamond" w:hAnsi="Garamond" w:cs="Arial"/>
          <w:sz w:val="24"/>
          <w:szCs w:val="24"/>
        </w:rPr>
        <w:t>) a beépítés javasolt sorrendje megfelel-e a rendezett településképpel kapcsolatos</w:t>
      </w:r>
      <w:r w:rsidR="00846A25" w:rsidRPr="007D33B0">
        <w:rPr>
          <w:rFonts w:ascii="Garamond" w:hAnsi="Garamond" w:cs="Arial"/>
          <w:sz w:val="24"/>
          <w:szCs w:val="24"/>
        </w:rPr>
        <w:t xml:space="preserve"> </w:t>
      </w:r>
      <w:r w:rsidRPr="007D33B0">
        <w:rPr>
          <w:rFonts w:ascii="Garamond" w:hAnsi="Garamond" w:cs="Arial"/>
          <w:sz w:val="24"/>
          <w:szCs w:val="24"/>
        </w:rPr>
        <w:t>követelményeknek.</w:t>
      </w:r>
    </w:p>
    <w:p w:rsidR="00C8198C" w:rsidRPr="007D33B0" w:rsidRDefault="00A52377" w:rsidP="00AB1ACE">
      <w:pPr>
        <w:pStyle w:val="Paragrafus"/>
        <w:rPr>
          <w:b/>
        </w:rPr>
      </w:pPr>
      <w:r w:rsidRPr="007D33B0">
        <w:t>(6</w:t>
      </w:r>
      <w:r w:rsidR="000C39A0" w:rsidRPr="007D33B0">
        <w:t xml:space="preserve">) </w:t>
      </w:r>
      <w:r w:rsidR="00C8198C" w:rsidRPr="007D33B0">
        <w:t>Az alaprajzi elrendezéssel kapcsolatban vizsgálni kell, hogy</w:t>
      </w:r>
    </w:p>
    <w:p w:rsidR="00C8198C" w:rsidRPr="007D33B0" w:rsidRDefault="00C8198C" w:rsidP="00AF241C">
      <w:pPr>
        <w:pStyle w:val="Listaszerbekezds"/>
        <w:numPr>
          <w:ilvl w:val="0"/>
          <w:numId w:val="23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a tervezett rendeltetés, valamint az azzal összefüggő használat nem korlátozza vagy zavarja-e indokolatlan mértékben a szomszédos ingatlanok rendeltetésszerű használatát, és</w:t>
      </w:r>
    </w:p>
    <w:p w:rsidR="00C8198C" w:rsidRPr="007D33B0" w:rsidRDefault="00C8198C" w:rsidP="00AF241C">
      <w:pPr>
        <w:pStyle w:val="Listaszerbekezds"/>
        <w:numPr>
          <w:ilvl w:val="0"/>
          <w:numId w:val="23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az alaprajzi megoldások nem eredményezik-e az épület tömegének vagy homlokzatainak településképi szempontból kedvezőtlen megjelenését.</w:t>
      </w:r>
    </w:p>
    <w:p w:rsidR="00C8198C" w:rsidRPr="007D33B0" w:rsidRDefault="00A52377" w:rsidP="00AB1ACE">
      <w:pPr>
        <w:pStyle w:val="Paragrafus"/>
        <w:rPr>
          <w:b/>
        </w:rPr>
      </w:pPr>
      <w:r w:rsidRPr="007D33B0">
        <w:t>(7</w:t>
      </w:r>
      <w:r w:rsidR="000C39A0" w:rsidRPr="007D33B0">
        <w:t xml:space="preserve">) </w:t>
      </w:r>
      <w:r w:rsidR="00C8198C" w:rsidRPr="007D33B0">
        <w:t>Az épület homlokzatának és tetőzetének kialakításával kapcsolatban vizsgálni kell, hogy</w:t>
      </w:r>
    </w:p>
    <w:p w:rsidR="00C8198C" w:rsidRPr="007D33B0" w:rsidRDefault="00C8198C" w:rsidP="00AF241C">
      <w:pPr>
        <w:pStyle w:val="Listaszerbekezds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azok építészeti megoldásai megfelelően illeszkednek-e a kialakult, továbbá a településrendezési eszköz szerint átalakuló épített környezethez,</w:t>
      </w:r>
    </w:p>
    <w:p w:rsidR="00C8198C" w:rsidRPr="007D33B0" w:rsidRDefault="00C8198C" w:rsidP="00AF241C">
      <w:pPr>
        <w:pStyle w:val="Listaszerbekezds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a homlokzatok tagolása, a nyílászárók kiosztása összhangban áll-e az épület rendeltetésével és használatának sajátosságaival,</w:t>
      </w:r>
    </w:p>
    <w:p w:rsidR="00C8198C" w:rsidRPr="007D33B0" w:rsidRDefault="00C8198C" w:rsidP="00AF241C">
      <w:pPr>
        <w:pStyle w:val="Listaszerbekezds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a terv javaslatot ad-e a rendeltetéssel összefüggő reklám- és információs berendezések elhelyezésére és kialakítására,</w:t>
      </w:r>
    </w:p>
    <w:p w:rsidR="00C8198C" w:rsidRPr="007D33B0" w:rsidRDefault="00C8198C" w:rsidP="00AF241C">
      <w:pPr>
        <w:pStyle w:val="Listaszerbekezds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a terv településképi szempontból kedvező megoldást tartalmaz-e az épület gépészeti és egyéb berendezései, tartozékai elhelyezésére, és</w:t>
      </w:r>
    </w:p>
    <w:p w:rsidR="00C8198C" w:rsidRPr="007D33B0" w:rsidRDefault="00C8198C" w:rsidP="00AF241C">
      <w:pPr>
        <w:pStyle w:val="Listaszerbekezds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a tetőzet kialakítása – különösen hajlásszöge és esetleges tetőfelépítményei –megfelelően illeszkednek-e a domináns környezet adottságaihoz.</w:t>
      </w:r>
    </w:p>
    <w:p w:rsidR="00A52377" w:rsidRPr="007D33B0" w:rsidRDefault="00A52377" w:rsidP="00AB1ACE">
      <w:pPr>
        <w:pStyle w:val="Paragrafus"/>
      </w:pPr>
      <w:r w:rsidRPr="007D33B0">
        <w:t>(8</w:t>
      </w:r>
      <w:r w:rsidR="000C39A0" w:rsidRPr="007D33B0">
        <w:t xml:space="preserve">) </w:t>
      </w:r>
      <w:r w:rsidR="00C8198C" w:rsidRPr="007D33B0">
        <w:t>A határoló közterülettel való kapcsolatot illetően vizsgálni kell, hogy a közterület fölé benyúló építményrészek, szerkezetek és berendezések milyen módon befolyásolják a közterület használatát, különös tekintettel a meglévő és a telepítendő fákra, fasorokra.</w:t>
      </w:r>
    </w:p>
    <w:p w:rsidR="00C8198C" w:rsidRPr="007D33B0" w:rsidRDefault="00A52377" w:rsidP="00AB1ACE">
      <w:pPr>
        <w:pStyle w:val="Paragrafus"/>
        <w:rPr>
          <w:b/>
        </w:rPr>
      </w:pPr>
      <w:r w:rsidRPr="007D33B0">
        <w:t>(9</w:t>
      </w:r>
      <w:r w:rsidR="000C39A0" w:rsidRPr="007D33B0">
        <w:t xml:space="preserve">) </w:t>
      </w:r>
      <w:r w:rsidR="00C8198C" w:rsidRPr="007D33B0">
        <w:t>A településképi véleményhez minden esetben mellékelni kell a főépítészi szakvéleményt.</w:t>
      </w:r>
    </w:p>
    <w:p w:rsidR="00C8198C" w:rsidRPr="007D33B0" w:rsidRDefault="006B444F" w:rsidP="00AB1ACE">
      <w:pPr>
        <w:pStyle w:val="Paragrafus"/>
        <w:rPr>
          <w:b/>
        </w:rPr>
      </w:pPr>
      <w:r w:rsidRPr="007D33B0">
        <w:rPr>
          <w:b/>
        </w:rPr>
        <w:t>39</w:t>
      </w:r>
      <w:r w:rsidR="000C39A0" w:rsidRPr="007D33B0">
        <w:rPr>
          <w:b/>
        </w:rPr>
        <w:t>.§</w:t>
      </w:r>
      <w:r w:rsidR="000C39A0" w:rsidRPr="007D33B0">
        <w:t xml:space="preserve"> (1) </w:t>
      </w:r>
      <w:r w:rsidR="00C8198C" w:rsidRPr="007D33B0">
        <w:t>A településképi véleményezési eljárás során kiadott vélemény 6 hónapig érvényes.</w:t>
      </w:r>
    </w:p>
    <w:p w:rsidR="00C8198C" w:rsidRPr="007D33B0" w:rsidRDefault="000C39A0" w:rsidP="00AB1ACE">
      <w:pPr>
        <w:pStyle w:val="Paragrafus"/>
        <w:rPr>
          <w:b/>
        </w:rPr>
      </w:pPr>
      <w:r w:rsidRPr="007D33B0">
        <w:t xml:space="preserve">(2) </w:t>
      </w:r>
      <w:r w:rsidR="00C8198C" w:rsidRPr="007D33B0">
        <w:t xml:space="preserve">Az (1) bekezdés </w:t>
      </w:r>
      <w:r w:rsidRPr="007D33B0">
        <w:t>szerinti határidőn belül, ha a k</w:t>
      </w:r>
      <w:r w:rsidR="00C8198C" w:rsidRPr="007D33B0">
        <w:t>érelmező nem indítja el az engedélyezési eljárást, akkor a településképi véleményezési eljárást újra le kell folytatni.</w:t>
      </w:r>
    </w:p>
    <w:p w:rsidR="00965122" w:rsidRPr="007D33B0" w:rsidRDefault="00965122" w:rsidP="00A46F4F">
      <w:pPr>
        <w:widowControl/>
        <w:autoSpaceDE w:val="0"/>
        <w:autoSpaceDN w:val="0"/>
        <w:adjustRightInd w:val="0"/>
        <w:rPr>
          <w:rFonts w:ascii="Garamond" w:hAnsi="Garamond" w:cs="Arial"/>
          <w:color w:val="auto"/>
          <w:lang w:bidi="ar-SA"/>
        </w:rPr>
      </w:pPr>
    </w:p>
    <w:p w:rsidR="00A500BF" w:rsidRPr="007D33B0" w:rsidRDefault="00DA7DCA" w:rsidP="000C39A0">
      <w:pPr>
        <w:pStyle w:val="Cmsor3"/>
        <w:spacing w:before="120" w:after="120"/>
        <w:jc w:val="center"/>
        <w:rPr>
          <w:rFonts w:ascii="Garamond" w:hAnsi="Garamond" w:cs="Arial"/>
          <w:b/>
          <w:color w:val="auto"/>
        </w:rPr>
      </w:pPr>
      <w:r w:rsidRPr="007D33B0">
        <w:rPr>
          <w:rFonts w:ascii="Garamond" w:hAnsi="Garamond" w:cs="Arial"/>
          <w:b/>
          <w:color w:val="auto"/>
        </w:rPr>
        <w:t>22</w:t>
      </w:r>
      <w:r w:rsidR="00B07247" w:rsidRPr="007D33B0">
        <w:rPr>
          <w:rFonts w:ascii="Garamond" w:hAnsi="Garamond" w:cs="Arial"/>
          <w:b/>
          <w:color w:val="auto"/>
        </w:rPr>
        <w:t xml:space="preserve">. </w:t>
      </w:r>
      <w:r w:rsidR="005232EE" w:rsidRPr="007D33B0">
        <w:rPr>
          <w:rFonts w:ascii="Garamond" w:hAnsi="Garamond" w:cs="Arial"/>
          <w:b/>
          <w:color w:val="auto"/>
        </w:rPr>
        <w:t>Településképi bejelentési eljárás</w:t>
      </w:r>
    </w:p>
    <w:p w:rsidR="00DE3663" w:rsidRPr="007D33B0" w:rsidRDefault="006B444F" w:rsidP="00AB1ACE">
      <w:pPr>
        <w:pStyle w:val="Paragrafus"/>
      </w:pPr>
      <w:bookmarkStart w:id="12" w:name="_Hlk491414079"/>
      <w:r w:rsidRPr="007D33B0">
        <w:rPr>
          <w:b/>
        </w:rPr>
        <w:t>40</w:t>
      </w:r>
      <w:r w:rsidR="000C39A0" w:rsidRPr="007D33B0">
        <w:rPr>
          <w:b/>
        </w:rPr>
        <w:t>.§</w:t>
      </w:r>
      <w:r w:rsidR="000C39A0" w:rsidRPr="007D33B0">
        <w:t xml:space="preserve"> (1) </w:t>
      </w:r>
      <w:r w:rsidR="00DE3663" w:rsidRPr="007D33B0">
        <w:t>Településképi bejelentési eljárást kell lefolytatni a törvényben vagy kormányrendeletben</w:t>
      </w:r>
      <w:r w:rsidR="000C39A0" w:rsidRPr="007D33B0">
        <w:t xml:space="preserve"> </w:t>
      </w:r>
      <w:r w:rsidR="00DE3663" w:rsidRPr="007D33B0">
        <w:t>meghatározott építési engedélyhez nem kötött építési tevékenységek közül</w:t>
      </w:r>
    </w:p>
    <w:p w:rsidR="003C712C" w:rsidRPr="007D33B0" w:rsidRDefault="00846A25" w:rsidP="007218DD">
      <w:pPr>
        <w:pStyle w:val="Listaszerbekezds"/>
        <w:numPr>
          <w:ilvl w:val="0"/>
          <w:numId w:val="26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t</w:t>
      </w:r>
      <w:r w:rsidR="00DE3663" w:rsidRPr="007D33B0">
        <w:rPr>
          <w:rFonts w:ascii="Garamond" w:hAnsi="Garamond" w:cs="Arial"/>
          <w:sz w:val="24"/>
          <w:szCs w:val="24"/>
        </w:rPr>
        <w:t xml:space="preserve">elepülésképi szempontból meghatározó területen található </w:t>
      </w:r>
    </w:p>
    <w:p w:rsidR="00DE3663" w:rsidRPr="007D33B0" w:rsidRDefault="00DE3663" w:rsidP="003C712C">
      <w:pPr>
        <w:pStyle w:val="Listaszerbekezds"/>
        <w:autoSpaceDE w:val="0"/>
        <w:autoSpaceDN w:val="0"/>
        <w:adjustRightInd w:val="0"/>
        <w:spacing w:line="240" w:lineRule="auto"/>
        <w:ind w:left="709" w:firstLine="142"/>
        <w:jc w:val="both"/>
        <w:rPr>
          <w:rFonts w:ascii="Garamond" w:hAnsi="Garamond" w:cs="Arial"/>
          <w:sz w:val="24"/>
          <w:szCs w:val="24"/>
        </w:rPr>
      </w:pPr>
      <w:proofErr w:type="spellStart"/>
      <w:r w:rsidRPr="007D33B0">
        <w:rPr>
          <w:rFonts w:ascii="Garamond" w:hAnsi="Garamond" w:cs="Arial"/>
          <w:sz w:val="24"/>
          <w:szCs w:val="24"/>
        </w:rPr>
        <w:t>aa</w:t>
      </w:r>
      <w:proofErr w:type="spellEnd"/>
      <w:r w:rsidRPr="007D33B0">
        <w:rPr>
          <w:rFonts w:ascii="Garamond" w:hAnsi="Garamond" w:cs="Arial"/>
          <w:sz w:val="24"/>
          <w:szCs w:val="24"/>
        </w:rPr>
        <w:t>) épület</w:t>
      </w:r>
      <w:r w:rsidR="003C712C" w:rsidRPr="007D33B0">
        <w:rPr>
          <w:rFonts w:ascii="Garamond" w:hAnsi="Garamond" w:cs="Arial"/>
          <w:sz w:val="24"/>
          <w:szCs w:val="24"/>
        </w:rPr>
        <w:t>, építmény</w:t>
      </w:r>
      <w:r w:rsidRPr="007D33B0">
        <w:rPr>
          <w:rFonts w:ascii="Garamond" w:hAnsi="Garamond" w:cs="Arial"/>
          <w:sz w:val="24"/>
          <w:szCs w:val="24"/>
        </w:rPr>
        <w:t xml:space="preserve"> felújítása, átalakítása, helyreállítása, korszerűsítése,</w:t>
      </w:r>
    </w:p>
    <w:p w:rsidR="00DE3663" w:rsidRPr="007D33B0" w:rsidRDefault="00DE3663" w:rsidP="00846A25">
      <w:pPr>
        <w:pStyle w:val="Listaszerbekezds"/>
        <w:tabs>
          <w:tab w:val="left" w:pos="851"/>
        </w:tabs>
        <w:autoSpaceDE w:val="0"/>
        <w:autoSpaceDN w:val="0"/>
        <w:adjustRightInd w:val="0"/>
        <w:spacing w:line="240" w:lineRule="auto"/>
        <w:ind w:left="851"/>
        <w:jc w:val="both"/>
        <w:rPr>
          <w:rFonts w:ascii="Garamond" w:hAnsi="Garamond" w:cs="Arial"/>
          <w:sz w:val="24"/>
          <w:szCs w:val="24"/>
        </w:rPr>
      </w:pPr>
      <w:proofErr w:type="gramStart"/>
      <w:r w:rsidRPr="007D33B0">
        <w:rPr>
          <w:rFonts w:ascii="Garamond" w:hAnsi="Garamond" w:cs="Arial"/>
          <w:sz w:val="24"/>
          <w:szCs w:val="24"/>
        </w:rPr>
        <w:t>ab</w:t>
      </w:r>
      <w:proofErr w:type="gramEnd"/>
      <w:r w:rsidRPr="007D33B0">
        <w:rPr>
          <w:rFonts w:ascii="Garamond" w:hAnsi="Garamond" w:cs="Arial"/>
          <w:sz w:val="24"/>
          <w:szCs w:val="24"/>
        </w:rPr>
        <w:t>) épület homlokzatának megváltoztatása, utólagos hőszigetelése, homlokzati</w:t>
      </w:r>
      <w:r w:rsidR="000C39A0" w:rsidRPr="007D33B0">
        <w:rPr>
          <w:rFonts w:ascii="Garamond" w:hAnsi="Garamond" w:cs="Arial"/>
          <w:sz w:val="24"/>
          <w:szCs w:val="24"/>
        </w:rPr>
        <w:t xml:space="preserve"> </w:t>
      </w:r>
      <w:r w:rsidRPr="007D33B0">
        <w:rPr>
          <w:rFonts w:ascii="Garamond" w:hAnsi="Garamond" w:cs="Arial"/>
          <w:sz w:val="24"/>
          <w:szCs w:val="24"/>
        </w:rPr>
        <w:t xml:space="preserve">nyílászáró cseréje, homlokzatfelület </w:t>
      </w:r>
      <w:r w:rsidR="002C1A10" w:rsidRPr="007D33B0">
        <w:rPr>
          <w:rFonts w:ascii="Garamond" w:hAnsi="Garamond" w:cs="Arial"/>
          <w:sz w:val="24"/>
          <w:szCs w:val="24"/>
        </w:rPr>
        <w:t xml:space="preserve">színezése, valamint a homlokzat </w:t>
      </w:r>
      <w:r w:rsidRPr="007D33B0">
        <w:rPr>
          <w:rFonts w:ascii="Garamond" w:hAnsi="Garamond" w:cs="Arial"/>
          <w:sz w:val="24"/>
          <w:szCs w:val="24"/>
        </w:rPr>
        <w:t>felületképzésének</w:t>
      </w:r>
      <w:r w:rsidR="002C1A10" w:rsidRPr="007D33B0">
        <w:rPr>
          <w:rFonts w:ascii="Garamond" w:hAnsi="Garamond" w:cs="Arial"/>
          <w:sz w:val="24"/>
          <w:szCs w:val="24"/>
        </w:rPr>
        <w:t xml:space="preserve"> </w:t>
      </w:r>
      <w:r w:rsidRPr="007D33B0">
        <w:rPr>
          <w:rFonts w:ascii="Garamond" w:hAnsi="Garamond" w:cs="Arial"/>
          <w:sz w:val="24"/>
          <w:szCs w:val="24"/>
        </w:rPr>
        <w:t>megváltoztatása,</w:t>
      </w:r>
    </w:p>
    <w:p w:rsidR="00DE3663" w:rsidRPr="007D33B0" w:rsidRDefault="00F74560" w:rsidP="00846A25">
      <w:pPr>
        <w:pStyle w:val="Listaszerbekezds"/>
        <w:tabs>
          <w:tab w:val="left" w:pos="851"/>
        </w:tabs>
        <w:autoSpaceDE w:val="0"/>
        <w:autoSpaceDN w:val="0"/>
        <w:adjustRightInd w:val="0"/>
        <w:spacing w:line="240" w:lineRule="auto"/>
        <w:ind w:left="851"/>
        <w:jc w:val="both"/>
        <w:rPr>
          <w:rFonts w:ascii="Garamond" w:hAnsi="Garamond" w:cs="Arial"/>
          <w:sz w:val="24"/>
          <w:szCs w:val="24"/>
        </w:rPr>
      </w:pPr>
      <w:proofErr w:type="spellStart"/>
      <w:r w:rsidRPr="007D33B0">
        <w:rPr>
          <w:rFonts w:ascii="Garamond" w:hAnsi="Garamond" w:cs="Arial"/>
          <w:sz w:val="24"/>
          <w:szCs w:val="24"/>
        </w:rPr>
        <w:t>ac</w:t>
      </w:r>
      <w:proofErr w:type="spellEnd"/>
      <w:r w:rsidR="00DE3663" w:rsidRPr="007D33B0">
        <w:rPr>
          <w:rFonts w:ascii="Garamond" w:hAnsi="Garamond" w:cs="Arial"/>
          <w:sz w:val="24"/>
          <w:szCs w:val="24"/>
        </w:rPr>
        <w:t>) szell</w:t>
      </w:r>
      <w:r w:rsidR="00414E7C" w:rsidRPr="007D33B0">
        <w:rPr>
          <w:rFonts w:ascii="Garamond" w:hAnsi="Garamond" w:cs="Arial"/>
          <w:sz w:val="24"/>
          <w:szCs w:val="24"/>
        </w:rPr>
        <w:t>őző</w:t>
      </w:r>
      <w:r w:rsidR="00DE3663" w:rsidRPr="007D33B0">
        <w:rPr>
          <w:rFonts w:ascii="Garamond" w:hAnsi="Garamond" w:cs="Arial"/>
          <w:sz w:val="24"/>
          <w:szCs w:val="24"/>
        </w:rPr>
        <w:t>-, illetve klíma-berendezés, áru- és pénzautomata, homlokzaton való</w:t>
      </w:r>
      <w:r w:rsidR="000C39A0" w:rsidRPr="007D33B0">
        <w:rPr>
          <w:rFonts w:ascii="Garamond" w:hAnsi="Garamond" w:cs="Arial"/>
          <w:sz w:val="24"/>
          <w:szCs w:val="24"/>
        </w:rPr>
        <w:t xml:space="preserve"> </w:t>
      </w:r>
      <w:r w:rsidR="00DE3663" w:rsidRPr="007D33B0">
        <w:rPr>
          <w:rFonts w:ascii="Garamond" w:hAnsi="Garamond" w:cs="Arial"/>
          <w:sz w:val="24"/>
          <w:szCs w:val="24"/>
        </w:rPr>
        <w:t>elhelyezése,</w:t>
      </w:r>
    </w:p>
    <w:p w:rsidR="004C2B8C" w:rsidRPr="007D33B0" w:rsidRDefault="00846A25" w:rsidP="003C712C">
      <w:pPr>
        <w:pStyle w:val="Listaszerbekezds"/>
        <w:numPr>
          <w:ilvl w:val="0"/>
          <w:numId w:val="26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k</w:t>
      </w:r>
      <w:r w:rsidR="00F74560" w:rsidRPr="007D33B0">
        <w:rPr>
          <w:rFonts w:ascii="Garamond" w:hAnsi="Garamond" w:cs="Arial"/>
          <w:sz w:val="24"/>
          <w:szCs w:val="24"/>
        </w:rPr>
        <w:t>özterületről látszódó, n</w:t>
      </w:r>
      <w:r w:rsidR="004C2B8C" w:rsidRPr="007D33B0">
        <w:rPr>
          <w:rFonts w:ascii="Garamond" w:hAnsi="Garamond" w:cs="Arial"/>
          <w:sz w:val="24"/>
          <w:szCs w:val="24"/>
        </w:rPr>
        <w:t>ettó 100 m</w:t>
      </w:r>
      <w:r w:rsidR="004C2B8C" w:rsidRPr="007D33B0">
        <w:rPr>
          <w:rFonts w:ascii="Garamond" w:hAnsi="Garamond" w:cs="Arial"/>
          <w:sz w:val="24"/>
          <w:szCs w:val="24"/>
          <w:vertAlign w:val="superscript"/>
        </w:rPr>
        <w:t>3</w:t>
      </w:r>
      <w:r w:rsidR="004C2B8C" w:rsidRPr="007D33B0">
        <w:rPr>
          <w:rFonts w:ascii="Garamond" w:hAnsi="Garamond" w:cs="Arial"/>
          <w:sz w:val="24"/>
          <w:szCs w:val="24"/>
        </w:rPr>
        <w:t xml:space="preserve"> térfogatot és 4,5 m gerincmagasságot az építési tevékenységet követően sem meghaladó méret</w:t>
      </w:r>
      <w:r w:rsidR="00F74560" w:rsidRPr="007D33B0">
        <w:rPr>
          <w:rFonts w:ascii="Garamond" w:hAnsi="Garamond" w:cs="Arial"/>
          <w:sz w:val="24"/>
          <w:szCs w:val="24"/>
        </w:rPr>
        <w:t>ű</w:t>
      </w:r>
      <w:r w:rsidR="004C2B8C" w:rsidRPr="007D33B0">
        <w:rPr>
          <w:rFonts w:ascii="Garamond" w:hAnsi="Garamond" w:cs="Arial"/>
          <w:sz w:val="24"/>
          <w:szCs w:val="24"/>
        </w:rPr>
        <w:t>, nem emberi tartózkodásra szolgáló, falakkal határolt építmény építése, bővítése,</w:t>
      </w:r>
    </w:p>
    <w:p w:rsidR="004C2B8C" w:rsidRPr="007D33B0" w:rsidRDefault="000C39A0" w:rsidP="00AF241C">
      <w:pPr>
        <w:pStyle w:val="Listaszerbekezds"/>
        <w:numPr>
          <w:ilvl w:val="0"/>
          <w:numId w:val="26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k</w:t>
      </w:r>
      <w:r w:rsidR="004C2B8C" w:rsidRPr="007D33B0">
        <w:rPr>
          <w:rFonts w:ascii="Garamond" w:hAnsi="Garamond" w:cs="Arial"/>
          <w:sz w:val="24"/>
          <w:szCs w:val="24"/>
        </w:rPr>
        <w:t>özterületi kerítés és azzal egybeépített építmények építése, átépítése,</w:t>
      </w:r>
    </w:p>
    <w:p w:rsidR="004C2B8C" w:rsidRPr="007D33B0" w:rsidRDefault="000C39A0" w:rsidP="00AF241C">
      <w:pPr>
        <w:pStyle w:val="Listaszerbekezds"/>
        <w:numPr>
          <w:ilvl w:val="0"/>
          <w:numId w:val="26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s</w:t>
      </w:r>
      <w:r w:rsidR="004C2B8C" w:rsidRPr="007D33B0">
        <w:rPr>
          <w:rFonts w:ascii="Garamond" w:hAnsi="Garamond" w:cs="Arial"/>
          <w:sz w:val="24"/>
          <w:szCs w:val="24"/>
        </w:rPr>
        <w:t>zélerőm</w:t>
      </w:r>
      <w:r w:rsidRPr="007D33B0">
        <w:rPr>
          <w:rFonts w:ascii="Garamond" w:hAnsi="Garamond" w:cs="Arial"/>
          <w:sz w:val="24"/>
          <w:szCs w:val="24"/>
        </w:rPr>
        <w:t>ű, szélgenerátor építése esetén.</w:t>
      </w:r>
    </w:p>
    <w:p w:rsidR="00322E62" w:rsidRPr="007D33B0" w:rsidRDefault="000C39A0" w:rsidP="00AB1ACE">
      <w:pPr>
        <w:pStyle w:val="Paragrafus"/>
      </w:pPr>
      <w:r w:rsidRPr="007D33B0">
        <w:t xml:space="preserve">(2) </w:t>
      </w:r>
      <w:r w:rsidR="00241A60" w:rsidRPr="007D33B0">
        <w:t>Településképi bejelentési eljárást kell lefolytatni bármilyen épület rendeltetésének a megváltoztatásához.</w:t>
      </w:r>
    </w:p>
    <w:p w:rsidR="00804172" w:rsidRPr="007D33B0" w:rsidRDefault="000C39A0" w:rsidP="00AB1ACE">
      <w:pPr>
        <w:pStyle w:val="Paragrafus"/>
      </w:pPr>
      <w:r w:rsidRPr="007D33B0">
        <w:t xml:space="preserve">(3) </w:t>
      </w:r>
      <w:r w:rsidR="005232EE" w:rsidRPr="007D33B0">
        <w:t xml:space="preserve">Településképi bejelentési eljárást kell lefolytatni a településkép védelméről szóló törvény reklámok közzétételével kapcsolatos </w:t>
      </w:r>
      <w:r w:rsidR="008B616D" w:rsidRPr="007D33B0">
        <w:t xml:space="preserve">rendelkezéseinek végrehajtási rendeletében </w:t>
      </w:r>
      <w:r w:rsidR="005232EE" w:rsidRPr="007D33B0">
        <w:t>szereplő általános településképi követelmények tekintetében a reklámok és reklámhordozók elhelyezésénél,</w:t>
      </w:r>
      <w:r w:rsidR="00781E94" w:rsidRPr="007D33B0">
        <w:t xml:space="preserve"> meglévő bővítésénél vagy </w:t>
      </w:r>
      <w:r w:rsidR="004C2B8C" w:rsidRPr="007D33B0">
        <w:t>átalakításánál,</w:t>
      </w:r>
      <w:r w:rsidR="005232EE" w:rsidRPr="007D33B0">
        <w:t xml:space="preserve"> valamint reklám- és hirdető-berendezések közül </w:t>
      </w:r>
      <w:r w:rsidR="002C2D44" w:rsidRPr="007D33B0">
        <w:t>közterületen vagy magánterületen reklám- és hirdető berendezés elhelyezése</w:t>
      </w:r>
      <w:r w:rsidR="004C2B8C" w:rsidRPr="007D33B0">
        <w:t>, meglévő bővítése vagy átalakítása</w:t>
      </w:r>
      <w:r w:rsidR="002C2D44" w:rsidRPr="007D33B0">
        <w:t xml:space="preserve"> esetében.</w:t>
      </w:r>
    </w:p>
    <w:bookmarkEnd w:id="12"/>
    <w:p w:rsidR="003C712C" w:rsidRPr="007D33B0" w:rsidRDefault="006B444F" w:rsidP="00AB1ACE">
      <w:pPr>
        <w:pStyle w:val="Paragrafus"/>
        <w:rPr>
          <w:b/>
        </w:rPr>
      </w:pPr>
      <w:r w:rsidRPr="007D33B0">
        <w:rPr>
          <w:b/>
        </w:rPr>
        <w:t>41</w:t>
      </w:r>
      <w:r w:rsidR="000C39A0" w:rsidRPr="007D33B0">
        <w:rPr>
          <w:b/>
        </w:rPr>
        <w:t>.§</w:t>
      </w:r>
      <w:r w:rsidR="000C39A0" w:rsidRPr="007D33B0">
        <w:t xml:space="preserve"> </w:t>
      </w:r>
      <w:r w:rsidR="003C712C" w:rsidRPr="007D33B0">
        <w:t xml:space="preserve">(1) A településképi bejelentési eljárásra az e rendeletben valamint a külön jogszabályban foglaltakat együttesen kell alkalmazni. </w:t>
      </w:r>
    </w:p>
    <w:p w:rsidR="008B616D" w:rsidRPr="007D33B0" w:rsidRDefault="003C712C" w:rsidP="00AB1ACE">
      <w:pPr>
        <w:pStyle w:val="Paragrafus"/>
      </w:pPr>
      <w:r w:rsidRPr="007D33B0">
        <w:t>(2</w:t>
      </w:r>
      <w:r w:rsidR="000C39A0" w:rsidRPr="007D33B0">
        <w:t xml:space="preserve">) </w:t>
      </w:r>
      <w:r w:rsidR="005232EE" w:rsidRPr="007D33B0">
        <w:t>A településképi bejelentési eljárás az ügyfél által a polgármesterhe</w:t>
      </w:r>
      <w:r w:rsidR="008B616D" w:rsidRPr="007D33B0">
        <w:t xml:space="preserve">z benyújtott </w:t>
      </w:r>
      <w:r w:rsidR="00140CB9" w:rsidRPr="007D33B0">
        <w:t>kérelemre</w:t>
      </w:r>
      <w:r w:rsidR="008B616D" w:rsidRPr="007D33B0">
        <w:t xml:space="preserve"> indul.</w:t>
      </w:r>
    </w:p>
    <w:p w:rsidR="00D276EF" w:rsidRPr="007D33B0" w:rsidRDefault="003C712C" w:rsidP="00AB1ACE">
      <w:pPr>
        <w:pStyle w:val="Paragrafus"/>
      </w:pPr>
      <w:r w:rsidRPr="007D33B0">
        <w:t>(3</w:t>
      </w:r>
      <w:r w:rsidR="000C39A0" w:rsidRPr="007D33B0">
        <w:t xml:space="preserve">) </w:t>
      </w:r>
      <w:r w:rsidR="005232EE" w:rsidRPr="007D33B0">
        <w:t xml:space="preserve">A </w:t>
      </w:r>
      <w:r w:rsidR="00140CB9" w:rsidRPr="007D33B0">
        <w:t>kérelemhez</w:t>
      </w:r>
      <w:r w:rsidR="005232EE" w:rsidRPr="007D33B0">
        <w:t xml:space="preserve"> papír alapú dokumentációt vagy a dokumentációt tartalmazó digitális adathordozót kell mellékelni a bejelentés tárgyához igazodó tartalommal, mely az elvégzendő tevékenység tekintetében elegendő info</w:t>
      </w:r>
      <w:r w:rsidR="008B616D" w:rsidRPr="007D33B0">
        <w:t>rmációt nyújt az elbírálásához.</w:t>
      </w:r>
    </w:p>
    <w:p w:rsidR="000D6571" w:rsidRPr="007D33B0" w:rsidRDefault="003C712C" w:rsidP="00AB1ACE">
      <w:pPr>
        <w:pStyle w:val="Paragrafus"/>
      </w:pPr>
      <w:r w:rsidRPr="007D33B0">
        <w:t>(4</w:t>
      </w:r>
      <w:r w:rsidR="000C39A0" w:rsidRPr="007D33B0">
        <w:t xml:space="preserve">) </w:t>
      </w:r>
      <w:r w:rsidR="000D6571" w:rsidRPr="007D33B0">
        <w:t>Nem megfelelő tartalmú tervdokumentáció esetén a polgármester hiánypótlási felhívást küld a kérelmezőnek a kérelem beadásától számított 5 napon belül.</w:t>
      </w:r>
    </w:p>
    <w:p w:rsidR="000D6571" w:rsidRPr="007D33B0" w:rsidRDefault="003C712C" w:rsidP="00AB1ACE">
      <w:pPr>
        <w:pStyle w:val="Paragrafus"/>
      </w:pPr>
      <w:r w:rsidRPr="007D33B0">
        <w:t>(5</w:t>
      </w:r>
      <w:r w:rsidR="000C39A0" w:rsidRPr="007D33B0">
        <w:t xml:space="preserve">) </w:t>
      </w:r>
      <w:r w:rsidR="000D6571" w:rsidRPr="007D33B0">
        <w:t>Amennyiben a hiánypótlási felszólításban szereplő határidőig a kérelmező a hiánypótlást nem teljesíti, kérelme elutasításra kerül.</w:t>
      </w:r>
    </w:p>
    <w:p w:rsidR="000D6571" w:rsidRPr="007D33B0" w:rsidRDefault="006B444F" w:rsidP="00AB1ACE">
      <w:pPr>
        <w:pStyle w:val="Paragrafus"/>
      </w:pPr>
      <w:r w:rsidRPr="007D33B0">
        <w:rPr>
          <w:b/>
        </w:rPr>
        <w:t>42</w:t>
      </w:r>
      <w:r w:rsidR="000C39A0" w:rsidRPr="007D33B0">
        <w:rPr>
          <w:b/>
        </w:rPr>
        <w:t>.</w:t>
      </w:r>
      <w:r w:rsidR="000D6571" w:rsidRPr="007D33B0">
        <w:rPr>
          <w:b/>
        </w:rPr>
        <w:t>§</w:t>
      </w:r>
      <w:r w:rsidR="000C39A0" w:rsidRPr="007D33B0">
        <w:t xml:space="preserve"> (1) </w:t>
      </w:r>
      <w:r w:rsidR="000D6571" w:rsidRPr="007D33B0">
        <w:t xml:space="preserve">A településképi bejelentés tudomásul vételét tartalmazó hatósági határozatot, illetve a </w:t>
      </w:r>
      <w:r w:rsidR="003C712C" w:rsidRPr="007D33B0">
        <w:t>bejelentett tevékenység</w:t>
      </w:r>
      <w:r w:rsidR="000D6571" w:rsidRPr="007D33B0">
        <w:t xml:space="preserve"> megtagadását tartalmazó határozatot, továbbá 1 pld. záradékkal ellátott </w:t>
      </w:r>
      <w:r w:rsidR="003C712C" w:rsidRPr="007D33B0">
        <w:t>dokumentációt</w:t>
      </w:r>
      <w:r w:rsidR="000D6571" w:rsidRPr="007D33B0">
        <w:t xml:space="preserve"> a polgármester a bejelentés megérkezésétől számított 15 napon belül adja ki.</w:t>
      </w:r>
    </w:p>
    <w:p w:rsidR="000D6571" w:rsidRPr="007D33B0" w:rsidRDefault="000C39A0" w:rsidP="00AB1ACE">
      <w:pPr>
        <w:pStyle w:val="Paragrafus"/>
      </w:pPr>
      <w:r w:rsidRPr="007D33B0">
        <w:t xml:space="preserve">(2) </w:t>
      </w:r>
      <w:r w:rsidR="009E7759" w:rsidRPr="007D33B0">
        <w:t xml:space="preserve">A bejelentett tevékenység tudomásulvételét rögzítő határozat érvényességi </w:t>
      </w:r>
      <w:r w:rsidR="000D6571" w:rsidRPr="007D33B0">
        <w:t xml:space="preserve">hatálya </w:t>
      </w:r>
      <w:r w:rsidR="009E7759" w:rsidRPr="007D33B0">
        <w:t>3</w:t>
      </w:r>
      <w:r w:rsidR="000D6571" w:rsidRPr="007D33B0">
        <w:t xml:space="preserve"> év. Kerítés építése, átépítése esetén 1 év, mely két alkalommal további 1-1 évvel meghosszabbítható, abban az esetben, ha a tevékenység a vonatkozó településrendezési eszközökben, egyéb vonatkozó rendeletekben foglalt el</w:t>
      </w:r>
      <w:r w:rsidR="00AD7F3E" w:rsidRPr="007D33B0">
        <w:t>ő</w:t>
      </w:r>
      <w:r w:rsidR="000D6571" w:rsidRPr="007D33B0">
        <w:t>írásoknak továbbra is megfelel.</w:t>
      </w:r>
    </w:p>
    <w:p w:rsidR="006B444F" w:rsidRPr="007D33B0" w:rsidRDefault="006B444F" w:rsidP="00AB1ACE">
      <w:pPr>
        <w:pStyle w:val="Paragrafus"/>
      </w:pPr>
      <w:r w:rsidRPr="007D33B0">
        <w:t>(3) A reklám és reklámhordozó elhelyezése a településképi bejelentés alapján – a Polgármester tudomásul vételét tartalmazó hatósági határozatának birtokában, az abban foglalt esetleges kikötések figyelembevételével – megkezdhető, ha ahhoz más hatósági engedély nem szükséges.</w:t>
      </w:r>
    </w:p>
    <w:p w:rsidR="006A7180" w:rsidRPr="007D33B0" w:rsidRDefault="006B444F" w:rsidP="00AB1ACE">
      <w:pPr>
        <w:pStyle w:val="Paragrafus"/>
      </w:pPr>
      <w:r w:rsidRPr="007D33B0">
        <w:rPr>
          <w:b/>
        </w:rPr>
        <w:t>43</w:t>
      </w:r>
      <w:r w:rsidR="000C39A0" w:rsidRPr="007D33B0">
        <w:rPr>
          <w:b/>
        </w:rPr>
        <w:t>.§</w:t>
      </w:r>
      <w:r w:rsidR="000C39A0" w:rsidRPr="007D33B0">
        <w:t xml:space="preserve"> (1) </w:t>
      </w:r>
      <w:r w:rsidR="006A7180" w:rsidRPr="007D33B0">
        <w:t>A bejelentő a polgármester döntésével szemben a</w:t>
      </w:r>
      <w:r w:rsidR="009E7759" w:rsidRPr="007D33B0">
        <w:t xml:space="preserve"> határozat</w:t>
      </w:r>
      <w:r w:rsidR="006A7180" w:rsidRPr="007D33B0">
        <w:t xml:space="preserve"> kézhezvételtől számított 15 napon belül fellebbezhet </w:t>
      </w:r>
      <w:r w:rsidR="009E7759" w:rsidRPr="007D33B0">
        <w:t xml:space="preserve">az </w:t>
      </w:r>
      <w:r w:rsidR="006A7180" w:rsidRPr="007D33B0">
        <w:t>Önkormányzata Képviselő-testületéhez.</w:t>
      </w:r>
    </w:p>
    <w:p w:rsidR="009E7759" w:rsidRPr="00BF54AF" w:rsidRDefault="000C39A0" w:rsidP="00BF54AF">
      <w:pPr>
        <w:pStyle w:val="Paragrafus"/>
      </w:pPr>
      <w:r w:rsidRPr="007D33B0">
        <w:t xml:space="preserve">(2) </w:t>
      </w:r>
      <w:r w:rsidR="006A7180" w:rsidRPr="007D33B0">
        <w:t>A Képviselő-testület dön</w:t>
      </w:r>
      <w:r w:rsidR="009E7759" w:rsidRPr="007D33B0">
        <w:t xml:space="preserve">tését a fellebbezés benyújtását követő </w:t>
      </w:r>
      <w:r w:rsidR="006A7180" w:rsidRPr="007D33B0">
        <w:t>60 napon belül hozza meg.</w:t>
      </w:r>
    </w:p>
    <w:p w:rsidR="004C3819" w:rsidRPr="007D33B0" w:rsidRDefault="000C39A0" w:rsidP="000C39A0">
      <w:pPr>
        <w:pStyle w:val="Cmsor2"/>
        <w:spacing w:before="120" w:after="120"/>
        <w:rPr>
          <w:rFonts w:ascii="Garamond" w:hAnsi="Garamond" w:cs="Arial"/>
          <w:b/>
          <w:bCs/>
          <w:color w:val="auto"/>
          <w:sz w:val="24"/>
          <w:szCs w:val="24"/>
        </w:rPr>
      </w:pPr>
      <w:r w:rsidRPr="007D33B0">
        <w:rPr>
          <w:rFonts w:ascii="Garamond" w:hAnsi="Garamond" w:cs="Arial"/>
          <w:b/>
          <w:bCs/>
          <w:color w:val="auto"/>
          <w:sz w:val="24"/>
          <w:szCs w:val="24"/>
        </w:rPr>
        <w:t xml:space="preserve">V. </w:t>
      </w:r>
      <w:r w:rsidR="004C3819" w:rsidRPr="007D33B0">
        <w:rPr>
          <w:rFonts w:ascii="Garamond" w:hAnsi="Garamond" w:cs="Arial"/>
          <w:b/>
          <w:bCs/>
          <w:color w:val="auto"/>
          <w:sz w:val="24"/>
          <w:szCs w:val="24"/>
        </w:rPr>
        <w:t>FEJEZET</w:t>
      </w:r>
    </w:p>
    <w:p w:rsidR="004C3819" w:rsidRPr="007D33B0" w:rsidRDefault="004C3819" w:rsidP="000C39A0">
      <w:pPr>
        <w:pStyle w:val="Norml1"/>
        <w:spacing w:before="120" w:after="120"/>
        <w:jc w:val="center"/>
        <w:rPr>
          <w:rFonts w:ascii="Garamond" w:hAnsi="Garamond" w:cs="Arial"/>
          <w:b/>
          <w:color w:val="auto"/>
          <w:sz w:val="24"/>
          <w:szCs w:val="24"/>
        </w:rPr>
      </w:pPr>
      <w:r w:rsidRPr="007D33B0">
        <w:rPr>
          <w:rFonts w:ascii="Garamond" w:hAnsi="Garamond" w:cs="Arial"/>
          <w:b/>
          <w:color w:val="auto"/>
          <w:sz w:val="24"/>
          <w:szCs w:val="24"/>
        </w:rPr>
        <w:t>Településképi kötelezés</w:t>
      </w:r>
    </w:p>
    <w:p w:rsidR="0059748D" w:rsidRPr="007D33B0" w:rsidRDefault="004C3819" w:rsidP="000C39A0">
      <w:pPr>
        <w:pStyle w:val="Cmsor3"/>
        <w:spacing w:before="120" w:after="120"/>
        <w:jc w:val="center"/>
        <w:rPr>
          <w:rFonts w:ascii="Garamond" w:hAnsi="Garamond" w:cs="Arial"/>
          <w:b/>
          <w:color w:val="auto"/>
        </w:rPr>
      </w:pPr>
      <w:r w:rsidRPr="007D33B0">
        <w:rPr>
          <w:rFonts w:ascii="Garamond" w:hAnsi="Garamond" w:cs="Arial"/>
          <w:b/>
          <w:color w:val="auto"/>
        </w:rPr>
        <w:t>A településképi kötelezési eljárás</w:t>
      </w:r>
    </w:p>
    <w:p w:rsidR="00F774B3" w:rsidRPr="007D33B0" w:rsidRDefault="00F774B3" w:rsidP="00A46F4F">
      <w:pPr>
        <w:rPr>
          <w:rFonts w:ascii="Garamond" w:hAnsi="Garamond" w:cs="Arial"/>
          <w:color w:val="auto"/>
        </w:rPr>
      </w:pPr>
    </w:p>
    <w:p w:rsidR="000830BF" w:rsidRPr="007D33B0" w:rsidRDefault="000C39A0" w:rsidP="00AB1ACE">
      <w:pPr>
        <w:pStyle w:val="Paragrafus"/>
      </w:pPr>
      <w:r w:rsidRPr="007D33B0">
        <w:rPr>
          <w:b/>
        </w:rPr>
        <w:t>41.§</w:t>
      </w:r>
      <w:r w:rsidRPr="007D33B0">
        <w:t xml:space="preserve"> </w:t>
      </w:r>
      <w:r w:rsidR="000830BF" w:rsidRPr="007D33B0">
        <w:t>A településképi követelmények teljesítése érdekében a polgármester településképi kötelezési eljárást folytat le</w:t>
      </w:r>
    </w:p>
    <w:p w:rsidR="00F774B3" w:rsidRPr="007D33B0" w:rsidRDefault="00F774B3" w:rsidP="00AF241C">
      <w:pPr>
        <w:pStyle w:val="Listaszerbekezds"/>
        <w:numPr>
          <w:ilvl w:val="0"/>
          <w:numId w:val="29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építési engedélyhez nem kötött építési tevékenységek és e tevékenységek eredményeként létrejött építmények,</w:t>
      </w:r>
      <w:r w:rsidR="00F16D45" w:rsidRPr="007D33B0">
        <w:rPr>
          <w:rFonts w:ascii="Garamond" w:hAnsi="Garamond" w:cs="Arial"/>
          <w:sz w:val="24"/>
          <w:szCs w:val="24"/>
        </w:rPr>
        <w:t xml:space="preserve"> továbbá építmények</w:t>
      </w:r>
      <w:r w:rsidRPr="007D33B0">
        <w:rPr>
          <w:rFonts w:ascii="Garamond" w:hAnsi="Garamond" w:cs="Arial"/>
          <w:sz w:val="24"/>
          <w:szCs w:val="24"/>
        </w:rPr>
        <w:t xml:space="preserve"> </w:t>
      </w:r>
      <w:r w:rsidR="00F16D45" w:rsidRPr="007D33B0">
        <w:rPr>
          <w:rFonts w:ascii="Garamond" w:hAnsi="Garamond" w:cs="Arial"/>
          <w:sz w:val="24"/>
          <w:szCs w:val="24"/>
        </w:rPr>
        <w:t xml:space="preserve">rendeltetésének </w:t>
      </w:r>
      <w:r w:rsidRPr="007D33B0">
        <w:rPr>
          <w:rFonts w:ascii="Garamond" w:hAnsi="Garamond" w:cs="Arial"/>
          <w:sz w:val="24"/>
          <w:szCs w:val="24"/>
        </w:rPr>
        <w:t xml:space="preserve">módosítása esetében </w:t>
      </w:r>
      <w:r w:rsidR="00F16D45" w:rsidRPr="007D33B0">
        <w:rPr>
          <w:rFonts w:ascii="Garamond" w:hAnsi="Garamond" w:cs="Arial"/>
          <w:sz w:val="24"/>
          <w:szCs w:val="24"/>
        </w:rPr>
        <w:t xml:space="preserve">a </w:t>
      </w:r>
      <w:r w:rsidRPr="007D33B0">
        <w:rPr>
          <w:rFonts w:ascii="Garamond" w:hAnsi="Garamond" w:cs="Arial"/>
          <w:sz w:val="24"/>
          <w:szCs w:val="24"/>
        </w:rPr>
        <w:t>településképi szempontok érvényesítése érdekében:</w:t>
      </w:r>
    </w:p>
    <w:p w:rsidR="00F774B3" w:rsidRPr="007D33B0" w:rsidRDefault="00F774B3" w:rsidP="00AF241C">
      <w:pPr>
        <w:pStyle w:val="Listaszerbekezds"/>
        <w:autoSpaceDE w:val="0"/>
        <w:autoSpaceDN w:val="0"/>
        <w:adjustRightInd w:val="0"/>
        <w:spacing w:line="240" w:lineRule="auto"/>
        <w:ind w:left="851"/>
        <w:jc w:val="both"/>
        <w:rPr>
          <w:rFonts w:ascii="Garamond" w:hAnsi="Garamond" w:cs="Arial"/>
          <w:sz w:val="24"/>
          <w:szCs w:val="24"/>
        </w:rPr>
      </w:pPr>
      <w:proofErr w:type="spellStart"/>
      <w:r w:rsidRPr="007D33B0">
        <w:rPr>
          <w:rFonts w:ascii="Garamond" w:hAnsi="Garamond" w:cs="Arial"/>
          <w:sz w:val="24"/>
          <w:szCs w:val="24"/>
        </w:rPr>
        <w:t>aa</w:t>
      </w:r>
      <w:proofErr w:type="spellEnd"/>
      <w:r w:rsidRPr="007D33B0">
        <w:rPr>
          <w:rFonts w:ascii="Garamond" w:hAnsi="Garamond" w:cs="Arial"/>
          <w:sz w:val="24"/>
          <w:szCs w:val="24"/>
        </w:rPr>
        <w:t>) a bejelentési eljárás hatálya alá tartozó tevékenység esetében településképi bejelentési eljárás lefolytatásának elmulasztása esetén,</w:t>
      </w:r>
    </w:p>
    <w:p w:rsidR="00F774B3" w:rsidRPr="007D33B0" w:rsidRDefault="00F774B3" w:rsidP="00AF241C">
      <w:pPr>
        <w:pStyle w:val="Listaszerbekezds"/>
        <w:autoSpaceDE w:val="0"/>
        <w:autoSpaceDN w:val="0"/>
        <w:adjustRightInd w:val="0"/>
        <w:spacing w:line="240" w:lineRule="auto"/>
        <w:ind w:left="851"/>
        <w:jc w:val="both"/>
        <w:rPr>
          <w:rFonts w:ascii="Garamond" w:hAnsi="Garamond" w:cs="Arial"/>
          <w:sz w:val="24"/>
          <w:szCs w:val="24"/>
        </w:rPr>
      </w:pPr>
      <w:proofErr w:type="gramStart"/>
      <w:r w:rsidRPr="007D33B0">
        <w:rPr>
          <w:rFonts w:ascii="Garamond" w:hAnsi="Garamond" w:cs="Arial"/>
          <w:sz w:val="24"/>
          <w:szCs w:val="24"/>
        </w:rPr>
        <w:t>ab</w:t>
      </w:r>
      <w:proofErr w:type="gramEnd"/>
      <w:r w:rsidRPr="007D33B0">
        <w:rPr>
          <w:rFonts w:ascii="Garamond" w:hAnsi="Garamond" w:cs="Arial"/>
          <w:sz w:val="24"/>
          <w:szCs w:val="24"/>
        </w:rPr>
        <w:t>) a településképi bejelentési eljárás során hozott döntésben foglaltak megszegése esetén,</w:t>
      </w:r>
    </w:p>
    <w:p w:rsidR="00F774B3" w:rsidRPr="007D33B0" w:rsidRDefault="00F774B3" w:rsidP="00AF241C">
      <w:pPr>
        <w:pStyle w:val="Listaszerbekezds"/>
        <w:autoSpaceDE w:val="0"/>
        <w:autoSpaceDN w:val="0"/>
        <w:adjustRightInd w:val="0"/>
        <w:spacing w:line="240" w:lineRule="auto"/>
        <w:ind w:left="851"/>
        <w:jc w:val="both"/>
        <w:rPr>
          <w:rFonts w:ascii="Garamond" w:hAnsi="Garamond" w:cs="Arial"/>
          <w:sz w:val="24"/>
          <w:szCs w:val="24"/>
        </w:rPr>
      </w:pPr>
      <w:proofErr w:type="spellStart"/>
      <w:r w:rsidRPr="007D33B0">
        <w:rPr>
          <w:rFonts w:ascii="Garamond" w:hAnsi="Garamond" w:cs="Arial"/>
          <w:sz w:val="24"/>
          <w:szCs w:val="24"/>
        </w:rPr>
        <w:t>ac</w:t>
      </w:r>
      <w:proofErr w:type="spellEnd"/>
      <w:r w:rsidRPr="007D33B0">
        <w:rPr>
          <w:rFonts w:ascii="Garamond" w:hAnsi="Garamond" w:cs="Arial"/>
          <w:sz w:val="24"/>
          <w:szCs w:val="24"/>
        </w:rPr>
        <w:t>) az építmény vagy környezete nem felel meg a helyi építési szabályzat és a településkép védelmi rendelet előírásainak,</w:t>
      </w:r>
    </w:p>
    <w:p w:rsidR="00F774B3" w:rsidRPr="007D33B0" w:rsidRDefault="00F774B3" w:rsidP="00AF241C">
      <w:pPr>
        <w:pStyle w:val="Listaszerbekezds"/>
        <w:autoSpaceDE w:val="0"/>
        <w:autoSpaceDN w:val="0"/>
        <w:adjustRightInd w:val="0"/>
        <w:spacing w:line="240" w:lineRule="auto"/>
        <w:ind w:left="851"/>
        <w:jc w:val="both"/>
        <w:rPr>
          <w:rFonts w:ascii="Garamond" w:hAnsi="Garamond" w:cs="Arial"/>
          <w:sz w:val="24"/>
          <w:szCs w:val="24"/>
        </w:rPr>
      </w:pPr>
      <w:proofErr w:type="gramStart"/>
      <w:r w:rsidRPr="007D33B0">
        <w:rPr>
          <w:rFonts w:ascii="Garamond" w:hAnsi="Garamond" w:cs="Arial"/>
          <w:sz w:val="24"/>
          <w:szCs w:val="24"/>
        </w:rPr>
        <w:t>ad</w:t>
      </w:r>
      <w:proofErr w:type="gramEnd"/>
      <w:r w:rsidRPr="007D33B0">
        <w:rPr>
          <w:rFonts w:ascii="Garamond" w:hAnsi="Garamond" w:cs="Arial"/>
          <w:sz w:val="24"/>
          <w:szCs w:val="24"/>
        </w:rPr>
        <w:t>) az építmény vagy környezete műszakilag, esztétikailag nem megfelelő, homlokzati elemei hiányosak, töredezettek, színezése lekopott,</w:t>
      </w:r>
    </w:p>
    <w:p w:rsidR="00F774B3" w:rsidRPr="007D33B0" w:rsidRDefault="00F774B3" w:rsidP="00AF241C">
      <w:pPr>
        <w:pStyle w:val="Listaszerbekezds"/>
        <w:autoSpaceDE w:val="0"/>
        <w:autoSpaceDN w:val="0"/>
        <w:adjustRightInd w:val="0"/>
        <w:spacing w:line="240" w:lineRule="auto"/>
        <w:ind w:left="851"/>
        <w:jc w:val="both"/>
        <w:rPr>
          <w:rFonts w:ascii="Garamond" w:hAnsi="Garamond" w:cs="Arial"/>
          <w:sz w:val="24"/>
          <w:szCs w:val="24"/>
        </w:rPr>
      </w:pPr>
      <w:proofErr w:type="spellStart"/>
      <w:r w:rsidRPr="007D33B0">
        <w:rPr>
          <w:rFonts w:ascii="Garamond" w:hAnsi="Garamond" w:cs="Arial"/>
          <w:sz w:val="24"/>
          <w:szCs w:val="24"/>
        </w:rPr>
        <w:t>ae</w:t>
      </w:r>
      <w:proofErr w:type="spellEnd"/>
      <w:r w:rsidRPr="007D33B0">
        <w:rPr>
          <w:rFonts w:ascii="Garamond" w:hAnsi="Garamond" w:cs="Arial"/>
          <w:sz w:val="24"/>
          <w:szCs w:val="24"/>
        </w:rPr>
        <w:t>) az építmény vagy környezetének megjelenése a településképet kirívó módon rontja,</w:t>
      </w:r>
    </w:p>
    <w:p w:rsidR="00F16D45" w:rsidRPr="007D33B0" w:rsidRDefault="00F774B3" w:rsidP="00AF241C">
      <w:pPr>
        <w:pStyle w:val="Listaszerbekezds"/>
        <w:autoSpaceDE w:val="0"/>
        <w:autoSpaceDN w:val="0"/>
        <w:adjustRightInd w:val="0"/>
        <w:spacing w:line="240" w:lineRule="auto"/>
        <w:ind w:left="851"/>
        <w:jc w:val="both"/>
        <w:rPr>
          <w:rFonts w:ascii="Garamond" w:hAnsi="Garamond" w:cs="Arial"/>
          <w:sz w:val="24"/>
          <w:szCs w:val="24"/>
        </w:rPr>
      </w:pPr>
      <w:proofErr w:type="spellStart"/>
      <w:r w:rsidRPr="007D33B0">
        <w:rPr>
          <w:rFonts w:ascii="Garamond" w:hAnsi="Garamond" w:cs="Arial"/>
          <w:sz w:val="24"/>
          <w:szCs w:val="24"/>
        </w:rPr>
        <w:t>ae</w:t>
      </w:r>
      <w:proofErr w:type="spellEnd"/>
      <w:r w:rsidRPr="007D33B0">
        <w:rPr>
          <w:rFonts w:ascii="Garamond" w:hAnsi="Garamond" w:cs="Arial"/>
          <w:sz w:val="24"/>
          <w:szCs w:val="24"/>
        </w:rPr>
        <w:t>) az építmény</w:t>
      </w:r>
      <w:r w:rsidR="00850665" w:rsidRPr="007D33B0">
        <w:rPr>
          <w:rFonts w:ascii="Garamond" w:hAnsi="Garamond" w:cs="Arial"/>
          <w:sz w:val="24"/>
          <w:szCs w:val="24"/>
        </w:rPr>
        <w:t>t</w:t>
      </w:r>
      <w:r w:rsidRPr="007D33B0">
        <w:rPr>
          <w:rFonts w:ascii="Garamond" w:hAnsi="Garamond" w:cs="Arial"/>
          <w:sz w:val="24"/>
          <w:szCs w:val="24"/>
        </w:rPr>
        <w:t xml:space="preserve"> vagy környezetét nem a szabályoknak megfelelően vagy a településképet k</w:t>
      </w:r>
      <w:r w:rsidR="00F16D45" w:rsidRPr="007D33B0">
        <w:rPr>
          <w:rFonts w:ascii="Garamond" w:hAnsi="Garamond" w:cs="Arial"/>
          <w:sz w:val="24"/>
          <w:szCs w:val="24"/>
        </w:rPr>
        <w:t>irívóan rontó módon használják.</w:t>
      </w:r>
    </w:p>
    <w:p w:rsidR="00F774B3" w:rsidRPr="007D33B0" w:rsidRDefault="00362949" w:rsidP="00AF241C">
      <w:pPr>
        <w:pStyle w:val="Listaszerbekezds"/>
        <w:numPr>
          <w:ilvl w:val="0"/>
          <w:numId w:val="29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a</w:t>
      </w:r>
      <w:r w:rsidR="00F774B3" w:rsidRPr="007D33B0">
        <w:rPr>
          <w:rFonts w:ascii="Garamond" w:hAnsi="Garamond" w:cs="Arial"/>
          <w:sz w:val="24"/>
          <w:szCs w:val="24"/>
        </w:rPr>
        <w:t xml:space="preserve"> bejelentési eljárás hatálya alá</w:t>
      </w:r>
      <w:r w:rsidR="00F16D45" w:rsidRPr="007D33B0">
        <w:rPr>
          <w:rFonts w:ascii="Garamond" w:hAnsi="Garamond" w:cs="Arial"/>
          <w:sz w:val="24"/>
          <w:szCs w:val="24"/>
        </w:rPr>
        <w:t xml:space="preserve"> </w:t>
      </w:r>
      <w:r w:rsidR="00F774B3" w:rsidRPr="007D33B0">
        <w:rPr>
          <w:rFonts w:ascii="Garamond" w:hAnsi="Garamond" w:cs="Arial"/>
          <w:sz w:val="24"/>
          <w:szCs w:val="24"/>
        </w:rPr>
        <w:t xml:space="preserve">tartozó </w:t>
      </w:r>
      <w:r w:rsidR="00F16D45" w:rsidRPr="007D33B0">
        <w:rPr>
          <w:rFonts w:ascii="Garamond" w:hAnsi="Garamond" w:cs="Arial"/>
          <w:sz w:val="24"/>
          <w:szCs w:val="24"/>
        </w:rPr>
        <w:t>esetekben</w:t>
      </w:r>
      <w:r w:rsidR="00AF241C" w:rsidRPr="007D33B0">
        <w:rPr>
          <w:rFonts w:ascii="Garamond" w:hAnsi="Garamond" w:cs="Arial"/>
          <w:sz w:val="24"/>
          <w:szCs w:val="24"/>
        </w:rPr>
        <w:t>;</w:t>
      </w:r>
    </w:p>
    <w:p w:rsidR="00F774B3" w:rsidRPr="007D33B0" w:rsidRDefault="00F774B3" w:rsidP="00AF241C">
      <w:pPr>
        <w:pStyle w:val="Listaszerbekezds"/>
        <w:numPr>
          <w:ilvl w:val="0"/>
          <w:numId w:val="29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a településképi bejelentési eljárás lefolytatásának elmulasztása esetén;</w:t>
      </w:r>
    </w:p>
    <w:p w:rsidR="00F774B3" w:rsidRPr="007D33B0" w:rsidRDefault="00F774B3" w:rsidP="00AF241C">
      <w:pPr>
        <w:pStyle w:val="Listaszerbekezds"/>
        <w:numPr>
          <w:ilvl w:val="0"/>
          <w:numId w:val="29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 xml:space="preserve"> a településképi bejelentési eljárás során hozott döntésben foglaltak megszegés</w:t>
      </w:r>
      <w:r w:rsidR="00AF241C" w:rsidRPr="007D33B0">
        <w:rPr>
          <w:rFonts w:ascii="Garamond" w:hAnsi="Garamond" w:cs="Arial"/>
          <w:sz w:val="24"/>
          <w:szCs w:val="24"/>
        </w:rPr>
        <w:t>e esetén;</w:t>
      </w:r>
    </w:p>
    <w:p w:rsidR="00FB1A94" w:rsidRPr="007D33B0" w:rsidRDefault="00FB1A94" w:rsidP="00AF241C">
      <w:pPr>
        <w:pStyle w:val="Listaszerbekezds"/>
        <w:numPr>
          <w:ilvl w:val="0"/>
          <w:numId w:val="29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a kötelező településkép-védelmi konzultáció elmulasztása esetén;</w:t>
      </w:r>
    </w:p>
    <w:p w:rsidR="00FB1A94" w:rsidRPr="007D33B0" w:rsidRDefault="00FB1A94" w:rsidP="00AF241C">
      <w:pPr>
        <w:pStyle w:val="Listaszerbekezds"/>
        <w:numPr>
          <w:ilvl w:val="0"/>
          <w:numId w:val="29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a településképet rontó feliratok, cégérek megszüntetése, átalakítása érdekében;</w:t>
      </w:r>
    </w:p>
    <w:p w:rsidR="00F16D45" w:rsidRPr="007D33B0" w:rsidRDefault="00FB1A94" w:rsidP="00AF241C">
      <w:pPr>
        <w:pStyle w:val="Listaszerbekezds"/>
        <w:numPr>
          <w:ilvl w:val="0"/>
          <w:numId w:val="29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a településkép védelme érdekében az e rendeletben meghatározott településképi követelmények megszegése esetén.</w:t>
      </w:r>
    </w:p>
    <w:p w:rsidR="00F16D45" w:rsidRPr="007D33B0" w:rsidRDefault="00AF241C" w:rsidP="00AB1ACE">
      <w:pPr>
        <w:pStyle w:val="Paragrafus"/>
      </w:pPr>
      <w:r w:rsidRPr="007D33B0">
        <w:rPr>
          <w:b/>
        </w:rPr>
        <w:t>42.§</w:t>
      </w:r>
      <w:r w:rsidRPr="007D33B0">
        <w:t xml:space="preserve"> (1) </w:t>
      </w:r>
      <w:r w:rsidR="00A340CB" w:rsidRPr="007D33B0">
        <w:t xml:space="preserve">A polgármester </w:t>
      </w:r>
      <w:r w:rsidR="00362949" w:rsidRPr="007D33B0">
        <w:t>a településképi követelmények teljesülése érdekében</w:t>
      </w:r>
      <w:r w:rsidR="00F16D45" w:rsidRPr="007D33B0">
        <w:t xml:space="preserve"> kötelezi az</w:t>
      </w:r>
      <w:r w:rsidR="00A340CB" w:rsidRPr="007D33B0">
        <w:t xml:space="preserve"> érintett ingatlan tulajdonosát, </w:t>
      </w:r>
      <w:r w:rsidR="00F16D45" w:rsidRPr="007D33B0">
        <w:t>vagy -</w:t>
      </w:r>
      <w:r w:rsidR="00A340CB" w:rsidRPr="007D33B0">
        <w:t xml:space="preserve"> amennyiben az ingatlant nem a tulajdonos használja - használóját az érintett építmény, építményrész, reklámhordozó vagy ezek környezetének, </w:t>
      </w:r>
      <w:r w:rsidR="00F16D45" w:rsidRPr="007D33B0">
        <w:t xml:space="preserve">felújítására, </w:t>
      </w:r>
      <w:r w:rsidR="00A340CB" w:rsidRPr="007D33B0">
        <w:t xml:space="preserve">karbantartására, </w:t>
      </w:r>
      <w:r w:rsidR="00F16D45" w:rsidRPr="007D33B0">
        <w:t xml:space="preserve">átalakítására, </w:t>
      </w:r>
      <w:r w:rsidR="00A340CB" w:rsidRPr="007D33B0">
        <w:t>elbontására vagy eltávolítására, a településké</w:t>
      </w:r>
      <w:r w:rsidR="00850665" w:rsidRPr="007D33B0">
        <w:t>pet kirívó módon történő használat</w:t>
      </w:r>
      <w:r w:rsidR="00A340CB" w:rsidRPr="007D33B0">
        <w:t xml:space="preserve"> </w:t>
      </w:r>
      <w:r w:rsidR="000A1F0D" w:rsidRPr="007D33B0">
        <w:t>felfüggesztésére.</w:t>
      </w:r>
    </w:p>
    <w:p w:rsidR="00F16D45" w:rsidRPr="007D33B0" w:rsidRDefault="00AF241C" w:rsidP="00AB1ACE">
      <w:pPr>
        <w:pStyle w:val="Paragrafus"/>
      </w:pPr>
      <w:r w:rsidRPr="007D33B0">
        <w:t xml:space="preserve">(2) </w:t>
      </w:r>
      <w:r w:rsidR="00F16D45" w:rsidRPr="007D33B0">
        <w:t>A polgármester a kötelezési eljárás lefolytatása el</w:t>
      </w:r>
      <w:r w:rsidR="000A1F0D" w:rsidRPr="007D33B0">
        <w:t>ő</w:t>
      </w:r>
      <w:r w:rsidR="00F16D45" w:rsidRPr="007D33B0">
        <w:t>tt tájékoztatást és felhívást küld az érintett</w:t>
      </w:r>
      <w:r w:rsidR="000A1F0D" w:rsidRPr="007D33B0">
        <w:t xml:space="preserve"> </w:t>
      </w:r>
      <w:r w:rsidR="00F16D45" w:rsidRPr="007D33B0">
        <w:t>ingatlan tulajdonosának vagy használójának.</w:t>
      </w:r>
    </w:p>
    <w:p w:rsidR="001B195C" w:rsidRPr="007D33B0" w:rsidRDefault="00AF241C" w:rsidP="00AB1ACE">
      <w:pPr>
        <w:pStyle w:val="Paragrafus"/>
      </w:pPr>
      <w:r w:rsidRPr="007D33B0">
        <w:t xml:space="preserve">(3) </w:t>
      </w:r>
      <w:r w:rsidR="001B195C" w:rsidRPr="007D33B0">
        <w:t>A polgármester döntésével szemben a kézhezvételtől számított 15 napon belül fellebbezés nyújtható</w:t>
      </w:r>
      <w:r w:rsidR="002C1A10" w:rsidRPr="007D33B0">
        <w:t xml:space="preserve"> be</w:t>
      </w:r>
      <w:r w:rsidR="001B195C" w:rsidRPr="007D33B0">
        <w:t xml:space="preserve"> </w:t>
      </w:r>
      <w:r w:rsidR="007D33B0" w:rsidRPr="007D33B0">
        <w:t>Boldog</w:t>
      </w:r>
      <w:r w:rsidR="001B195C" w:rsidRPr="007D33B0">
        <w:t xml:space="preserve"> Község Önkormányzata Képviselő-testületéhez. A Képviselő-testület döntését legkésőbb a fellebbezés benyújtását követő soron következő rendes ülésén hozza meg. </w:t>
      </w:r>
    </w:p>
    <w:p w:rsidR="00DB716E" w:rsidRPr="007D33B0" w:rsidRDefault="00AF241C" w:rsidP="00AB1ACE">
      <w:pPr>
        <w:pStyle w:val="Paragrafus"/>
      </w:pPr>
      <w:r w:rsidRPr="007D33B0">
        <w:rPr>
          <w:b/>
        </w:rPr>
        <w:t>43.§</w:t>
      </w:r>
      <w:r w:rsidRPr="007D33B0">
        <w:t xml:space="preserve"> (1) </w:t>
      </w:r>
      <w:r w:rsidR="00F16D45" w:rsidRPr="007D33B0">
        <w:t>A településképi kötelezésben el</w:t>
      </w:r>
      <w:r w:rsidR="000A1F0D" w:rsidRPr="007D33B0">
        <w:t>ő</w:t>
      </w:r>
      <w:r w:rsidR="00F16D45" w:rsidRPr="007D33B0">
        <w:t>írtak megszegése esetén e magatartás elkövet</w:t>
      </w:r>
      <w:r w:rsidR="000A1F0D" w:rsidRPr="007D33B0">
        <w:t>ő</w:t>
      </w:r>
      <w:r w:rsidR="00F16D45" w:rsidRPr="007D33B0">
        <w:t>jével szemben a</w:t>
      </w:r>
      <w:r w:rsidR="000A1F0D" w:rsidRPr="007D33B0">
        <w:t xml:space="preserve"> polgármester bírságot szabhat ki, mely bí</w:t>
      </w:r>
      <w:r w:rsidR="00DB716E" w:rsidRPr="007D33B0">
        <w:t>rság több alkalommal kiszabható és adók módjára behajtható.</w:t>
      </w:r>
    </w:p>
    <w:p w:rsidR="001B195C" w:rsidRPr="007D33B0" w:rsidRDefault="00AF241C" w:rsidP="00AB1ACE">
      <w:pPr>
        <w:pStyle w:val="Paragrafus"/>
      </w:pPr>
      <w:r w:rsidRPr="007D33B0">
        <w:t xml:space="preserve">(2) </w:t>
      </w:r>
      <w:r w:rsidR="001B195C" w:rsidRPr="007D33B0">
        <w:t>A településképi bírságot a polgármester határozatban állapítja meg.</w:t>
      </w:r>
    </w:p>
    <w:p w:rsidR="001B195C" w:rsidRPr="007D33B0" w:rsidRDefault="00AF241C" w:rsidP="00AB1ACE">
      <w:pPr>
        <w:pStyle w:val="Paragrafus"/>
      </w:pPr>
      <w:r w:rsidRPr="007D33B0">
        <w:t xml:space="preserve">(3) </w:t>
      </w:r>
      <w:r w:rsidR="001B195C" w:rsidRPr="007D33B0">
        <w:t>Az érintettet a településképi bírságról hozott határozatról tértivevényes levél útján értesíteni kell.</w:t>
      </w:r>
    </w:p>
    <w:p w:rsidR="00DB716E" w:rsidRPr="007D33B0" w:rsidRDefault="00AF241C" w:rsidP="00AB1ACE">
      <w:pPr>
        <w:pStyle w:val="Paragrafus"/>
      </w:pPr>
      <w:r w:rsidRPr="007D33B0">
        <w:t xml:space="preserve">(4) </w:t>
      </w:r>
      <w:r w:rsidR="00DB716E" w:rsidRPr="007D33B0">
        <w:t>A településképi bírság</w:t>
      </w:r>
    </w:p>
    <w:p w:rsidR="00DB716E" w:rsidRPr="007D33B0" w:rsidRDefault="00DB716E" w:rsidP="00AF241C">
      <w:pPr>
        <w:pStyle w:val="Listaszerbekezds"/>
        <w:numPr>
          <w:ilvl w:val="0"/>
          <w:numId w:val="30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felső határa 1 000 </w:t>
      </w:r>
      <w:proofErr w:type="spellStart"/>
      <w:r w:rsidRPr="007D33B0">
        <w:rPr>
          <w:rFonts w:ascii="Garamond" w:hAnsi="Garamond" w:cs="Arial"/>
          <w:sz w:val="24"/>
          <w:szCs w:val="24"/>
        </w:rPr>
        <w:t>000</w:t>
      </w:r>
      <w:proofErr w:type="spellEnd"/>
      <w:r w:rsidRPr="007D33B0">
        <w:rPr>
          <w:rFonts w:ascii="Garamond" w:hAnsi="Garamond" w:cs="Arial"/>
          <w:sz w:val="24"/>
          <w:szCs w:val="24"/>
        </w:rPr>
        <w:t xml:space="preserve"> forint,</w:t>
      </w:r>
    </w:p>
    <w:p w:rsidR="00DB716E" w:rsidRPr="007D33B0" w:rsidRDefault="00DB716E" w:rsidP="00AF241C">
      <w:pPr>
        <w:pStyle w:val="Listaszerbekezds"/>
        <w:numPr>
          <w:ilvl w:val="0"/>
          <w:numId w:val="30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alsó határa 10 000 forint.</w:t>
      </w:r>
    </w:p>
    <w:p w:rsidR="00DB716E" w:rsidRPr="007D33B0" w:rsidRDefault="00AF241C" w:rsidP="00AB1ACE">
      <w:pPr>
        <w:pStyle w:val="Paragrafus"/>
      </w:pPr>
      <w:r w:rsidRPr="007D33B0">
        <w:t xml:space="preserve">(5) </w:t>
      </w:r>
      <w:r w:rsidR="00DB716E" w:rsidRPr="007D33B0">
        <w:t>A településképi bírság kiszabásánál az alábbi szempontokat kell mérlegelni</w:t>
      </w:r>
      <w:r w:rsidRPr="007D33B0">
        <w:t>:</w:t>
      </w:r>
    </w:p>
    <w:p w:rsidR="00DB716E" w:rsidRPr="007D33B0" w:rsidRDefault="00DB716E" w:rsidP="00AF241C">
      <w:pPr>
        <w:pStyle w:val="Listaszerbekezds"/>
        <w:numPr>
          <w:ilvl w:val="0"/>
          <w:numId w:val="31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a jogsértéssel okozott hátrányt, ideértve a hátrány megelőzésével, elhárításával, helyreállításával kapcsolatban felmerült költségeket, illetve a jogsértéssel elért előny mértékét,</w:t>
      </w:r>
    </w:p>
    <w:p w:rsidR="00DB716E" w:rsidRPr="007D33B0" w:rsidRDefault="00DB716E" w:rsidP="00AF241C">
      <w:pPr>
        <w:pStyle w:val="Listaszerbekezds"/>
        <w:numPr>
          <w:ilvl w:val="0"/>
          <w:numId w:val="31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a jogsértéssel okozott hátrány visszafordíthatóságát,</w:t>
      </w:r>
    </w:p>
    <w:p w:rsidR="00DB716E" w:rsidRPr="007D33B0" w:rsidRDefault="00DB716E" w:rsidP="00AF241C">
      <w:pPr>
        <w:pStyle w:val="Listaszerbekezds"/>
        <w:numPr>
          <w:ilvl w:val="0"/>
          <w:numId w:val="31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a jogsértéssel érintettek körének nagyságát,</w:t>
      </w:r>
    </w:p>
    <w:p w:rsidR="00DB716E" w:rsidRPr="007D33B0" w:rsidRDefault="00DB716E" w:rsidP="00AF241C">
      <w:pPr>
        <w:pStyle w:val="Listaszerbekezds"/>
        <w:numPr>
          <w:ilvl w:val="0"/>
          <w:numId w:val="31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a jogsértő állapot időtartamát,</w:t>
      </w:r>
    </w:p>
    <w:p w:rsidR="00DB716E" w:rsidRPr="007D33B0" w:rsidRDefault="00DB716E" w:rsidP="00AF241C">
      <w:pPr>
        <w:pStyle w:val="Listaszerbekezds"/>
        <w:numPr>
          <w:ilvl w:val="0"/>
          <w:numId w:val="31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a jogsértő magatartás ismétlődését és gyakoriságát,</w:t>
      </w:r>
    </w:p>
    <w:p w:rsidR="00DB716E" w:rsidRPr="007D33B0" w:rsidRDefault="00DB716E" w:rsidP="00AF241C">
      <w:pPr>
        <w:pStyle w:val="Listaszerbekezds"/>
        <w:numPr>
          <w:ilvl w:val="0"/>
          <w:numId w:val="31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a jogsértést elkövető eljárást segítő, együttműködő magatartását, valamint</w:t>
      </w:r>
    </w:p>
    <w:p w:rsidR="00DB716E" w:rsidRPr="007D33B0" w:rsidRDefault="00DB716E" w:rsidP="00AF241C">
      <w:pPr>
        <w:pStyle w:val="Listaszerbekezds"/>
        <w:numPr>
          <w:ilvl w:val="0"/>
          <w:numId w:val="31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 xml:space="preserve">a jogsértést elkövető gazdasági súlyát.  </w:t>
      </w:r>
    </w:p>
    <w:p w:rsidR="00362949" w:rsidRPr="007D33B0" w:rsidRDefault="00AF241C" w:rsidP="00AB1ACE">
      <w:pPr>
        <w:pStyle w:val="Paragrafus"/>
      </w:pPr>
      <w:r w:rsidRPr="007D33B0">
        <w:t xml:space="preserve">(6) </w:t>
      </w:r>
      <w:r w:rsidR="00DB716E" w:rsidRPr="007D33B0">
        <w:t>A polgármester döntésével szemben a kézhezvételtől számított 15 napon belül fellebbezés nyújtható</w:t>
      </w:r>
      <w:r w:rsidR="00BE004E" w:rsidRPr="007D33B0">
        <w:t xml:space="preserve"> be</w:t>
      </w:r>
      <w:r w:rsidR="00DB716E" w:rsidRPr="007D33B0">
        <w:t xml:space="preserve"> </w:t>
      </w:r>
      <w:r w:rsidR="007D33B0" w:rsidRPr="007D33B0">
        <w:t>Boldog</w:t>
      </w:r>
      <w:r w:rsidR="00DB716E" w:rsidRPr="007D33B0">
        <w:t xml:space="preserve"> Község Önkormányzata Képviselő-testületéhez. </w:t>
      </w:r>
      <w:bookmarkStart w:id="13" w:name="_Hlk491414209"/>
      <w:r w:rsidR="00DB716E" w:rsidRPr="007D33B0">
        <w:t>A Képviselő-testület döntését legkésőbb a fellebbezés benyújtását követő soron következő rendes ülésén hozza meg.</w:t>
      </w:r>
      <w:bookmarkEnd w:id="13"/>
      <w:r w:rsidR="00DB716E" w:rsidRPr="007D33B0">
        <w:t xml:space="preserve"> </w:t>
      </w:r>
    </w:p>
    <w:p w:rsidR="00362949" w:rsidRPr="007D33B0" w:rsidRDefault="00AF241C" w:rsidP="00AB1ACE">
      <w:pPr>
        <w:pStyle w:val="Paragrafus"/>
      </w:pPr>
      <w:r w:rsidRPr="007D33B0">
        <w:rPr>
          <w:b/>
        </w:rPr>
        <w:t>44.</w:t>
      </w:r>
      <w:r w:rsidR="001B195C" w:rsidRPr="007D33B0">
        <w:rPr>
          <w:b/>
        </w:rPr>
        <w:t>§</w:t>
      </w:r>
      <w:r w:rsidR="001B195C" w:rsidRPr="007D33B0">
        <w:t xml:space="preserve"> </w:t>
      </w:r>
      <w:r w:rsidR="00362949" w:rsidRPr="007D33B0">
        <w:t>A településk</w:t>
      </w:r>
      <w:r w:rsidR="001B195C" w:rsidRPr="007D33B0">
        <w:t>épi bírság megfizetésének módja</w:t>
      </w:r>
    </w:p>
    <w:p w:rsidR="00362949" w:rsidRPr="007D33B0" w:rsidRDefault="00362949" w:rsidP="00AF241C">
      <w:pPr>
        <w:pStyle w:val="Listaszerbekezds"/>
        <w:numPr>
          <w:ilvl w:val="0"/>
          <w:numId w:val="32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közvetlenül az Önkormányzat erre a célra szolgáló bank</w:t>
      </w:r>
      <w:r w:rsidR="00AF241C" w:rsidRPr="007D33B0">
        <w:rPr>
          <w:rFonts w:ascii="Garamond" w:hAnsi="Garamond" w:cs="Arial"/>
          <w:sz w:val="24"/>
          <w:szCs w:val="24"/>
        </w:rPr>
        <w:t>számlájára történő befizetéssel,</w:t>
      </w:r>
    </w:p>
    <w:p w:rsidR="00362949" w:rsidRPr="007D33B0" w:rsidRDefault="00362949" w:rsidP="00AF241C">
      <w:pPr>
        <w:pStyle w:val="Listaszerbekezds"/>
        <w:numPr>
          <w:ilvl w:val="0"/>
          <w:numId w:val="32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az a) pontban szereplő megfizetési mód elmaradása esetén – a 2011. évi CXCV. törvény 42.§ (3) bekezdése értelmében – a meg nem fizetett bírság köztartozásnak minősül, és adók módjára kell behajtani.</w:t>
      </w:r>
    </w:p>
    <w:p w:rsidR="00C32EC0" w:rsidRPr="007D33B0" w:rsidRDefault="006B444F" w:rsidP="006B444F">
      <w:pPr>
        <w:pStyle w:val="Cmsor3"/>
        <w:tabs>
          <w:tab w:val="left" w:pos="2340"/>
          <w:tab w:val="center" w:pos="4533"/>
        </w:tabs>
        <w:spacing w:before="120" w:after="120"/>
        <w:rPr>
          <w:rFonts w:ascii="Garamond" w:hAnsi="Garamond" w:cs="Arial"/>
          <w:b/>
          <w:color w:val="auto"/>
        </w:rPr>
      </w:pPr>
      <w:r w:rsidRPr="007D33B0">
        <w:rPr>
          <w:rFonts w:ascii="Garamond" w:hAnsi="Garamond" w:cs="Arial"/>
          <w:b/>
          <w:color w:val="auto"/>
        </w:rPr>
        <w:tab/>
      </w:r>
      <w:r w:rsidRPr="007D33B0">
        <w:rPr>
          <w:rFonts w:ascii="Garamond" w:hAnsi="Garamond" w:cs="Arial"/>
          <w:b/>
          <w:color w:val="auto"/>
        </w:rPr>
        <w:tab/>
      </w:r>
      <w:r w:rsidR="002C0B89" w:rsidRPr="007D33B0">
        <w:rPr>
          <w:rFonts w:ascii="Garamond" w:hAnsi="Garamond" w:cs="Arial"/>
          <w:b/>
          <w:color w:val="auto"/>
        </w:rPr>
        <w:t>T</w:t>
      </w:r>
      <w:r w:rsidR="00C32EC0" w:rsidRPr="007D33B0">
        <w:rPr>
          <w:rFonts w:ascii="Garamond" w:hAnsi="Garamond" w:cs="Arial"/>
          <w:b/>
          <w:color w:val="auto"/>
        </w:rPr>
        <w:t>ámogatási és ösztönzési rendszer</w:t>
      </w:r>
    </w:p>
    <w:p w:rsidR="00C32EC0" w:rsidRPr="007D33B0" w:rsidRDefault="00AF241C" w:rsidP="00AB1ACE">
      <w:pPr>
        <w:pStyle w:val="Paragrafus"/>
        <w:rPr>
          <w:bCs/>
        </w:rPr>
      </w:pPr>
      <w:r w:rsidRPr="007D33B0">
        <w:rPr>
          <w:rFonts w:eastAsia="Microsoft Sans Serif"/>
          <w:b/>
          <w:lang w:bidi="hu-HU"/>
        </w:rPr>
        <w:t>45.§</w:t>
      </w:r>
      <w:r w:rsidRPr="007D33B0">
        <w:rPr>
          <w:rFonts w:eastAsia="Microsoft Sans Serif"/>
          <w:lang w:bidi="hu-HU"/>
        </w:rPr>
        <w:t xml:space="preserve"> (1) </w:t>
      </w:r>
      <w:r w:rsidR="00C32EC0" w:rsidRPr="007D33B0">
        <w:t>A védett érték tulajdonosának kérésére a szokásos jó karbantartási</w:t>
      </w:r>
      <w:r w:rsidR="00C32EC0" w:rsidRPr="007D33B0">
        <w:rPr>
          <w:bCs/>
        </w:rPr>
        <w:t xml:space="preserve"> </w:t>
      </w:r>
      <w:r w:rsidR="00C32EC0" w:rsidRPr="007D33B0">
        <w:t>feladatokon túlmenő, a védettséggel összefüggésben szükségessé váló, a tulajdonost</w:t>
      </w:r>
      <w:r w:rsidR="00C32EC0" w:rsidRPr="007D33B0">
        <w:rPr>
          <w:bCs/>
        </w:rPr>
        <w:t xml:space="preserve"> </w:t>
      </w:r>
      <w:r w:rsidR="00C32EC0" w:rsidRPr="007D33B0">
        <w:t>terhelő munkálatok finanszírozásához az önkormányzat támogatást adhat.</w:t>
      </w:r>
    </w:p>
    <w:p w:rsidR="00C32EC0" w:rsidRPr="007D33B0" w:rsidRDefault="00AF241C" w:rsidP="00AB1ACE">
      <w:pPr>
        <w:pStyle w:val="Paragrafus"/>
      </w:pPr>
      <w:r w:rsidRPr="007D33B0">
        <w:t xml:space="preserve">(2) </w:t>
      </w:r>
      <w:r w:rsidR="00C32EC0" w:rsidRPr="007D33B0">
        <w:t>A támogatás mértékét az önkormányzat Képviselő-testülete évente a költségvetésben határozza meg.</w:t>
      </w:r>
    </w:p>
    <w:p w:rsidR="00C32EC0" w:rsidRPr="007D33B0" w:rsidRDefault="00AF241C" w:rsidP="00AB1ACE">
      <w:pPr>
        <w:pStyle w:val="Paragrafus"/>
      </w:pPr>
      <w:r w:rsidRPr="007D33B0">
        <w:t xml:space="preserve">(3) </w:t>
      </w:r>
      <w:r w:rsidR="00C32EC0" w:rsidRPr="007D33B0">
        <w:t>A támogatás ingatlanra eső mértékét – az önkormányzati költségvetés keretei között – az önkormányzat állapítja meg.</w:t>
      </w:r>
    </w:p>
    <w:p w:rsidR="00C32EC0" w:rsidRPr="007D33B0" w:rsidRDefault="00AF241C" w:rsidP="00AB1ACE">
      <w:pPr>
        <w:pStyle w:val="Paragrafus"/>
      </w:pPr>
      <w:r w:rsidRPr="007D33B0">
        <w:t xml:space="preserve">(4) </w:t>
      </w:r>
      <w:r w:rsidR="00C32EC0" w:rsidRPr="007D33B0">
        <w:t>Az (1) szerinti önkormányzati támogatás csak az esetben nyújtható, ha</w:t>
      </w:r>
    </w:p>
    <w:p w:rsidR="00C32EC0" w:rsidRPr="007D33B0" w:rsidRDefault="00C32EC0" w:rsidP="00AF241C">
      <w:pPr>
        <w:pStyle w:val="Listaszerbekezds"/>
        <w:numPr>
          <w:ilvl w:val="0"/>
          <w:numId w:val="33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a helyi védett értéket a tulajdonos megfelelő módon fenntartja (karbantartja), azt neki felróható módon nem károsítja,</w:t>
      </w:r>
    </w:p>
    <w:p w:rsidR="00C32EC0" w:rsidRPr="007D33B0" w:rsidRDefault="00C32EC0" w:rsidP="00AF241C">
      <w:pPr>
        <w:pStyle w:val="Listaszerbekezds"/>
        <w:numPr>
          <w:ilvl w:val="0"/>
          <w:numId w:val="33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>a karbantartással és az építéssel összefüggő hatósági előírásokat és szabályokat maradéktalanul betartja.</w:t>
      </w:r>
    </w:p>
    <w:p w:rsidR="00AF241C" w:rsidRPr="007D33B0" w:rsidRDefault="00C32EC0" w:rsidP="00960690">
      <w:pPr>
        <w:pStyle w:val="Listaszerbekezds"/>
        <w:numPr>
          <w:ilvl w:val="0"/>
          <w:numId w:val="33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Garamond" w:hAnsi="Garamond" w:cs="Arial"/>
          <w:sz w:val="24"/>
          <w:szCs w:val="24"/>
        </w:rPr>
      </w:pPr>
      <w:r w:rsidRPr="007D33B0">
        <w:rPr>
          <w:rFonts w:ascii="Garamond" w:hAnsi="Garamond" w:cs="Arial"/>
          <w:sz w:val="24"/>
          <w:szCs w:val="24"/>
        </w:rPr>
        <w:t xml:space="preserve">Nem adható önkormányzati támogatás, ha a helyi védett értékkel összefüggésben engedély nélkül vagy engedélytől eltérően, illetve szabálytalanul végeztek építési munkát. </w:t>
      </w:r>
      <w:bookmarkStart w:id="14" w:name="bookmark10"/>
    </w:p>
    <w:p w:rsidR="00AF241C" w:rsidRPr="007D33B0" w:rsidRDefault="00861ABE" w:rsidP="00AF241C">
      <w:pPr>
        <w:pStyle w:val="Cmsor2"/>
        <w:spacing w:before="120" w:after="120"/>
        <w:rPr>
          <w:rFonts w:ascii="Garamond" w:hAnsi="Garamond" w:cs="Arial"/>
          <w:b/>
          <w:bCs/>
          <w:color w:val="auto"/>
          <w:sz w:val="24"/>
          <w:szCs w:val="24"/>
        </w:rPr>
      </w:pPr>
      <w:r w:rsidRPr="007D33B0">
        <w:rPr>
          <w:rFonts w:ascii="Garamond" w:hAnsi="Garamond" w:cs="Arial"/>
          <w:b/>
          <w:bCs/>
          <w:color w:val="auto"/>
          <w:sz w:val="24"/>
          <w:szCs w:val="24"/>
        </w:rPr>
        <w:t>V</w:t>
      </w:r>
      <w:r w:rsidR="00AF241C" w:rsidRPr="007D33B0">
        <w:rPr>
          <w:rFonts w:ascii="Garamond" w:hAnsi="Garamond" w:cs="Arial"/>
          <w:b/>
          <w:bCs/>
          <w:color w:val="auto"/>
          <w:sz w:val="24"/>
          <w:szCs w:val="24"/>
        </w:rPr>
        <w:t>I</w:t>
      </w:r>
      <w:r w:rsidRPr="007D33B0">
        <w:rPr>
          <w:rFonts w:ascii="Garamond" w:hAnsi="Garamond" w:cs="Arial"/>
          <w:b/>
          <w:bCs/>
          <w:color w:val="auto"/>
          <w:sz w:val="24"/>
          <w:szCs w:val="24"/>
        </w:rPr>
        <w:t xml:space="preserve">. FEJEZET </w:t>
      </w:r>
    </w:p>
    <w:p w:rsidR="000776D4" w:rsidRPr="007D33B0" w:rsidRDefault="005232EE" w:rsidP="00AF241C">
      <w:pPr>
        <w:pStyle w:val="Cmsor2"/>
        <w:spacing w:before="120" w:after="120"/>
        <w:rPr>
          <w:rFonts w:ascii="Garamond" w:hAnsi="Garamond" w:cs="Arial"/>
          <w:b/>
          <w:bCs/>
          <w:color w:val="auto"/>
          <w:sz w:val="24"/>
          <w:szCs w:val="24"/>
        </w:rPr>
      </w:pPr>
      <w:r w:rsidRPr="007D33B0">
        <w:rPr>
          <w:rFonts w:ascii="Garamond" w:hAnsi="Garamond" w:cs="Arial"/>
          <w:b/>
          <w:bCs/>
          <w:color w:val="auto"/>
          <w:sz w:val="24"/>
          <w:szCs w:val="24"/>
        </w:rPr>
        <w:t>Záró rendelkezések</w:t>
      </w:r>
      <w:bookmarkEnd w:id="14"/>
    </w:p>
    <w:p w:rsidR="0091394A" w:rsidRPr="007D33B0" w:rsidRDefault="0091394A" w:rsidP="00AF241C">
      <w:pPr>
        <w:pStyle w:val="Cmsor3"/>
        <w:spacing w:before="120" w:after="240"/>
        <w:jc w:val="center"/>
        <w:rPr>
          <w:rFonts w:ascii="Garamond" w:hAnsi="Garamond" w:cs="Arial"/>
          <w:b/>
          <w:color w:val="auto"/>
        </w:rPr>
      </w:pPr>
      <w:r w:rsidRPr="007D33B0">
        <w:rPr>
          <w:rFonts w:ascii="Garamond" w:hAnsi="Garamond" w:cs="Arial"/>
          <w:b/>
          <w:color w:val="auto"/>
        </w:rPr>
        <w:t>Hatályba léptető rendelkezések</w:t>
      </w:r>
    </w:p>
    <w:p w:rsidR="00B31190" w:rsidRPr="007D33B0" w:rsidRDefault="00AF241C" w:rsidP="00AB1ACE">
      <w:pPr>
        <w:pStyle w:val="Paragrafus"/>
      </w:pPr>
      <w:r w:rsidRPr="007D33B0">
        <w:rPr>
          <w:b/>
        </w:rPr>
        <w:t>46.§</w:t>
      </w:r>
      <w:r w:rsidRPr="007D33B0">
        <w:t xml:space="preserve"> A r</w:t>
      </w:r>
      <w:r w:rsidR="00BA7883" w:rsidRPr="007D33B0">
        <w:t xml:space="preserve">endelet </w:t>
      </w:r>
      <w:r w:rsidR="00B31190" w:rsidRPr="007D33B0">
        <w:t xml:space="preserve">a kihirdetést követő 15. napon </w:t>
      </w:r>
      <w:r w:rsidR="00BA7883" w:rsidRPr="007D33B0">
        <w:t>lép hatályba, és rendelkezéseit az ezt követően indult eljárásokban kell alkalmazni.</w:t>
      </w:r>
    </w:p>
    <w:p w:rsidR="006F6B9E" w:rsidRDefault="006F6B9E" w:rsidP="00BF54AF">
      <w:pPr>
        <w:pStyle w:val="Paragrafus"/>
        <w:spacing w:after="0"/>
      </w:pPr>
    </w:p>
    <w:p w:rsidR="006F6B9E" w:rsidRDefault="006F6B9E" w:rsidP="00BF54AF">
      <w:pPr>
        <w:pStyle w:val="Paragrafus"/>
        <w:spacing w:after="0"/>
      </w:pPr>
    </w:p>
    <w:p w:rsidR="006F6B9E" w:rsidRDefault="006F6B9E" w:rsidP="00BF54AF">
      <w:pPr>
        <w:pStyle w:val="Paragrafus"/>
        <w:spacing w:after="0"/>
      </w:pPr>
    </w:p>
    <w:p w:rsidR="006F6B9E" w:rsidRDefault="006F6B9E" w:rsidP="00BF54AF">
      <w:pPr>
        <w:pStyle w:val="Paragrafus"/>
        <w:spacing w:after="0"/>
      </w:pPr>
    </w:p>
    <w:p w:rsidR="00B31190" w:rsidRPr="007D33B0" w:rsidRDefault="00756EC5" w:rsidP="00BF54AF">
      <w:pPr>
        <w:pStyle w:val="Paragrafus"/>
        <w:spacing w:after="0"/>
      </w:pPr>
      <w:bookmarkStart w:id="15" w:name="_GoBack"/>
      <w:bookmarkEnd w:id="15"/>
      <w:r>
        <w:t>Laczkó Roland</w:t>
      </w:r>
      <w:r w:rsidR="00AF241C" w:rsidRPr="007D33B0">
        <w:tab/>
      </w:r>
      <w:r w:rsidR="00BF54AF">
        <w:t xml:space="preserve"> </w:t>
      </w:r>
      <w:proofErr w:type="spellStart"/>
      <w:r w:rsidR="00BF54AF">
        <w:t>sk</w:t>
      </w:r>
      <w:proofErr w:type="spellEnd"/>
      <w:r w:rsidR="00BF54AF">
        <w:t>.</w:t>
      </w:r>
      <w:r w:rsidR="00AF241C" w:rsidRPr="007D33B0">
        <w:tab/>
      </w:r>
      <w:r w:rsidR="00AF241C" w:rsidRPr="007D33B0">
        <w:tab/>
      </w:r>
      <w:r w:rsidR="00AF241C" w:rsidRPr="007D33B0">
        <w:tab/>
      </w:r>
      <w:r w:rsidR="00AF241C" w:rsidRPr="007D33B0">
        <w:tab/>
      </w:r>
      <w:r w:rsidR="00AF241C" w:rsidRPr="007D33B0">
        <w:tab/>
      </w:r>
      <w:r w:rsidR="00AF241C" w:rsidRPr="007D33B0">
        <w:tab/>
      </w:r>
      <w:r w:rsidR="00BF54AF">
        <w:t xml:space="preserve">Katonáné </w:t>
      </w:r>
      <w:r>
        <w:t>Fülöp Gabriella</w:t>
      </w:r>
      <w:r w:rsidR="00BF54AF">
        <w:t xml:space="preserve"> </w:t>
      </w:r>
      <w:proofErr w:type="spellStart"/>
      <w:r w:rsidR="00BF54AF">
        <w:t>sk</w:t>
      </w:r>
      <w:proofErr w:type="spellEnd"/>
      <w:r w:rsidR="00BF54AF">
        <w:t>.</w:t>
      </w:r>
    </w:p>
    <w:p w:rsidR="00AF241C" w:rsidRPr="007D33B0" w:rsidRDefault="00BF54AF" w:rsidP="00BF54AF">
      <w:pPr>
        <w:pStyle w:val="Paragrafus"/>
        <w:spacing w:after="0"/>
      </w:pPr>
      <w:r>
        <w:t xml:space="preserve">   </w:t>
      </w:r>
      <w:proofErr w:type="gramStart"/>
      <w:r>
        <w:t>polgármester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AF241C" w:rsidRPr="007D33B0">
        <w:t xml:space="preserve">  jegyző</w:t>
      </w:r>
    </w:p>
    <w:p w:rsidR="00960690" w:rsidRDefault="00AF241C" w:rsidP="00AB1ACE">
      <w:pPr>
        <w:pStyle w:val="Paragrafus"/>
      </w:pPr>
      <w:r w:rsidRPr="007D33B0">
        <w:tab/>
      </w:r>
      <w:r w:rsidRPr="007D33B0">
        <w:tab/>
      </w:r>
      <w:r w:rsidRPr="007D33B0">
        <w:tab/>
      </w:r>
      <w:r w:rsidRPr="007D33B0">
        <w:tab/>
      </w:r>
      <w:r w:rsidRPr="007D33B0">
        <w:tab/>
      </w:r>
      <w:r w:rsidRPr="007D33B0">
        <w:tab/>
      </w:r>
      <w:r w:rsidRPr="007D33B0">
        <w:tab/>
      </w:r>
    </w:p>
    <w:p w:rsidR="00F70D33" w:rsidRDefault="00F70D33" w:rsidP="00AB1ACE">
      <w:pPr>
        <w:pStyle w:val="Paragrafus"/>
      </w:pPr>
    </w:p>
    <w:p w:rsidR="00F70D33" w:rsidRDefault="00F70D33" w:rsidP="00AB1ACE">
      <w:pPr>
        <w:pStyle w:val="Paragrafus"/>
      </w:pPr>
    </w:p>
    <w:p w:rsidR="00F70D33" w:rsidRDefault="00F70D33" w:rsidP="00AB1ACE">
      <w:pPr>
        <w:pStyle w:val="Paragrafus"/>
      </w:pPr>
    </w:p>
    <w:p w:rsidR="00756EC5" w:rsidRDefault="00756EC5" w:rsidP="00AB1ACE">
      <w:pPr>
        <w:pStyle w:val="Paragrafus"/>
      </w:pPr>
    </w:p>
    <w:p w:rsidR="00F70D33" w:rsidRPr="007D33B0" w:rsidRDefault="00F70D33" w:rsidP="00AB1ACE">
      <w:pPr>
        <w:pStyle w:val="Paragrafus"/>
      </w:pPr>
    </w:p>
    <w:p w:rsidR="00960690" w:rsidRPr="007D33B0" w:rsidRDefault="00960690" w:rsidP="00960690">
      <w:pPr>
        <w:pStyle w:val="Szvegtrzs140"/>
        <w:shd w:val="clear" w:color="auto" w:fill="auto"/>
        <w:spacing w:before="0" w:line="240" w:lineRule="auto"/>
        <w:jc w:val="right"/>
        <w:rPr>
          <w:rFonts w:ascii="Garamond" w:hAnsi="Garamond"/>
          <w:color w:val="auto"/>
          <w:sz w:val="24"/>
          <w:szCs w:val="24"/>
        </w:rPr>
      </w:pPr>
      <w:r w:rsidRPr="007D33B0">
        <w:rPr>
          <w:rFonts w:ascii="Garamond" w:hAnsi="Garamond"/>
          <w:color w:val="auto"/>
          <w:sz w:val="24"/>
          <w:szCs w:val="24"/>
        </w:rPr>
        <w:t>A /2017.(…) önkormányzati rendelet 1. melléklete</w:t>
      </w:r>
    </w:p>
    <w:p w:rsidR="00AF241C" w:rsidRPr="007D33B0" w:rsidRDefault="00AF241C" w:rsidP="00AB1ACE">
      <w:pPr>
        <w:pStyle w:val="Paragrafus"/>
      </w:pPr>
    </w:p>
    <w:p w:rsidR="00960690" w:rsidRPr="007D33B0" w:rsidRDefault="00960690" w:rsidP="00AB1ACE">
      <w:pPr>
        <w:pStyle w:val="Paragrafus"/>
      </w:pPr>
      <w:r w:rsidRPr="007D33B0">
        <w:t>Helyi egyedi védelem alatt álló értékek jegyzéke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459"/>
        <w:gridCol w:w="2655"/>
        <w:gridCol w:w="2835"/>
        <w:gridCol w:w="1843"/>
        <w:gridCol w:w="1275"/>
      </w:tblGrid>
      <w:tr w:rsidR="007D33B0" w:rsidRPr="007D33B0" w:rsidTr="001C753A">
        <w:tc>
          <w:tcPr>
            <w:tcW w:w="459" w:type="dxa"/>
          </w:tcPr>
          <w:p w:rsidR="00960690" w:rsidRPr="007D33B0" w:rsidRDefault="00960690" w:rsidP="00AB1ACE">
            <w:pPr>
              <w:pStyle w:val="Paragrafus"/>
            </w:pPr>
            <w:r w:rsidRPr="007D33B0">
              <w:t>sz.</w:t>
            </w:r>
          </w:p>
        </w:tc>
        <w:tc>
          <w:tcPr>
            <w:tcW w:w="2655" w:type="dxa"/>
          </w:tcPr>
          <w:p w:rsidR="00960690" w:rsidRPr="007D33B0" w:rsidRDefault="00960690" w:rsidP="00AB1ACE">
            <w:pPr>
              <w:pStyle w:val="Paragrafus"/>
            </w:pPr>
            <w:r w:rsidRPr="007D33B0">
              <w:t>Megnevezés</w:t>
            </w:r>
          </w:p>
        </w:tc>
        <w:tc>
          <w:tcPr>
            <w:tcW w:w="2835" w:type="dxa"/>
          </w:tcPr>
          <w:p w:rsidR="00960690" w:rsidRPr="007D33B0" w:rsidRDefault="00960690" w:rsidP="00AB1ACE">
            <w:pPr>
              <w:pStyle w:val="Paragrafus"/>
            </w:pPr>
            <w:r w:rsidRPr="007D33B0">
              <w:t>Leírás</w:t>
            </w:r>
          </w:p>
        </w:tc>
        <w:tc>
          <w:tcPr>
            <w:tcW w:w="1843" w:type="dxa"/>
          </w:tcPr>
          <w:p w:rsidR="00960690" w:rsidRPr="007D33B0" w:rsidRDefault="00960690" w:rsidP="00AB1ACE">
            <w:pPr>
              <w:pStyle w:val="Paragrafus"/>
            </w:pPr>
            <w:r w:rsidRPr="007D33B0">
              <w:t>Cím</w:t>
            </w:r>
          </w:p>
        </w:tc>
        <w:tc>
          <w:tcPr>
            <w:tcW w:w="1275" w:type="dxa"/>
          </w:tcPr>
          <w:p w:rsidR="00960690" w:rsidRPr="007D33B0" w:rsidRDefault="00960690" w:rsidP="00AB1ACE">
            <w:pPr>
              <w:pStyle w:val="Paragrafus"/>
            </w:pPr>
            <w:r w:rsidRPr="007D33B0">
              <w:t>Hrsz.</w:t>
            </w:r>
          </w:p>
        </w:tc>
      </w:tr>
      <w:tr w:rsidR="007D33B0" w:rsidRPr="007D33B0" w:rsidTr="00200C32">
        <w:trPr>
          <w:trHeight w:val="8596"/>
        </w:trPr>
        <w:tc>
          <w:tcPr>
            <w:tcW w:w="459" w:type="dxa"/>
          </w:tcPr>
          <w:p w:rsidR="00960690" w:rsidRPr="007D33B0" w:rsidRDefault="00960690" w:rsidP="00AB1ACE">
            <w:pPr>
              <w:pStyle w:val="Paragrafus"/>
            </w:pPr>
            <w:r w:rsidRPr="007D33B0">
              <w:t>1.</w:t>
            </w:r>
          </w:p>
        </w:tc>
        <w:tc>
          <w:tcPr>
            <w:tcW w:w="2655" w:type="dxa"/>
          </w:tcPr>
          <w:p w:rsidR="00960690" w:rsidRPr="007D33B0" w:rsidRDefault="00960690" w:rsidP="00AB1ACE">
            <w:pPr>
              <w:pStyle w:val="Paragrafus"/>
            </w:pPr>
          </w:p>
        </w:tc>
        <w:tc>
          <w:tcPr>
            <w:tcW w:w="2835" w:type="dxa"/>
          </w:tcPr>
          <w:p w:rsidR="00960690" w:rsidRPr="007D33B0" w:rsidRDefault="00200C32" w:rsidP="00200C32">
            <w:pPr>
              <w:pStyle w:val="Paragrafus"/>
            </w:pPr>
            <w:r w:rsidRPr="007D33B0">
              <w:t>.</w:t>
            </w:r>
          </w:p>
        </w:tc>
        <w:tc>
          <w:tcPr>
            <w:tcW w:w="1843" w:type="dxa"/>
          </w:tcPr>
          <w:p w:rsidR="00960690" w:rsidRPr="007D33B0" w:rsidRDefault="00960690" w:rsidP="00AB1ACE">
            <w:pPr>
              <w:pStyle w:val="Paragrafus"/>
            </w:pPr>
          </w:p>
        </w:tc>
        <w:tc>
          <w:tcPr>
            <w:tcW w:w="1275" w:type="dxa"/>
          </w:tcPr>
          <w:p w:rsidR="00960690" w:rsidRPr="007D33B0" w:rsidRDefault="00960690" w:rsidP="00AB1ACE">
            <w:pPr>
              <w:pStyle w:val="Paragrafus"/>
            </w:pPr>
          </w:p>
        </w:tc>
      </w:tr>
    </w:tbl>
    <w:p w:rsidR="0014397D" w:rsidRPr="007D33B0" w:rsidRDefault="0014397D" w:rsidP="00AB1ACE">
      <w:pPr>
        <w:pStyle w:val="Paragrafus"/>
      </w:pPr>
      <w:r w:rsidRPr="007D33B0">
        <w:br w:type="page"/>
      </w:r>
    </w:p>
    <w:p w:rsidR="0014397D" w:rsidRPr="007D33B0" w:rsidRDefault="0014397D" w:rsidP="00AB1ACE">
      <w:pPr>
        <w:pStyle w:val="Paragrafus"/>
      </w:pPr>
    </w:p>
    <w:p w:rsidR="0014397D" w:rsidRPr="007D33B0" w:rsidRDefault="0014397D" w:rsidP="0014397D">
      <w:pPr>
        <w:pStyle w:val="Szvegtrzs140"/>
        <w:shd w:val="clear" w:color="auto" w:fill="auto"/>
        <w:spacing w:before="0" w:line="240" w:lineRule="auto"/>
        <w:jc w:val="right"/>
        <w:rPr>
          <w:rFonts w:ascii="Garamond" w:hAnsi="Garamond"/>
          <w:color w:val="auto"/>
          <w:sz w:val="24"/>
          <w:szCs w:val="24"/>
        </w:rPr>
      </w:pPr>
      <w:r w:rsidRPr="007D33B0">
        <w:rPr>
          <w:rFonts w:ascii="Garamond" w:hAnsi="Garamond"/>
          <w:color w:val="auto"/>
          <w:sz w:val="24"/>
          <w:szCs w:val="24"/>
        </w:rPr>
        <w:t>A /2017.(…) önkormányzati rendelet 2. melléklete</w:t>
      </w:r>
    </w:p>
    <w:p w:rsidR="00960690" w:rsidRPr="007D33B0" w:rsidRDefault="000E6B4D" w:rsidP="00AB1ACE">
      <w:pPr>
        <w:pStyle w:val="Paragrafus"/>
        <w:sectPr w:rsidR="00960690" w:rsidRPr="007D33B0" w:rsidSect="00A46F4F">
          <w:pgSz w:w="11900" w:h="16840"/>
          <w:pgMar w:top="1417" w:right="1417" w:bottom="1417" w:left="1417" w:header="0" w:footer="3" w:gutter="0"/>
          <w:cols w:space="720"/>
          <w:noEndnote/>
          <w:docGrid w:linePitch="360"/>
        </w:sectPr>
      </w:pPr>
      <w:r w:rsidRPr="007D33B0">
        <w:rPr>
          <w:rFonts w:ascii="Titillium Lt" w:hAnsi="Titillium Lt" w:cs="Times New Roman"/>
          <w:noProof/>
          <w:sz w:val="14"/>
          <w:szCs w:val="14"/>
        </w:rPr>
        <w:drawing>
          <wp:anchor distT="0" distB="0" distL="114300" distR="114300" simplePos="0" relativeHeight="251659264" behindDoc="0" locked="0" layoutInCell="1" allowOverlap="1" wp14:anchorId="1D27D6DF" wp14:editId="1C6ADCCA">
            <wp:simplePos x="0" y="0"/>
            <wp:positionH relativeFrom="column">
              <wp:posOffset>164730</wp:posOffset>
            </wp:positionH>
            <wp:positionV relativeFrom="paragraph">
              <wp:posOffset>7988878</wp:posOffset>
            </wp:positionV>
            <wp:extent cx="340806" cy="335731"/>
            <wp:effectExtent l="0" t="0" r="2540" b="7620"/>
            <wp:wrapNone/>
            <wp:docPr id="1016" name="Kép 10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" name="Kép 486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51" t="93932" r="89315" b="2225"/>
                    <a:stretch/>
                  </pic:blipFill>
                  <pic:spPr bwMode="auto">
                    <a:xfrm>
                      <a:off x="0" y="0"/>
                      <a:ext cx="340992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7FBD" w:rsidRPr="007D33B0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778510</wp:posOffset>
                </wp:positionH>
                <wp:positionV relativeFrom="paragraph">
                  <wp:posOffset>7684608</wp:posOffset>
                </wp:positionV>
                <wp:extent cx="4071620" cy="1404620"/>
                <wp:effectExtent l="0" t="0" r="5080" b="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16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6B9E" w:rsidRPr="00837FBD" w:rsidRDefault="006F6B9E" w:rsidP="00837FBD">
                            <w:pPr>
                              <w:pStyle w:val="Szvegtrzs140"/>
                              <w:shd w:val="clear" w:color="auto" w:fill="auto"/>
                              <w:spacing w:before="0" w:line="240" w:lineRule="auto"/>
                              <w:jc w:val="left"/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 w:rsidRPr="00837FBD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Jelmagyarázat:</w:t>
                            </w:r>
                          </w:p>
                          <w:p w:rsidR="006F6B9E" w:rsidRDefault="006F6B9E" w:rsidP="00837FBD">
                            <w:pPr>
                              <w:pStyle w:val="Szvegtrzs140"/>
                              <w:shd w:val="clear" w:color="auto" w:fill="auto"/>
                              <w:spacing w:before="0" w:line="240" w:lineRule="auto"/>
                              <w:jc w:val="left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</w:p>
                          <w:p w:rsidR="006F6B9E" w:rsidRPr="00A46F4F" w:rsidRDefault="006F6B9E" w:rsidP="00837FBD">
                            <w:pPr>
                              <w:pStyle w:val="Szvegtrzs140"/>
                              <w:shd w:val="clear" w:color="auto" w:fill="auto"/>
                              <w:spacing w:before="0" w:line="240" w:lineRule="auto"/>
                              <w:jc w:val="left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Településképi szempontból meghatározó terület </w:t>
                            </w:r>
                          </w:p>
                          <w:p w:rsidR="006F6B9E" w:rsidRDefault="006F6B9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61.3pt;margin-top:605.1pt;width:320.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" stroked="f">
                <v:textbox style="mso-fit-shape-to-text:t">
                  <w:txbxContent>
                    <w:p w:rsidR="006F6B9E" w:rsidRPr="00837FBD" w:rsidRDefault="006F6B9E" w:rsidP="00837FBD">
                      <w:pPr>
                        <w:pStyle w:val="Szvegtrzs140"/>
                        <w:shd w:val="clear" w:color="auto" w:fill="auto"/>
                        <w:spacing w:before="0" w:line="240" w:lineRule="auto"/>
                        <w:jc w:val="left"/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 w:rsidRPr="00837FBD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Jelmagyarázat:</w:t>
                      </w:r>
                    </w:p>
                    <w:p w:rsidR="006F6B9E" w:rsidRDefault="006F6B9E" w:rsidP="00837FBD">
                      <w:pPr>
                        <w:pStyle w:val="Szvegtrzs140"/>
                        <w:shd w:val="clear" w:color="auto" w:fill="auto"/>
                        <w:spacing w:before="0" w:line="240" w:lineRule="auto"/>
                        <w:jc w:val="left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</w:p>
                    <w:p w:rsidR="006F6B9E" w:rsidRPr="00A46F4F" w:rsidRDefault="006F6B9E" w:rsidP="00837FBD">
                      <w:pPr>
                        <w:pStyle w:val="Szvegtrzs140"/>
                        <w:shd w:val="clear" w:color="auto" w:fill="auto"/>
                        <w:spacing w:before="0" w:line="240" w:lineRule="auto"/>
                        <w:jc w:val="left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Településképi szempontból meghatározó terület </w:t>
                      </w:r>
                    </w:p>
                    <w:p w:rsidR="006F6B9E" w:rsidRDefault="006F6B9E"/>
                  </w:txbxContent>
                </v:textbox>
                <w10:wrap type="square"/>
              </v:shape>
            </w:pict>
          </mc:Fallback>
        </mc:AlternateContent>
      </w:r>
    </w:p>
    <w:p w:rsidR="00C32EC0" w:rsidRPr="007D33B0" w:rsidRDefault="00412251" w:rsidP="00AF241C">
      <w:pPr>
        <w:pStyle w:val="Szvegtrzs140"/>
        <w:shd w:val="clear" w:color="auto" w:fill="auto"/>
        <w:spacing w:before="0" w:line="240" w:lineRule="auto"/>
        <w:jc w:val="right"/>
        <w:rPr>
          <w:rFonts w:ascii="Garamond" w:hAnsi="Garamond"/>
          <w:color w:val="auto"/>
          <w:sz w:val="24"/>
          <w:szCs w:val="24"/>
        </w:rPr>
      </w:pPr>
      <w:r w:rsidRPr="007D33B0">
        <w:rPr>
          <w:rFonts w:ascii="Garamond" w:hAnsi="Garamond"/>
          <w:color w:val="auto"/>
          <w:sz w:val="24"/>
          <w:szCs w:val="24"/>
        </w:rPr>
        <w:t>A /2</w:t>
      </w:r>
      <w:r w:rsidR="002D47EB" w:rsidRPr="007D33B0">
        <w:rPr>
          <w:rFonts w:ascii="Garamond" w:hAnsi="Garamond"/>
          <w:color w:val="auto"/>
          <w:sz w:val="24"/>
          <w:szCs w:val="24"/>
        </w:rPr>
        <w:t>017.(…) önkormányzati rendelet 3</w:t>
      </w:r>
      <w:r w:rsidRPr="007D33B0">
        <w:rPr>
          <w:rFonts w:ascii="Garamond" w:hAnsi="Garamond"/>
          <w:color w:val="auto"/>
          <w:sz w:val="24"/>
          <w:szCs w:val="24"/>
        </w:rPr>
        <w:t>. melléklete</w:t>
      </w:r>
    </w:p>
    <w:p w:rsidR="00C32EC0" w:rsidRPr="007D33B0" w:rsidRDefault="00C32EC0" w:rsidP="00A46F4F">
      <w:pPr>
        <w:pStyle w:val="Szvegtrzs140"/>
        <w:shd w:val="clear" w:color="auto" w:fill="auto"/>
        <w:spacing w:before="0" w:line="240" w:lineRule="auto"/>
        <w:jc w:val="center"/>
        <w:rPr>
          <w:rFonts w:ascii="Garamond" w:hAnsi="Garamond"/>
          <w:color w:val="auto"/>
          <w:sz w:val="24"/>
          <w:szCs w:val="24"/>
        </w:rPr>
      </w:pPr>
    </w:p>
    <w:p w:rsidR="00C32EC0" w:rsidRPr="007D33B0" w:rsidRDefault="00C32EC0" w:rsidP="00A46F4F">
      <w:pPr>
        <w:pStyle w:val="Szvegtrzs140"/>
        <w:shd w:val="clear" w:color="auto" w:fill="auto"/>
        <w:spacing w:before="0" w:line="240" w:lineRule="auto"/>
        <w:jc w:val="left"/>
        <w:rPr>
          <w:rFonts w:ascii="Garamond" w:hAnsi="Garamond"/>
          <w:b/>
          <w:color w:val="auto"/>
          <w:sz w:val="24"/>
          <w:szCs w:val="24"/>
        </w:rPr>
      </w:pPr>
      <w:r w:rsidRPr="007D33B0">
        <w:rPr>
          <w:rFonts w:ascii="Garamond" w:hAnsi="Garamond"/>
          <w:b/>
          <w:color w:val="auto"/>
          <w:sz w:val="24"/>
          <w:szCs w:val="24"/>
        </w:rPr>
        <w:t>1. Fásításra, növénytelepítésre javasolt őshonos növények jegyzéke</w:t>
      </w:r>
    </w:p>
    <w:p w:rsidR="00C32EC0" w:rsidRPr="007D33B0" w:rsidRDefault="00C32EC0" w:rsidP="00A46F4F">
      <w:pPr>
        <w:pStyle w:val="Szvegtrzs50"/>
        <w:shd w:val="clear" w:color="auto" w:fill="auto"/>
        <w:spacing w:line="240" w:lineRule="auto"/>
        <w:jc w:val="center"/>
        <w:rPr>
          <w:rFonts w:ascii="Garamond" w:hAnsi="Garamond"/>
          <w:b w:val="0"/>
          <w:color w:val="auto"/>
          <w:sz w:val="24"/>
          <w:szCs w:val="24"/>
        </w:rPr>
      </w:pPr>
    </w:p>
    <w:p w:rsidR="00C32EC0" w:rsidRPr="007D33B0" w:rsidRDefault="00C32EC0" w:rsidP="00A46F4F">
      <w:pPr>
        <w:rPr>
          <w:rFonts w:ascii="Garamond" w:hAnsi="Garamond" w:cs="Arial"/>
          <w:color w:val="auto"/>
        </w:rPr>
      </w:pPr>
      <w:r w:rsidRPr="007D33B0">
        <w:rPr>
          <w:rFonts w:ascii="Garamond" w:hAnsi="Garamond" w:cs="Arial"/>
          <w:color w:val="auto"/>
        </w:rPr>
        <w:t>1.1 Lombos fafajok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652"/>
        <w:gridCol w:w="4404"/>
      </w:tblGrid>
      <w:tr w:rsidR="007D33B0" w:rsidRPr="007D33B0" w:rsidTr="004C3819">
        <w:trPr>
          <w:jc w:val="center"/>
        </w:trPr>
        <w:tc>
          <w:tcPr>
            <w:tcW w:w="4678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b/>
                <w:color w:val="auto"/>
              </w:rPr>
            </w:pPr>
            <w:r w:rsidRPr="007D33B0">
              <w:rPr>
                <w:rFonts w:ascii="Garamond" w:hAnsi="Garamond" w:cs="Arial"/>
                <w:b/>
                <w:color w:val="auto"/>
              </w:rPr>
              <w:t>tudományos (latin) elnevezés</w:t>
            </w:r>
          </w:p>
        </w:tc>
        <w:tc>
          <w:tcPr>
            <w:tcW w:w="4426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b/>
                <w:color w:val="auto"/>
              </w:rPr>
            </w:pPr>
            <w:r w:rsidRPr="007D33B0">
              <w:rPr>
                <w:rFonts w:ascii="Garamond" w:hAnsi="Garamond" w:cs="Arial"/>
                <w:b/>
                <w:color w:val="auto"/>
              </w:rPr>
              <w:t>magyar elnevezés</w:t>
            </w:r>
          </w:p>
        </w:tc>
      </w:tr>
      <w:tr w:rsidR="007D33B0" w:rsidRPr="007D33B0" w:rsidTr="004C3819">
        <w:trPr>
          <w:jc w:val="center"/>
        </w:trPr>
        <w:tc>
          <w:tcPr>
            <w:tcW w:w="4678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Acer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campestre</w:t>
            </w:r>
            <w:proofErr w:type="spellEnd"/>
          </w:p>
        </w:tc>
        <w:tc>
          <w:tcPr>
            <w:tcW w:w="4426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mezei juhar</w:t>
            </w:r>
          </w:p>
        </w:tc>
      </w:tr>
      <w:tr w:rsidR="007D33B0" w:rsidRPr="007D33B0" w:rsidTr="004C3819">
        <w:trPr>
          <w:jc w:val="center"/>
        </w:trPr>
        <w:tc>
          <w:tcPr>
            <w:tcW w:w="4678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Acer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platanoides</w:t>
            </w:r>
            <w:proofErr w:type="spellEnd"/>
          </w:p>
        </w:tc>
        <w:tc>
          <w:tcPr>
            <w:tcW w:w="4426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korai juhar</w:t>
            </w:r>
          </w:p>
        </w:tc>
      </w:tr>
      <w:tr w:rsidR="007D33B0" w:rsidRPr="007D33B0" w:rsidTr="004C3819">
        <w:trPr>
          <w:jc w:val="center"/>
        </w:trPr>
        <w:tc>
          <w:tcPr>
            <w:tcW w:w="4678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Acer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pseudoplatanus</w:t>
            </w:r>
            <w:proofErr w:type="spellEnd"/>
          </w:p>
        </w:tc>
        <w:tc>
          <w:tcPr>
            <w:tcW w:w="4426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hegyi juhar, jávorfa</w:t>
            </w:r>
          </w:p>
        </w:tc>
      </w:tr>
      <w:tr w:rsidR="007D33B0" w:rsidRPr="007D33B0" w:rsidTr="004C3819">
        <w:trPr>
          <w:jc w:val="center"/>
        </w:trPr>
        <w:tc>
          <w:tcPr>
            <w:tcW w:w="4678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Acer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tataricum</w:t>
            </w:r>
            <w:proofErr w:type="spellEnd"/>
          </w:p>
        </w:tc>
        <w:tc>
          <w:tcPr>
            <w:tcW w:w="4426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tatár juhar, feketegyűrű juhar</w:t>
            </w:r>
          </w:p>
        </w:tc>
      </w:tr>
      <w:tr w:rsidR="007D33B0" w:rsidRPr="007D33B0" w:rsidTr="004C3819">
        <w:trPr>
          <w:jc w:val="center"/>
        </w:trPr>
        <w:tc>
          <w:tcPr>
            <w:tcW w:w="4678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Alnus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glutinosa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(allergén)</w:t>
            </w:r>
          </w:p>
        </w:tc>
        <w:tc>
          <w:tcPr>
            <w:tcW w:w="4426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enyves éger, mézgás éger, berekfa</w:t>
            </w:r>
          </w:p>
        </w:tc>
      </w:tr>
      <w:tr w:rsidR="007D33B0" w:rsidRPr="007D33B0" w:rsidTr="004C3819">
        <w:trPr>
          <w:jc w:val="center"/>
        </w:trPr>
        <w:tc>
          <w:tcPr>
            <w:tcW w:w="4678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Alnus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incana</w:t>
            </w:r>
            <w:proofErr w:type="spellEnd"/>
          </w:p>
        </w:tc>
        <w:tc>
          <w:tcPr>
            <w:tcW w:w="4426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hamvas éger</w:t>
            </w:r>
          </w:p>
        </w:tc>
      </w:tr>
      <w:tr w:rsidR="007D33B0" w:rsidRPr="007D33B0" w:rsidTr="004C3819">
        <w:trPr>
          <w:jc w:val="center"/>
        </w:trPr>
        <w:tc>
          <w:tcPr>
            <w:tcW w:w="4678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Betula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pendula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(allergén)</w:t>
            </w:r>
          </w:p>
        </w:tc>
        <w:tc>
          <w:tcPr>
            <w:tcW w:w="4426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közönséges nyír, bibircses nyír</w:t>
            </w:r>
          </w:p>
        </w:tc>
      </w:tr>
      <w:tr w:rsidR="007D33B0" w:rsidRPr="007D33B0" w:rsidTr="004C3819">
        <w:trPr>
          <w:jc w:val="center"/>
        </w:trPr>
        <w:tc>
          <w:tcPr>
            <w:tcW w:w="4678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Betula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pubescens</w:t>
            </w:r>
            <w:proofErr w:type="spellEnd"/>
          </w:p>
        </w:tc>
        <w:tc>
          <w:tcPr>
            <w:tcW w:w="4426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szőrös nyír, pelyhes nyír</w:t>
            </w:r>
          </w:p>
        </w:tc>
      </w:tr>
      <w:tr w:rsidR="007D33B0" w:rsidRPr="007D33B0" w:rsidTr="004C3819">
        <w:trPr>
          <w:jc w:val="center"/>
        </w:trPr>
        <w:tc>
          <w:tcPr>
            <w:tcW w:w="4678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Carpinus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betulus</w:t>
            </w:r>
            <w:proofErr w:type="spellEnd"/>
          </w:p>
        </w:tc>
        <w:tc>
          <w:tcPr>
            <w:tcW w:w="4426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közönséges gyertyán</w:t>
            </w:r>
          </w:p>
        </w:tc>
      </w:tr>
      <w:tr w:rsidR="007D33B0" w:rsidRPr="007D33B0" w:rsidTr="004C3819">
        <w:trPr>
          <w:jc w:val="center"/>
        </w:trPr>
        <w:tc>
          <w:tcPr>
            <w:tcW w:w="4678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Cerasus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avium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(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Prunus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avium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>)</w:t>
            </w:r>
          </w:p>
        </w:tc>
        <w:tc>
          <w:tcPr>
            <w:tcW w:w="4426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vadcseresznye, madárcseresznye</w:t>
            </w:r>
          </w:p>
        </w:tc>
      </w:tr>
      <w:tr w:rsidR="007D33B0" w:rsidRPr="007D33B0" w:rsidTr="004C3819">
        <w:trPr>
          <w:jc w:val="center"/>
        </w:trPr>
        <w:tc>
          <w:tcPr>
            <w:tcW w:w="4678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Cerasus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mahaleb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(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Prunus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mahaleb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>)</w:t>
            </w:r>
          </w:p>
        </w:tc>
        <w:tc>
          <w:tcPr>
            <w:tcW w:w="4426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 xml:space="preserve">sarjmeggy, </w:t>
            </w:r>
            <w:proofErr w:type="gramStart"/>
            <w:r w:rsidRPr="007D33B0">
              <w:rPr>
                <w:rFonts w:ascii="Garamond" w:hAnsi="Garamond" w:cs="Arial"/>
                <w:color w:val="auto"/>
              </w:rPr>
              <w:t>török meggy</w:t>
            </w:r>
            <w:proofErr w:type="gramEnd"/>
          </w:p>
        </w:tc>
      </w:tr>
      <w:tr w:rsidR="007D33B0" w:rsidRPr="007D33B0" w:rsidTr="004C3819">
        <w:trPr>
          <w:jc w:val="center"/>
        </w:trPr>
        <w:tc>
          <w:tcPr>
            <w:tcW w:w="4678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Fagus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sylvatica</w:t>
            </w:r>
            <w:proofErr w:type="spellEnd"/>
          </w:p>
        </w:tc>
        <w:tc>
          <w:tcPr>
            <w:tcW w:w="4426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közönséges bükk</w:t>
            </w:r>
          </w:p>
        </w:tc>
      </w:tr>
      <w:tr w:rsidR="007D33B0" w:rsidRPr="007D33B0" w:rsidTr="004C3819">
        <w:trPr>
          <w:jc w:val="center"/>
        </w:trPr>
        <w:tc>
          <w:tcPr>
            <w:tcW w:w="4678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Fraxinus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angustifolia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ssp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.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pannonica</w:t>
            </w:r>
            <w:proofErr w:type="spellEnd"/>
          </w:p>
        </w:tc>
        <w:tc>
          <w:tcPr>
            <w:tcW w:w="4426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magyar kőris</w:t>
            </w:r>
          </w:p>
        </w:tc>
      </w:tr>
      <w:tr w:rsidR="007D33B0" w:rsidRPr="007D33B0" w:rsidTr="004C3819">
        <w:trPr>
          <w:jc w:val="center"/>
        </w:trPr>
        <w:tc>
          <w:tcPr>
            <w:tcW w:w="4678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Fraxinus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excelsior</w:t>
            </w:r>
            <w:proofErr w:type="spellEnd"/>
          </w:p>
        </w:tc>
        <w:tc>
          <w:tcPr>
            <w:tcW w:w="4426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magas kőris</w:t>
            </w:r>
          </w:p>
        </w:tc>
      </w:tr>
      <w:tr w:rsidR="007D33B0" w:rsidRPr="007D33B0" w:rsidTr="004C3819">
        <w:trPr>
          <w:jc w:val="center"/>
        </w:trPr>
        <w:tc>
          <w:tcPr>
            <w:tcW w:w="4678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Fraxinus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ornus</w:t>
            </w:r>
            <w:proofErr w:type="spellEnd"/>
          </w:p>
        </w:tc>
        <w:tc>
          <w:tcPr>
            <w:tcW w:w="4426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virágos kőris, mannakőris</w:t>
            </w:r>
          </w:p>
        </w:tc>
      </w:tr>
      <w:tr w:rsidR="007D33B0" w:rsidRPr="007D33B0" w:rsidTr="004C3819">
        <w:trPr>
          <w:jc w:val="center"/>
        </w:trPr>
        <w:tc>
          <w:tcPr>
            <w:tcW w:w="4678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Juglans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regia</w:t>
            </w:r>
            <w:proofErr w:type="spellEnd"/>
          </w:p>
        </w:tc>
        <w:tc>
          <w:tcPr>
            <w:tcW w:w="4426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közönséges dió</w:t>
            </w:r>
          </w:p>
        </w:tc>
      </w:tr>
      <w:tr w:rsidR="007D33B0" w:rsidRPr="007D33B0" w:rsidTr="004C3819">
        <w:trPr>
          <w:jc w:val="center"/>
        </w:trPr>
        <w:tc>
          <w:tcPr>
            <w:tcW w:w="4678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Malus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sylvestris</w:t>
            </w:r>
            <w:proofErr w:type="spellEnd"/>
          </w:p>
        </w:tc>
        <w:tc>
          <w:tcPr>
            <w:tcW w:w="4426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vadalma</w:t>
            </w:r>
          </w:p>
        </w:tc>
      </w:tr>
      <w:tr w:rsidR="007D33B0" w:rsidRPr="007D33B0" w:rsidTr="004C3819">
        <w:trPr>
          <w:jc w:val="center"/>
        </w:trPr>
        <w:tc>
          <w:tcPr>
            <w:tcW w:w="4678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Padus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avium</w:t>
            </w:r>
            <w:proofErr w:type="spellEnd"/>
          </w:p>
        </w:tc>
        <w:tc>
          <w:tcPr>
            <w:tcW w:w="4426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zelnicemeggy, májusfa</w:t>
            </w:r>
          </w:p>
        </w:tc>
      </w:tr>
      <w:tr w:rsidR="007D33B0" w:rsidRPr="007D33B0" w:rsidTr="004C3819">
        <w:trPr>
          <w:jc w:val="center"/>
        </w:trPr>
        <w:tc>
          <w:tcPr>
            <w:tcW w:w="4678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Populus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alba *</w:t>
            </w:r>
          </w:p>
        </w:tc>
        <w:tc>
          <w:tcPr>
            <w:tcW w:w="4426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fehér nyár, ezüst nyár</w:t>
            </w:r>
          </w:p>
        </w:tc>
      </w:tr>
      <w:tr w:rsidR="007D33B0" w:rsidRPr="007D33B0" w:rsidTr="004C3819">
        <w:trPr>
          <w:jc w:val="center"/>
        </w:trPr>
        <w:tc>
          <w:tcPr>
            <w:tcW w:w="4678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Populus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canescens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*</w:t>
            </w:r>
          </w:p>
        </w:tc>
        <w:tc>
          <w:tcPr>
            <w:tcW w:w="4426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szürke nyár</w:t>
            </w:r>
          </w:p>
        </w:tc>
      </w:tr>
      <w:tr w:rsidR="007D33B0" w:rsidRPr="007D33B0" w:rsidTr="004C3819">
        <w:trPr>
          <w:jc w:val="center"/>
        </w:trPr>
        <w:tc>
          <w:tcPr>
            <w:tcW w:w="4678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Populus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nigra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*</w:t>
            </w:r>
          </w:p>
        </w:tc>
        <w:tc>
          <w:tcPr>
            <w:tcW w:w="4426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 xml:space="preserve">fekete nyár, topolyafa,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csomoros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nyár</w:t>
            </w:r>
          </w:p>
        </w:tc>
      </w:tr>
      <w:tr w:rsidR="007D33B0" w:rsidRPr="007D33B0" w:rsidTr="004C3819">
        <w:trPr>
          <w:jc w:val="center"/>
        </w:trPr>
        <w:tc>
          <w:tcPr>
            <w:tcW w:w="4678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Populus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tremula</w:t>
            </w:r>
            <w:proofErr w:type="spellEnd"/>
          </w:p>
        </w:tc>
        <w:tc>
          <w:tcPr>
            <w:tcW w:w="4426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rezgő nyár</w:t>
            </w:r>
          </w:p>
        </w:tc>
      </w:tr>
      <w:tr w:rsidR="007D33B0" w:rsidRPr="007D33B0" w:rsidTr="004C3819">
        <w:trPr>
          <w:jc w:val="center"/>
        </w:trPr>
        <w:tc>
          <w:tcPr>
            <w:tcW w:w="4678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Pyrus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pyraster</w:t>
            </w:r>
            <w:proofErr w:type="spellEnd"/>
          </w:p>
        </w:tc>
        <w:tc>
          <w:tcPr>
            <w:tcW w:w="4426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vadkörte, vackor</w:t>
            </w:r>
          </w:p>
        </w:tc>
      </w:tr>
      <w:tr w:rsidR="007D33B0" w:rsidRPr="007D33B0" w:rsidTr="004C3819">
        <w:trPr>
          <w:jc w:val="center"/>
        </w:trPr>
        <w:tc>
          <w:tcPr>
            <w:tcW w:w="4678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Quercus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cerris</w:t>
            </w:r>
            <w:proofErr w:type="spellEnd"/>
          </w:p>
        </w:tc>
        <w:tc>
          <w:tcPr>
            <w:tcW w:w="4426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csertölgy, cserfa</w:t>
            </w:r>
          </w:p>
        </w:tc>
      </w:tr>
      <w:tr w:rsidR="007D33B0" w:rsidRPr="007D33B0" w:rsidTr="004C3819">
        <w:trPr>
          <w:jc w:val="center"/>
        </w:trPr>
        <w:tc>
          <w:tcPr>
            <w:tcW w:w="4678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Quercus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petraea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(Q.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sessiliflora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>)</w:t>
            </w:r>
          </w:p>
        </w:tc>
        <w:tc>
          <w:tcPr>
            <w:tcW w:w="4426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kocsánytalan tölgy</w:t>
            </w:r>
          </w:p>
        </w:tc>
      </w:tr>
      <w:tr w:rsidR="007D33B0" w:rsidRPr="007D33B0" w:rsidTr="004C3819">
        <w:trPr>
          <w:jc w:val="center"/>
        </w:trPr>
        <w:tc>
          <w:tcPr>
            <w:tcW w:w="4678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Quercus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pubescens</w:t>
            </w:r>
            <w:proofErr w:type="spellEnd"/>
          </w:p>
        </w:tc>
        <w:tc>
          <w:tcPr>
            <w:tcW w:w="4426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molyhos tölgy</w:t>
            </w:r>
          </w:p>
        </w:tc>
      </w:tr>
      <w:tr w:rsidR="007D33B0" w:rsidRPr="007D33B0" w:rsidTr="004C3819">
        <w:trPr>
          <w:jc w:val="center"/>
        </w:trPr>
        <w:tc>
          <w:tcPr>
            <w:tcW w:w="4678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Quercus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robur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(Q.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pedunculata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>)</w:t>
            </w:r>
          </w:p>
        </w:tc>
        <w:tc>
          <w:tcPr>
            <w:tcW w:w="4426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kocsányos tölgy, mocsártölgy</w:t>
            </w:r>
          </w:p>
        </w:tc>
      </w:tr>
      <w:tr w:rsidR="007D33B0" w:rsidRPr="007D33B0" w:rsidTr="004C3819">
        <w:trPr>
          <w:jc w:val="center"/>
        </w:trPr>
        <w:tc>
          <w:tcPr>
            <w:tcW w:w="4678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Salix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alba (allergén)</w:t>
            </w:r>
          </w:p>
        </w:tc>
        <w:tc>
          <w:tcPr>
            <w:tcW w:w="4426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 xml:space="preserve">fehér fűz, </w:t>
            </w:r>
            <w:proofErr w:type="gramStart"/>
            <w:r w:rsidRPr="007D33B0">
              <w:rPr>
                <w:rFonts w:ascii="Garamond" w:hAnsi="Garamond" w:cs="Arial"/>
                <w:color w:val="auto"/>
              </w:rPr>
              <w:t>ezüst fűz</w:t>
            </w:r>
            <w:proofErr w:type="gramEnd"/>
          </w:p>
        </w:tc>
      </w:tr>
      <w:tr w:rsidR="007D33B0" w:rsidRPr="007D33B0" w:rsidTr="004C3819">
        <w:trPr>
          <w:jc w:val="center"/>
        </w:trPr>
        <w:tc>
          <w:tcPr>
            <w:tcW w:w="4678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Salix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fragilis</w:t>
            </w:r>
          </w:p>
        </w:tc>
        <w:tc>
          <w:tcPr>
            <w:tcW w:w="4426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 xml:space="preserve">törékeny fűz,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csörege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fűz</w:t>
            </w:r>
          </w:p>
        </w:tc>
      </w:tr>
      <w:tr w:rsidR="007D33B0" w:rsidRPr="007D33B0" w:rsidTr="004C3819">
        <w:trPr>
          <w:jc w:val="center"/>
        </w:trPr>
        <w:tc>
          <w:tcPr>
            <w:tcW w:w="4678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Sorbus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aria</w:t>
            </w:r>
            <w:proofErr w:type="spellEnd"/>
          </w:p>
        </w:tc>
        <w:tc>
          <w:tcPr>
            <w:tcW w:w="4426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lisztes berkenye</w:t>
            </w:r>
          </w:p>
        </w:tc>
      </w:tr>
      <w:tr w:rsidR="007D33B0" w:rsidRPr="007D33B0" w:rsidTr="004C3819">
        <w:trPr>
          <w:jc w:val="center"/>
        </w:trPr>
        <w:tc>
          <w:tcPr>
            <w:tcW w:w="4678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Sorbus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aucuparia</w:t>
            </w:r>
            <w:proofErr w:type="spellEnd"/>
          </w:p>
        </w:tc>
        <w:tc>
          <w:tcPr>
            <w:tcW w:w="4426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madárberkenye</w:t>
            </w:r>
          </w:p>
        </w:tc>
      </w:tr>
      <w:tr w:rsidR="007D33B0" w:rsidRPr="007D33B0" w:rsidTr="004C3819">
        <w:trPr>
          <w:jc w:val="center"/>
        </w:trPr>
        <w:tc>
          <w:tcPr>
            <w:tcW w:w="4678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Sorbus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domestica</w:t>
            </w:r>
            <w:proofErr w:type="spellEnd"/>
          </w:p>
        </w:tc>
        <w:tc>
          <w:tcPr>
            <w:tcW w:w="4426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 xml:space="preserve">házi berkenye,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fojtóska</w:t>
            </w:r>
            <w:proofErr w:type="spellEnd"/>
          </w:p>
        </w:tc>
      </w:tr>
      <w:tr w:rsidR="007D33B0" w:rsidRPr="007D33B0" w:rsidTr="004C3819">
        <w:trPr>
          <w:jc w:val="center"/>
        </w:trPr>
        <w:tc>
          <w:tcPr>
            <w:tcW w:w="4678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Sorbus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torminalis</w:t>
            </w:r>
            <w:proofErr w:type="spellEnd"/>
          </w:p>
        </w:tc>
        <w:tc>
          <w:tcPr>
            <w:tcW w:w="4426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barkóca berkenye, barkócafa</w:t>
            </w:r>
          </w:p>
        </w:tc>
      </w:tr>
      <w:tr w:rsidR="007D33B0" w:rsidRPr="007D33B0" w:rsidTr="004C3819">
        <w:trPr>
          <w:jc w:val="center"/>
        </w:trPr>
        <w:tc>
          <w:tcPr>
            <w:tcW w:w="4678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Tilia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cordata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(T.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parviflora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>)</w:t>
            </w:r>
          </w:p>
        </w:tc>
        <w:tc>
          <w:tcPr>
            <w:tcW w:w="4426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kislevelű hárs</w:t>
            </w:r>
          </w:p>
        </w:tc>
      </w:tr>
      <w:tr w:rsidR="007D33B0" w:rsidRPr="007D33B0" w:rsidTr="004C3819">
        <w:trPr>
          <w:jc w:val="center"/>
        </w:trPr>
        <w:tc>
          <w:tcPr>
            <w:tcW w:w="4678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Tilia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platyphyllos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(T.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grandifolia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>)</w:t>
            </w:r>
          </w:p>
        </w:tc>
        <w:tc>
          <w:tcPr>
            <w:tcW w:w="4426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nagylevelű hárs</w:t>
            </w:r>
          </w:p>
        </w:tc>
      </w:tr>
      <w:tr w:rsidR="007D33B0" w:rsidRPr="007D33B0" w:rsidTr="004C3819">
        <w:trPr>
          <w:jc w:val="center"/>
        </w:trPr>
        <w:tc>
          <w:tcPr>
            <w:tcW w:w="4678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Ulmus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glabra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(U.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montana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, U.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scabra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>)</w:t>
            </w:r>
          </w:p>
        </w:tc>
        <w:tc>
          <w:tcPr>
            <w:tcW w:w="4426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hegyi szil</w:t>
            </w:r>
          </w:p>
        </w:tc>
      </w:tr>
      <w:tr w:rsidR="007D33B0" w:rsidRPr="007D33B0" w:rsidTr="004C3819">
        <w:trPr>
          <w:jc w:val="center"/>
        </w:trPr>
        <w:tc>
          <w:tcPr>
            <w:tcW w:w="4678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Ulmus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laevis</w:t>
            </w:r>
            <w:proofErr w:type="spellEnd"/>
          </w:p>
        </w:tc>
        <w:tc>
          <w:tcPr>
            <w:tcW w:w="4426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vénic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szil, lobogós szil,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vénicfa</w:t>
            </w:r>
            <w:proofErr w:type="spellEnd"/>
          </w:p>
        </w:tc>
      </w:tr>
      <w:tr w:rsidR="007D33B0" w:rsidRPr="007D33B0" w:rsidTr="004C3819">
        <w:trPr>
          <w:jc w:val="center"/>
        </w:trPr>
        <w:tc>
          <w:tcPr>
            <w:tcW w:w="4678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Ulmus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minor (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Ulmus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campestris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>)</w:t>
            </w:r>
          </w:p>
        </w:tc>
        <w:tc>
          <w:tcPr>
            <w:tcW w:w="4426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mezei szil, simalevelű mezei szil</w:t>
            </w:r>
          </w:p>
        </w:tc>
      </w:tr>
    </w:tbl>
    <w:p w:rsidR="00412251" w:rsidRPr="007D33B0" w:rsidRDefault="00412251" w:rsidP="00A46F4F">
      <w:pPr>
        <w:rPr>
          <w:rFonts w:ascii="Garamond" w:hAnsi="Garamond" w:cs="Arial"/>
          <w:color w:val="auto"/>
        </w:rPr>
        <w:sectPr w:rsidR="00412251" w:rsidRPr="007D33B0" w:rsidSect="00A46F4F">
          <w:pgSz w:w="11900" w:h="16840"/>
          <w:pgMar w:top="1417" w:right="1417" w:bottom="1417" w:left="1417" w:header="0" w:footer="3" w:gutter="0"/>
          <w:cols w:space="720"/>
          <w:noEndnote/>
          <w:docGrid w:linePitch="360"/>
        </w:sectPr>
      </w:pPr>
    </w:p>
    <w:p w:rsidR="00C32EC0" w:rsidRPr="007D33B0" w:rsidRDefault="00C32EC0" w:rsidP="00A46F4F">
      <w:pPr>
        <w:rPr>
          <w:rFonts w:ascii="Garamond" w:hAnsi="Garamond" w:cs="Arial"/>
          <w:color w:val="auto"/>
        </w:rPr>
      </w:pPr>
    </w:p>
    <w:p w:rsidR="00C32EC0" w:rsidRPr="007D33B0" w:rsidRDefault="00C32EC0" w:rsidP="00A46F4F">
      <w:pPr>
        <w:rPr>
          <w:rFonts w:ascii="Garamond" w:hAnsi="Garamond" w:cs="Arial"/>
          <w:color w:val="auto"/>
        </w:rPr>
      </w:pPr>
      <w:r w:rsidRPr="007D33B0">
        <w:rPr>
          <w:rFonts w:ascii="Garamond" w:hAnsi="Garamond" w:cs="Arial"/>
          <w:color w:val="auto"/>
        </w:rPr>
        <w:t>1.2 Tűlevelű fajok (fenyők)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654"/>
        <w:gridCol w:w="4402"/>
      </w:tblGrid>
      <w:tr w:rsidR="007D33B0" w:rsidRPr="007D33B0" w:rsidTr="004C3819">
        <w:trPr>
          <w:jc w:val="center"/>
        </w:trPr>
        <w:tc>
          <w:tcPr>
            <w:tcW w:w="4678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b/>
                <w:color w:val="auto"/>
              </w:rPr>
            </w:pPr>
            <w:r w:rsidRPr="007D33B0">
              <w:rPr>
                <w:rFonts w:ascii="Garamond" w:hAnsi="Garamond" w:cs="Arial"/>
                <w:b/>
                <w:color w:val="auto"/>
              </w:rPr>
              <w:t>tudományos (latin) név</w:t>
            </w:r>
          </w:p>
        </w:tc>
        <w:tc>
          <w:tcPr>
            <w:tcW w:w="4426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b/>
                <w:color w:val="auto"/>
              </w:rPr>
            </w:pPr>
            <w:r w:rsidRPr="007D33B0">
              <w:rPr>
                <w:rFonts w:ascii="Garamond" w:hAnsi="Garamond" w:cs="Arial"/>
                <w:b/>
                <w:color w:val="auto"/>
              </w:rPr>
              <w:t>magyar elnevezés</w:t>
            </w:r>
          </w:p>
        </w:tc>
      </w:tr>
      <w:tr w:rsidR="00C32EC0" w:rsidRPr="007D33B0" w:rsidTr="004C3819">
        <w:trPr>
          <w:jc w:val="center"/>
        </w:trPr>
        <w:tc>
          <w:tcPr>
            <w:tcW w:w="4678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Juniperus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communis</w:t>
            </w:r>
            <w:proofErr w:type="spellEnd"/>
          </w:p>
        </w:tc>
        <w:tc>
          <w:tcPr>
            <w:tcW w:w="4426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közönséges boróka, gyalogfenyő</w:t>
            </w:r>
          </w:p>
        </w:tc>
      </w:tr>
    </w:tbl>
    <w:p w:rsidR="00C32EC0" w:rsidRPr="007D33B0" w:rsidRDefault="00C32EC0" w:rsidP="00A46F4F">
      <w:pPr>
        <w:jc w:val="center"/>
        <w:rPr>
          <w:rFonts w:ascii="Garamond" w:hAnsi="Garamond" w:cs="Arial"/>
          <w:b/>
          <w:color w:val="auto"/>
          <w:u w:val="single"/>
        </w:rPr>
      </w:pPr>
    </w:p>
    <w:p w:rsidR="00C32EC0" w:rsidRPr="007D33B0" w:rsidRDefault="00C32EC0" w:rsidP="00A46F4F">
      <w:pPr>
        <w:rPr>
          <w:rFonts w:ascii="Garamond" w:hAnsi="Garamond" w:cs="Arial"/>
          <w:color w:val="auto"/>
        </w:rPr>
      </w:pPr>
      <w:r w:rsidRPr="007D33B0">
        <w:rPr>
          <w:rFonts w:ascii="Garamond" w:hAnsi="Garamond" w:cs="Arial"/>
          <w:color w:val="auto"/>
        </w:rPr>
        <w:t>1.3 Lombos cserjék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653"/>
        <w:gridCol w:w="4403"/>
      </w:tblGrid>
      <w:tr w:rsidR="007D33B0" w:rsidRPr="007D33B0" w:rsidTr="004C3819">
        <w:trPr>
          <w:jc w:val="center"/>
        </w:trPr>
        <w:tc>
          <w:tcPr>
            <w:tcW w:w="4678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b/>
                <w:color w:val="auto"/>
              </w:rPr>
            </w:pPr>
            <w:r w:rsidRPr="007D33B0">
              <w:rPr>
                <w:rFonts w:ascii="Garamond" w:hAnsi="Garamond" w:cs="Arial"/>
                <w:b/>
                <w:color w:val="auto"/>
              </w:rPr>
              <w:t>tudományos (latin) név</w:t>
            </w:r>
          </w:p>
        </w:tc>
        <w:tc>
          <w:tcPr>
            <w:tcW w:w="4426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b/>
                <w:color w:val="auto"/>
              </w:rPr>
            </w:pPr>
            <w:r w:rsidRPr="007D33B0">
              <w:rPr>
                <w:rFonts w:ascii="Garamond" w:hAnsi="Garamond" w:cs="Arial"/>
                <w:b/>
                <w:color w:val="auto"/>
              </w:rPr>
              <w:t>magyar elnevezés</w:t>
            </w:r>
          </w:p>
        </w:tc>
      </w:tr>
      <w:tr w:rsidR="007D33B0" w:rsidRPr="007D33B0" w:rsidTr="004C3819">
        <w:trPr>
          <w:jc w:val="center"/>
        </w:trPr>
        <w:tc>
          <w:tcPr>
            <w:tcW w:w="4678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Colutea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arborescens</w:t>
            </w:r>
            <w:proofErr w:type="spellEnd"/>
          </w:p>
        </w:tc>
        <w:tc>
          <w:tcPr>
            <w:tcW w:w="4426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pukkanó dudafürt</w:t>
            </w:r>
          </w:p>
        </w:tc>
      </w:tr>
      <w:tr w:rsidR="007D33B0" w:rsidRPr="007D33B0" w:rsidTr="004C3819">
        <w:trPr>
          <w:jc w:val="center"/>
        </w:trPr>
        <w:tc>
          <w:tcPr>
            <w:tcW w:w="4678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Cornus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mas</w:t>
            </w:r>
            <w:proofErr w:type="spellEnd"/>
          </w:p>
        </w:tc>
        <w:tc>
          <w:tcPr>
            <w:tcW w:w="4426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húsos som</w:t>
            </w:r>
          </w:p>
        </w:tc>
      </w:tr>
      <w:tr w:rsidR="007D33B0" w:rsidRPr="007D33B0" w:rsidTr="004C3819">
        <w:trPr>
          <w:jc w:val="center"/>
        </w:trPr>
        <w:tc>
          <w:tcPr>
            <w:tcW w:w="4678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Cornus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sanguinea</w:t>
            </w:r>
            <w:proofErr w:type="spellEnd"/>
          </w:p>
        </w:tc>
        <w:tc>
          <w:tcPr>
            <w:tcW w:w="4426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veresgyűrű som</w:t>
            </w:r>
          </w:p>
        </w:tc>
      </w:tr>
      <w:tr w:rsidR="007D33B0" w:rsidRPr="007D33B0" w:rsidTr="004C3819">
        <w:trPr>
          <w:jc w:val="center"/>
        </w:trPr>
        <w:tc>
          <w:tcPr>
            <w:tcW w:w="4678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Crataegus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laevigata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(C.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oxyacantha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>)</w:t>
            </w:r>
          </w:p>
        </w:tc>
        <w:tc>
          <w:tcPr>
            <w:tcW w:w="4426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kétbibés galagonya</w:t>
            </w:r>
          </w:p>
        </w:tc>
      </w:tr>
      <w:tr w:rsidR="007D33B0" w:rsidRPr="007D33B0" w:rsidTr="004C3819">
        <w:trPr>
          <w:jc w:val="center"/>
        </w:trPr>
        <w:tc>
          <w:tcPr>
            <w:tcW w:w="4678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Crataegus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monogyna</w:t>
            </w:r>
            <w:proofErr w:type="spellEnd"/>
          </w:p>
        </w:tc>
        <w:tc>
          <w:tcPr>
            <w:tcW w:w="4426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egybibés galagonya</w:t>
            </w:r>
          </w:p>
        </w:tc>
      </w:tr>
      <w:tr w:rsidR="007D33B0" w:rsidRPr="007D33B0" w:rsidTr="004C3819">
        <w:trPr>
          <w:jc w:val="center"/>
        </w:trPr>
        <w:tc>
          <w:tcPr>
            <w:tcW w:w="4678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Euonymus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europaeus</w:t>
            </w:r>
            <w:proofErr w:type="spellEnd"/>
          </w:p>
        </w:tc>
        <w:tc>
          <w:tcPr>
            <w:tcW w:w="4426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csíkos kecskerágó</w:t>
            </w:r>
          </w:p>
        </w:tc>
      </w:tr>
      <w:tr w:rsidR="007D33B0" w:rsidRPr="007D33B0" w:rsidTr="004C3819">
        <w:trPr>
          <w:jc w:val="center"/>
        </w:trPr>
        <w:tc>
          <w:tcPr>
            <w:tcW w:w="4678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Euonymus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verrucosus</w:t>
            </w:r>
            <w:proofErr w:type="spellEnd"/>
          </w:p>
        </w:tc>
        <w:tc>
          <w:tcPr>
            <w:tcW w:w="4426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bibircses kecskerágó</w:t>
            </w:r>
          </w:p>
        </w:tc>
      </w:tr>
      <w:tr w:rsidR="007D33B0" w:rsidRPr="007D33B0" w:rsidTr="004C3819">
        <w:trPr>
          <w:jc w:val="center"/>
        </w:trPr>
        <w:tc>
          <w:tcPr>
            <w:tcW w:w="4678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Frangula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alnus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(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Rhamnus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frangula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>)</w:t>
            </w:r>
          </w:p>
        </w:tc>
        <w:tc>
          <w:tcPr>
            <w:tcW w:w="4426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kutyabenge</w:t>
            </w:r>
          </w:p>
        </w:tc>
      </w:tr>
      <w:tr w:rsidR="007D33B0" w:rsidRPr="007D33B0" w:rsidTr="004C3819">
        <w:trPr>
          <w:jc w:val="center"/>
        </w:trPr>
        <w:tc>
          <w:tcPr>
            <w:tcW w:w="4678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Hippophae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rhamnoides</w:t>
            </w:r>
            <w:proofErr w:type="spellEnd"/>
          </w:p>
        </w:tc>
        <w:tc>
          <w:tcPr>
            <w:tcW w:w="4426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homoktövis</w:t>
            </w:r>
          </w:p>
        </w:tc>
      </w:tr>
      <w:tr w:rsidR="007D33B0" w:rsidRPr="007D33B0" w:rsidTr="004C3819">
        <w:trPr>
          <w:jc w:val="center"/>
        </w:trPr>
        <w:tc>
          <w:tcPr>
            <w:tcW w:w="4678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Lonicera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xylosteum</w:t>
            </w:r>
            <w:proofErr w:type="spellEnd"/>
          </w:p>
        </w:tc>
        <w:tc>
          <w:tcPr>
            <w:tcW w:w="4426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ükörke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lonc,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ükörke</w:t>
            </w:r>
            <w:proofErr w:type="spellEnd"/>
          </w:p>
        </w:tc>
      </w:tr>
      <w:tr w:rsidR="007D33B0" w:rsidRPr="007D33B0" w:rsidTr="004C3819">
        <w:trPr>
          <w:jc w:val="center"/>
        </w:trPr>
        <w:tc>
          <w:tcPr>
            <w:tcW w:w="4678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Prunus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spinosa</w:t>
            </w:r>
            <w:proofErr w:type="spellEnd"/>
          </w:p>
        </w:tc>
        <w:tc>
          <w:tcPr>
            <w:tcW w:w="4426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kökény</w:t>
            </w:r>
          </w:p>
        </w:tc>
      </w:tr>
      <w:tr w:rsidR="007D33B0" w:rsidRPr="007D33B0" w:rsidTr="004C3819">
        <w:trPr>
          <w:jc w:val="center"/>
        </w:trPr>
        <w:tc>
          <w:tcPr>
            <w:tcW w:w="4678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Rhamnus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catharticus</w:t>
            </w:r>
            <w:proofErr w:type="spellEnd"/>
          </w:p>
        </w:tc>
        <w:tc>
          <w:tcPr>
            <w:tcW w:w="4426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varjútövis (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benge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>)</w:t>
            </w:r>
          </w:p>
        </w:tc>
      </w:tr>
      <w:tr w:rsidR="007D33B0" w:rsidRPr="007D33B0" w:rsidTr="004C3819">
        <w:trPr>
          <w:jc w:val="center"/>
        </w:trPr>
        <w:tc>
          <w:tcPr>
            <w:tcW w:w="4678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Ribes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uva-crispa</w:t>
            </w:r>
            <w:proofErr w:type="spellEnd"/>
          </w:p>
        </w:tc>
        <w:tc>
          <w:tcPr>
            <w:tcW w:w="4426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-</w:t>
            </w:r>
          </w:p>
        </w:tc>
      </w:tr>
      <w:tr w:rsidR="007D33B0" w:rsidRPr="007D33B0" w:rsidTr="004C3819">
        <w:trPr>
          <w:jc w:val="center"/>
        </w:trPr>
        <w:tc>
          <w:tcPr>
            <w:tcW w:w="4678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 xml:space="preserve">Rosa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canina</w:t>
            </w:r>
            <w:proofErr w:type="spellEnd"/>
          </w:p>
        </w:tc>
        <w:tc>
          <w:tcPr>
            <w:tcW w:w="4426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gyepűrózsa</w:t>
            </w:r>
          </w:p>
        </w:tc>
      </w:tr>
      <w:tr w:rsidR="007D33B0" w:rsidRPr="007D33B0" w:rsidTr="004C3819">
        <w:trPr>
          <w:jc w:val="center"/>
        </w:trPr>
        <w:tc>
          <w:tcPr>
            <w:tcW w:w="4678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Salix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caprea</w:t>
            </w:r>
            <w:proofErr w:type="spellEnd"/>
          </w:p>
        </w:tc>
        <w:tc>
          <w:tcPr>
            <w:tcW w:w="4426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kecskefűz</w:t>
            </w:r>
          </w:p>
        </w:tc>
      </w:tr>
      <w:tr w:rsidR="007D33B0" w:rsidRPr="007D33B0" w:rsidTr="004C3819">
        <w:trPr>
          <w:jc w:val="center"/>
        </w:trPr>
        <w:tc>
          <w:tcPr>
            <w:tcW w:w="4678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Salix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cinerea</w:t>
            </w:r>
            <w:proofErr w:type="spellEnd"/>
          </w:p>
        </w:tc>
        <w:tc>
          <w:tcPr>
            <w:tcW w:w="4426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rekettyefűz, hamvas fűz</w:t>
            </w:r>
          </w:p>
        </w:tc>
      </w:tr>
      <w:tr w:rsidR="007D33B0" w:rsidRPr="007D33B0" w:rsidTr="004C3819">
        <w:trPr>
          <w:jc w:val="center"/>
        </w:trPr>
        <w:tc>
          <w:tcPr>
            <w:tcW w:w="4678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Salix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purpurea</w:t>
            </w:r>
            <w:proofErr w:type="spellEnd"/>
          </w:p>
        </w:tc>
        <w:tc>
          <w:tcPr>
            <w:tcW w:w="4426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csigolyafűz</w:t>
            </w:r>
          </w:p>
        </w:tc>
      </w:tr>
      <w:tr w:rsidR="007D33B0" w:rsidRPr="007D33B0" w:rsidTr="004C3819">
        <w:trPr>
          <w:jc w:val="center"/>
        </w:trPr>
        <w:tc>
          <w:tcPr>
            <w:tcW w:w="4678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Salix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viminalis</w:t>
            </w:r>
            <w:proofErr w:type="spellEnd"/>
          </w:p>
        </w:tc>
        <w:tc>
          <w:tcPr>
            <w:tcW w:w="4426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kosárkötő fűz</w:t>
            </w:r>
          </w:p>
        </w:tc>
      </w:tr>
      <w:tr w:rsidR="007D33B0" w:rsidRPr="007D33B0" w:rsidTr="004C3819">
        <w:trPr>
          <w:jc w:val="center"/>
        </w:trPr>
        <w:tc>
          <w:tcPr>
            <w:tcW w:w="4678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Sambucus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nigra</w:t>
            </w:r>
            <w:proofErr w:type="spellEnd"/>
          </w:p>
        </w:tc>
        <w:tc>
          <w:tcPr>
            <w:tcW w:w="4426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fekete bodza</w:t>
            </w:r>
          </w:p>
        </w:tc>
      </w:tr>
      <w:tr w:rsidR="007D33B0" w:rsidRPr="007D33B0" w:rsidTr="004C3819">
        <w:trPr>
          <w:jc w:val="center"/>
        </w:trPr>
        <w:tc>
          <w:tcPr>
            <w:tcW w:w="4678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Sambucus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racemosa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>**</w:t>
            </w:r>
          </w:p>
        </w:tc>
        <w:tc>
          <w:tcPr>
            <w:tcW w:w="4426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fürtös bodza</w:t>
            </w:r>
          </w:p>
        </w:tc>
      </w:tr>
      <w:tr w:rsidR="007D33B0" w:rsidRPr="007D33B0" w:rsidTr="004C3819">
        <w:trPr>
          <w:jc w:val="center"/>
        </w:trPr>
        <w:tc>
          <w:tcPr>
            <w:tcW w:w="4678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Spirea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salicifolia</w:t>
            </w:r>
            <w:proofErr w:type="spellEnd"/>
          </w:p>
        </w:tc>
        <w:tc>
          <w:tcPr>
            <w:tcW w:w="4426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fűzlevelű gyöngyvessző</w:t>
            </w:r>
          </w:p>
        </w:tc>
      </w:tr>
      <w:tr w:rsidR="007D33B0" w:rsidRPr="007D33B0" w:rsidTr="004C3819">
        <w:trPr>
          <w:jc w:val="center"/>
        </w:trPr>
        <w:tc>
          <w:tcPr>
            <w:tcW w:w="4678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Staphylea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pinnata</w:t>
            </w:r>
            <w:proofErr w:type="spellEnd"/>
          </w:p>
        </w:tc>
        <w:tc>
          <w:tcPr>
            <w:tcW w:w="4426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mogyorós hólyagfa</w:t>
            </w:r>
          </w:p>
        </w:tc>
      </w:tr>
      <w:tr w:rsidR="007D33B0" w:rsidRPr="007D33B0" w:rsidTr="004C3819">
        <w:trPr>
          <w:jc w:val="center"/>
        </w:trPr>
        <w:tc>
          <w:tcPr>
            <w:tcW w:w="4678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Viburnum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lantana</w:t>
            </w:r>
            <w:proofErr w:type="spellEnd"/>
          </w:p>
        </w:tc>
        <w:tc>
          <w:tcPr>
            <w:tcW w:w="4426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ostorménfa</w:t>
            </w:r>
          </w:p>
        </w:tc>
      </w:tr>
      <w:tr w:rsidR="007D33B0" w:rsidRPr="007D33B0" w:rsidTr="004C3819">
        <w:trPr>
          <w:jc w:val="center"/>
        </w:trPr>
        <w:tc>
          <w:tcPr>
            <w:tcW w:w="4678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Viburnum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opulus</w:t>
            </w:r>
            <w:proofErr w:type="spellEnd"/>
          </w:p>
        </w:tc>
        <w:tc>
          <w:tcPr>
            <w:tcW w:w="4426" w:type="dxa"/>
          </w:tcPr>
          <w:p w:rsidR="00C32EC0" w:rsidRPr="007D33B0" w:rsidRDefault="00C32EC0" w:rsidP="00A46F4F">
            <w:pPr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kányabangita</w:t>
            </w:r>
            <w:proofErr w:type="spellEnd"/>
          </w:p>
        </w:tc>
      </w:tr>
    </w:tbl>
    <w:p w:rsidR="00C32EC0" w:rsidRPr="007D33B0" w:rsidRDefault="00C32EC0" w:rsidP="00A46F4F">
      <w:pPr>
        <w:rPr>
          <w:rFonts w:ascii="Garamond" w:hAnsi="Garamond" w:cs="Arial"/>
          <w:color w:val="auto"/>
        </w:rPr>
      </w:pPr>
      <w:r w:rsidRPr="007D33B0">
        <w:rPr>
          <w:rFonts w:ascii="Garamond" w:hAnsi="Garamond" w:cs="Arial"/>
          <w:color w:val="auto"/>
        </w:rPr>
        <w:t>* nem „szöszös”, hím egyedek telepítése javasolt csak</w:t>
      </w:r>
    </w:p>
    <w:p w:rsidR="00C32EC0" w:rsidRPr="007D33B0" w:rsidRDefault="00C32EC0" w:rsidP="00A46F4F">
      <w:pPr>
        <w:rPr>
          <w:rFonts w:ascii="Garamond" w:hAnsi="Garamond" w:cs="Arial"/>
          <w:color w:val="auto"/>
        </w:rPr>
      </w:pPr>
      <w:r w:rsidRPr="007D33B0">
        <w:rPr>
          <w:rFonts w:ascii="Garamond" w:hAnsi="Garamond" w:cs="Arial"/>
          <w:color w:val="auto"/>
        </w:rPr>
        <w:t>** 500 m felett javasolható a telepítése</w:t>
      </w:r>
    </w:p>
    <w:p w:rsidR="00C32EC0" w:rsidRPr="007D33B0" w:rsidRDefault="00C32EC0" w:rsidP="00A46F4F">
      <w:pPr>
        <w:jc w:val="both"/>
        <w:rPr>
          <w:rFonts w:ascii="Garamond" w:hAnsi="Garamond" w:cs="Arial"/>
          <w:color w:val="auto"/>
        </w:rPr>
      </w:pPr>
      <w:r w:rsidRPr="007D33B0">
        <w:rPr>
          <w:rFonts w:ascii="Garamond" w:hAnsi="Garamond" w:cs="Arial"/>
          <w:color w:val="auto"/>
        </w:rPr>
        <w:t>Allergén növényfajok telepítése kizárólag külterületen, belterülettől és beépítésre szánt területtől nagy távolságra javasolható.</w:t>
      </w:r>
    </w:p>
    <w:p w:rsidR="00C32EC0" w:rsidRPr="007D33B0" w:rsidRDefault="00C32EC0" w:rsidP="00A46F4F">
      <w:pPr>
        <w:rPr>
          <w:rFonts w:ascii="Garamond" w:hAnsi="Garamond" w:cs="Arial"/>
          <w:b/>
          <w:color w:val="auto"/>
        </w:rPr>
      </w:pPr>
    </w:p>
    <w:p w:rsidR="00C32EC0" w:rsidRPr="007D33B0" w:rsidRDefault="00C32EC0" w:rsidP="00A46F4F">
      <w:pPr>
        <w:rPr>
          <w:rFonts w:ascii="Garamond" w:hAnsi="Garamond" w:cs="Arial"/>
          <w:b/>
          <w:color w:val="auto"/>
        </w:rPr>
      </w:pPr>
      <w:r w:rsidRPr="007D33B0">
        <w:rPr>
          <w:rFonts w:ascii="Garamond" w:hAnsi="Garamond" w:cs="Arial"/>
          <w:b/>
          <w:color w:val="auto"/>
        </w:rPr>
        <w:t xml:space="preserve">2. </w:t>
      </w:r>
      <w:r w:rsidR="00960690" w:rsidRPr="007D33B0">
        <w:rPr>
          <w:rFonts w:ascii="Garamond" w:hAnsi="Garamond" w:cs="Arial"/>
          <w:b/>
          <w:color w:val="auto"/>
        </w:rPr>
        <w:t>Közterületi telepítésre t</w:t>
      </w:r>
      <w:r w:rsidRPr="007D33B0">
        <w:rPr>
          <w:rFonts w:ascii="Garamond" w:hAnsi="Garamond" w:cs="Arial"/>
          <w:b/>
          <w:color w:val="auto"/>
        </w:rPr>
        <w:t>iltott növényfajok jegyzéke</w:t>
      </w:r>
    </w:p>
    <w:p w:rsidR="00C32EC0" w:rsidRPr="007D33B0" w:rsidRDefault="00C32EC0" w:rsidP="00A46F4F">
      <w:pPr>
        <w:jc w:val="both"/>
        <w:rPr>
          <w:rFonts w:ascii="Garamond" w:hAnsi="Garamond" w:cs="Arial"/>
          <w:color w:val="auto"/>
        </w:rPr>
      </w:pPr>
    </w:p>
    <w:p w:rsidR="00C32EC0" w:rsidRPr="007D33B0" w:rsidRDefault="00C32EC0" w:rsidP="00A46F4F">
      <w:pPr>
        <w:rPr>
          <w:rFonts w:ascii="Garamond" w:hAnsi="Garamond" w:cs="Arial"/>
          <w:color w:val="auto"/>
        </w:rPr>
      </w:pPr>
      <w:r w:rsidRPr="007D33B0">
        <w:rPr>
          <w:rFonts w:ascii="Garamond" w:hAnsi="Garamond" w:cs="Arial"/>
          <w:color w:val="auto"/>
        </w:rPr>
        <w:t>2.1 Idegenhonos inváziós növényfajok jegyzéke</w:t>
      </w:r>
    </w:p>
    <w:p w:rsidR="00C32EC0" w:rsidRPr="007D33B0" w:rsidRDefault="00C32EC0" w:rsidP="00A46F4F">
      <w:pPr>
        <w:rPr>
          <w:rFonts w:ascii="Garamond" w:hAnsi="Garamond" w:cs="Arial"/>
          <w:b/>
          <w:color w:val="auto"/>
        </w:rPr>
      </w:pPr>
    </w:p>
    <w:tbl>
      <w:tblPr>
        <w:tblW w:w="7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8"/>
        <w:gridCol w:w="3638"/>
      </w:tblGrid>
      <w:tr w:rsidR="007D33B0" w:rsidRPr="007D33B0" w:rsidTr="004C3819">
        <w:trPr>
          <w:trHeight w:val="300"/>
          <w:jc w:val="center"/>
        </w:trPr>
        <w:tc>
          <w:tcPr>
            <w:tcW w:w="3638" w:type="dxa"/>
          </w:tcPr>
          <w:p w:rsidR="00C32EC0" w:rsidRPr="007D33B0" w:rsidRDefault="00C32EC0" w:rsidP="00A46F4F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b/>
                <w:bCs/>
                <w:color w:val="auto"/>
              </w:rPr>
              <w:t>Tudományos név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7D33B0" w:rsidRDefault="00C32EC0" w:rsidP="00A46F4F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b/>
                <w:bCs/>
                <w:color w:val="auto"/>
              </w:rPr>
              <w:t>Magyar név</w:t>
            </w:r>
          </w:p>
        </w:tc>
      </w:tr>
      <w:tr w:rsidR="007D33B0" w:rsidRPr="007D33B0" w:rsidTr="004C3819">
        <w:trPr>
          <w:trHeight w:val="300"/>
          <w:jc w:val="center"/>
        </w:trPr>
        <w:tc>
          <w:tcPr>
            <w:tcW w:w="3638" w:type="dxa"/>
          </w:tcPr>
          <w:p w:rsidR="00C32EC0" w:rsidRPr="007D33B0" w:rsidRDefault="00C32EC0" w:rsidP="00A46F4F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Baccharis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halimifolia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7D33B0" w:rsidRDefault="00C32EC0" w:rsidP="00A46F4F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Borfa, tengerparti seprűcserje</w:t>
            </w:r>
          </w:p>
        </w:tc>
      </w:tr>
      <w:tr w:rsidR="007D33B0" w:rsidRPr="007D33B0" w:rsidTr="004C3819">
        <w:trPr>
          <w:trHeight w:val="300"/>
          <w:jc w:val="center"/>
        </w:trPr>
        <w:tc>
          <w:tcPr>
            <w:tcW w:w="3638" w:type="dxa"/>
          </w:tcPr>
          <w:p w:rsidR="00C32EC0" w:rsidRPr="007D33B0" w:rsidRDefault="00C32EC0" w:rsidP="00A46F4F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Cabomba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caroliniana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7D33B0" w:rsidRDefault="00C32EC0" w:rsidP="00A46F4F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Kaliforniai tündérhínár</w:t>
            </w:r>
          </w:p>
        </w:tc>
      </w:tr>
      <w:tr w:rsidR="007D33B0" w:rsidRPr="007D33B0" w:rsidTr="004C3819">
        <w:trPr>
          <w:trHeight w:val="300"/>
          <w:jc w:val="center"/>
        </w:trPr>
        <w:tc>
          <w:tcPr>
            <w:tcW w:w="3638" w:type="dxa"/>
          </w:tcPr>
          <w:p w:rsidR="00C32EC0" w:rsidRPr="007D33B0" w:rsidRDefault="00C32EC0" w:rsidP="00A46F4F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Eichhornia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crassipes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7D33B0" w:rsidRDefault="00C32EC0" w:rsidP="00A46F4F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Vízijácint</w:t>
            </w:r>
            <w:proofErr w:type="spellEnd"/>
          </w:p>
        </w:tc>
      </w:tr>
      <w:tr w:rsidR="007D33B0" w:rsidRPr="007D33B0" w:rsidTr="004C3819">
        <w:trPr>
          <w:trHeight w:val="300"/>
          <w:jc w:val="center"/>
        </w:trPr>
        <w:tc>
          <w:tcPr>
            <w:tcW w:w="3638" w:type="dxa"/>
          </w:tcPr>
          <w:p w:rsidR="00C32EC0" w:rsidRPr="007D33B0" w:rsidRDefault="00C32EC0" w:rsidP="00A46F4F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Heracleum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persicum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7D33B0" w:rsidRDefault="00C32EC0" w:rsidP="00A46F4F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Perzsa medvetalp</w:t>
            </w:r>
          </w:p>
        </w:tc>
      </w:tr>
      <w:tr w:rsidR="007D33B0" w:rsidRPr="007D33B0" w:rsidTr="004C3819">
        <w:trPr>
          <w:trHeight w:val="300"/>
          <w:jc w:val="center"/>
        </w:trPr>
        <w:tc>
          <w:tcPr>
            <w:tcW w:w="3638" w:type="dxa"/>
          </w:tcPr>
          <w:p w:rsidR="00C32EC0" w:rsidRPr="007D33B0" w:rsidRDefault="00C32EC0" w:rsidP="00A46F4F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Heracleum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sosnowskyi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7D33B0" w:rsidRDefault="00C32EC0" w:rsidP="00A46F4F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Sosnowsky-medvetalp</w:t>
            </w:r>
            <w:proofErr w:type="spellEnd"/>
          </w:p>
        </w:tc>
      </w:tr>
      <w:tr w:rsidR="007D33B0" w:rsidRPr="007D33B0" w:rsidTr="004C3819">
        <w:trPr>
          <w:trHeight w:val="300"/>
          <w:jc w:val="center"/>
        </w:trPr>
        <w:tc>
          <w:tcPr>
            <w:tcW w:w="3638" w:type="dxa"/>
          </w:tcPr>
          <w:p w:rsidR="00C32EC0" w:rsidRPr="007D33B0" w:rsidRDefault="00C32EC0" w:rsidP="00A46F4F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Hydrocotyle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ranunculoides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7D33B0" w:rsidRDefault="00C32EC0" w:rsidP="00A46F4F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Hévízi gázló</w:t>
            </w:r>
          </w:p>
        </w:tc>
      </w:tr>
      <w:tr w:rsidR="007D33B0" w:rsidRPr="007D33B0" w:rsidTr="004C3819">
        <w:trPr>
          <w:trHeight w:val="300"/>
          <w:jc w:val="center"/>
        </w:trPr>
        <w:tc>
          <w:tcPr>
            <w:tcW w:w="3638" w:type="dxa"/>
          </w:tcPr>
          <w:p w:rsidR="00C32EC0" w:rsidRPr="007D33B0" w:rsidRDefault="00C32EC0" w:rsidP="00A46F4F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Lagarosiphon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major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7D33B0" w:rsidRDefault="00C32EC0" w:rsidP="00A46F4F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Fodros átokhínár</w:t>
            </w:r>
          </w:p>
        </w:tc>
      </w:tr>
      <w:tr w:rsidR="007D33B0" w:rsidRPr="007D33B0" w:rsidTr="004C3819">
        <w:trPr>
          <w:trHeight w:val="300"/>
          <w:jc w:val="center"/>
        </w:trPr>
        <w:tc>
          <w:tcPr>
            <w:tcW w:w="3638" w:type="dxa"/>
          </w:tcPr>
          <w:p w:rsidR="00C32EC0" w:rsidRPr="007D33B0" w:rsidRDefault="00C32EC0" w:rsidP="00A46F4F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Ludwigia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grandiflora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7D33B0" w:rsidRDefault="00C32EC0" w:rsidP="00A46F4F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Nagyvirágú tóalma</w:t>
            </w:r>
          </w:p>
        </w:tc>
      </w:tr>
      <w:tr w:rsidR="007D33B0" w:rsidRPr="007D33B0" w:rsidTr="004C3819">
        <w:trPr>
          <w:trHeight w:val="300"/>
          <w:jc w:val="center"/>
        </w:trPr>
        <w:tc>
          <w:tcPr>
            <w:tcW w:w="3638" w:type="dxa"/>
          </w:tcPr>
          <w:p w:rsidR="00C32EC0" w:rsidRPr="007D33B0" w:rsidRDefault="00C32EC0" w:rsidP="00A46F4F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Ludwigia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peploides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7D33B0" w:rsidRDefault="00C32EC0" w:rsidP="00A46F4F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Sárgavirágú tóalma</w:t>
            </w:r>
          </w:p>
        </w:tc>
      </w:tr>
      <w:tr w:rsidR="007D33B0" w:rsidRPr="007D33B0" w:rsidTr="004C3819">
        <w:trPr>
          <w:trHeight w:val="300"/>
          <w:jc w:val="center"/>
        </w:trPr>
        <w:tc>
          <w:tcPr>
            <w:tcW w:w="3638" w:type="dxa"/>
          </w:tcPr>
          <w:p w:rsidR="00C32EC0" w:rsidRPr="007D33B0" w:rsidRDefault="00C32EC0" w:rsidP="00A46F4F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Lysichiton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americanus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7D33B0" w:rsidRDefault="00C32EC0" w:rsidP="00A46F4F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Sárga lápbuzogány</w:t>
            </w:r>
          </w:p>
        </w:tc>
      </w:tr>
      <w:tr w:rsidR="007D33B0" w:rsidRPr="007D33B0" w:rsidTr="004C3819">
        <w:trPr>
          <w:trHeight w:val="300"/>
          <w:jc w:val="center"/>
        </w:trPr>
        <w:tc>
          <w:tcPr>
            <w:tcW w:w="3638" w:type="dxa"/>
          </w:tcPr>
          <w:p w:rsidR="00C32EC0" w:rsidRPr="007D33B0" w:rsidRDefault="00C32EC0" w:rsidP="00A46F4F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Myriophyllum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aquaticum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7D33B0" w:rsidRDefault="00C32EC0" w:rsidP="00A46F4F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Közönséges süllőhínár</w:t>
            </w:r>
          </w:p>
        </w:tc>
      </w:tr>
      <w:tr w:rsidR="007D33B0" w:rsidRPr="007D33B0" w:rsidTr="004C3819">
        <w:trPr>
          <w:trHeight w:val="300"/>
          <w:jc w:val="center"/>
        </w:trPr>
        <w:tc>
          <w:tcPr>
            <w:tcW w:w="3638" w:type="dxa"/>
          </w:tcPr>
          <w:p w:rsidR="00C32EC0" w:rsidRPr="007D33B0" w:rsidRDefault="00C32EC0" w:rsidP="00A46F4F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Parthenium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hysterophorus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7D33B0" w:rsidRDefault="00C32EC0" w:rsidP="00A46F4F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Keserű hamisüröm</w:t>
            </w:r>
          </w:p>
        </w:tc>
      </w:tr>
      <w:tr w:rsidR="007D33B0" w:rsidRPr="007D33B0" w:rsidTr="004C3819">
        <w:trPr>
          <w:trHeight w:val="300"/>
          <w:jc w:val="center"/>
        </w:trPr>
        <w:tc>
          <w:tcPr>
            <w:tcW w:w="3638" w:type="dxa"/>
          </w:tcPr>
          <w:p w:rsidR="00C32EC0" w:rsidRPr="007D33B0" w:rsidRDefault="00C32EC0" w:rsidP="00A46F4F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Persicaria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perfoliata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7D33B0" w:rsidRDefault="00C32EC0" w:rsidP="00A46F4F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Ördögfarok keserűfű</w:t>
            </w:r>
          </w:p>
        </w:tc>
      </w:tr>
      <w:tr w:rsidR="007D33B0" w:rsidRPr="007D33B0" w:rsidTr="004C3819">
        <w:trPr>
          <w:trHeight w:val="300"/>
          <w:jc w:val="center"/>
        </w:trPr>
        <w:tc>
          <w:tcPr>
            <w:tcW w:w="3638" w:type="dxa"/>
          </w:tcPr>
          <w:p w:rsidR="00C32EC0" w:rsidRPr="007D33B0" w:rsidRDefault="00C32EC0" w:rsidP="00A46F4F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Pueraria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montana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var.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lobata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7D33B0" w:rsidRDefault="00C32EC0" w:rsidP="00A46F4F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Kudzu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nyílgyökér</w:t>
            </w:r>
          </w:p>
        </w:tc>
      </w:tr>
      <w:tr w:rsidR="007D33B0" w:rsidRPr="007D33B0" w:rsidTr="004C3819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7D33B0" w:rsidRDefault="00C32EC0" w:rsidP="00A46F4F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Asclepias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syriaca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7D33B0" w:rsidRDefault="00C32EC0" w:rsidP="00A46F4F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Közönséges selyemkóró</w:t>
            </w:r>
          </w:p>
        </w:tc>
      </w:tr>
      <w:tr w:rsidR="007D33B0" w:rsidRPr="007D33B0" w:rsidTr="004C3819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7D33B0" w:rsidRDefault="00C32EC0" w:rsidP="00A46F4F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Elodea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nuttallii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7D33B0" w:rsidRDefault="00C32EC0" w:rsidP="00A46F4F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Vékonylevelű átokhínár</w:t>
            </w:r>
          </w:p>
        </w:tc>
      </w:tr>
      <w:tr w:rsidR="007D33B0" w:rsidRPr="007D33B0" w:rsidTr="004C3819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7D33B0" w:rsidRDefault="00C32EC0" w:rsidP="00A46F4F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Impatiens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glandulifera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7D33B0" w:rsidRDefault="00C32EC0" w:rsidP="00A46F4F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Bíbor nebáncsvirág</w:t>
            </w:r>
          </w:p>
        </w:tc>
      </w:tr>
      <w:tr w:rsidR="007D33B0" w:rsidRPr="007D33B0" w:rsidTr="004C3819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7D33B0" w:rsidRDefault="00C32EC0" w:rsidP="00A46F4F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Myriophyllum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heterophyllum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7D33B0" w:rsidRDefault="00C32EC0" w:rsidP="00A46F4F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Felemáslevelű süllőhínár</w:t>
            </w:r>
          </w:p>
        </w:tc>
      </w:tr>
      <w:tr w:rsidR="007D33B0" w:rsidRPr="007D33B0" w:rsidTr="004C3819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7D33B0" w:rsidRDefault="00C32EC0" w:rsidP="00A46F4F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Heracleum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mantegazzianum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7D33B0" w:rsidRDefault="00C32EC0" w:rsidP="00A46F4F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Kaukázusi medvetalp</w:t>
            </w:r>
          </w:p>
        </w:tc>
      </w:tr>
      <w:tr w:rsidR="007D33B0" w:rsidRPr="007D33B0" w:rsidTr="004C3819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7D33B0" w:rsidRDefault="00C32EC0" w:rsidP="00A46F4F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Gunnera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tinctoria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7D33B0" w:rsidRDefault="00C32EC0" w:rsidP="00A46F4F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Óriásrebarbara</w:t>
            </w:r>
          </w:p>
        </w:tc>
      </w:tr>
      <w:tr w:rsidR="007D33B0" w:rsidRPr="007D33B0" w:rsidTr="004C3819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7D33B0" w:rsidRDefault="00C32EC0" w:rsidP="00A46F4F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Pennisetum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setaceum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7D33B0" w:rsidRDefault="00C32EC0" w:rsidP="00A46F4F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Tollborzfű</w:t>
            </w:r>
            <w:proofErr w:type="spellEnd"/>
          </w:p>
        </w:tc>
      </w:tr>
      <w:tr w:rsidR="007D33B0" w:rsidRPr="007D33B0" w:rsidTr="004C3819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7D33B0" w:rsidRDefault="00C32EC0" w:rsidP="00A46F4F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Alternanthera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philoxeroides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7D33B0" w:rsidRDefault="00C32EC0" w:rsidP="00A46F4F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</w:p>
        </w:tc>
      </w:tr>
      <w:tr w:rsidR="00C32EC0" w:rsidRPr="007D33B0" w:rsidTr="004C3819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7D33B0" w:rsidRDefault="00C32EC0" w:rsidP="00A46F4F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Microstegium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vimineum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7D33B0" w:rsidRDefault="00C32EC0" w:rsidP="00A46F4F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</w:p>
        </w:tc>
      </w:tr>
    </w:tbl>
    <w:p w:rsidR="00C32EC0" w:rsidRPr="007D33B0" w:rsidRDefault="00C32EC0" w:rsidP="00A46F4F">
      <w:pPr>
        <w:jc w:val="center"/>
        <w:rPr>
          <w:rFonts w:ascii="Garamond" w:hAnsi="Garamond" w:cs="Arial"/>
          <w:color w:val="auto"/>
        </w:rPr>
      </w:pPr>
    </w:p>
    <w:p w:rsidR="00C32EC0" w:rsidRPr="007D33B0" w:rsidRDefault="00C32EC0" w:rsidP="00A46F4F">
      <w:pPr>
        <w:rPr>
          <w:rFonts w:ascii="Garamond" w:hAnsi="Garamond" w:cs="Arial"/>
          <w:color w:val="auto"/>
        </w:rPr>
      </w:pPr>
      <w:r w:rsidRPr="007D33B0">
        <w:rPr>
          <w:rFonts w:ascii="Garamond" w:hAnsi="Garamond" w:cs="Arial"/>
          <w:color w:val="auto"/>
        </w:rPr>
        <w:t xml:space="preserve">2.2 </w:t>
      </w:r>
      <w:proofErr w:type="spellStart"/>
      <w:r w:rsidRPr="007D33B0">
        <w:rPr>
          <w:rFonts w:ascii="Garamond" w:hAnsi="Garamond" w:cs="Arial"/>
          <w:color w:val="auto"/>
        </w:rPr>
        <w:t>Natura</w:t>
      </w:r>
      <w:proofErr w:type="spellEnd"/>
      <w:r w:rsidRPr="007D33B0">
        <w:rPr>
          <w:rFonts w:ascii="Garamond" w:hAnsi="Garamond" w:cs="Arial"/>
          <w:color w:val="auto"/>
        </w:rPr>
        <w:t xml:space="preserve"> 2000 gyepterületeken termőhely-idegen inváziós növényfajok jegyzéke</w:t>
      </w:r>
    </w:p>
    <w:p w:rsidR="00C32EC0" w:rsidRPr="007D33B0" w:rsidRDefault="00C32EC0" w:rsidP="00A46F4F">
      <w:pPr>
        <w:rPr>
          <w:rFonts w:ascii="Garamond" w:hAnsi="Garamond" w:cs="Arial"/>
          <w:b/>
          <w:color w:val="auto"/>
        </w:rPr>
      </w:pPr>
    </w:p>
    <w:tbl>
      <w:tblPr>
        <w:tblW w:w="7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18"/>
        <w:gridCol w:w="3818"/>
      </w:tblGrid>
      <w:tr w:rsidR="007D33B0" w:rsidRPr="007D33B0" w:rsidTr="004C3819">
        <w:trPr>
          <w:trHeight w:val="301"/>
          <w:jc w:val="center"/>
        </w:trPr>
        <w:tc>
          <w:tcPr>
            <w:tcW w:w="3818" w:type="dxa"/>
          </w:tcPr>
          <w:p w:rsidR="00C32EC0" w:rsidRPr="007D33B0" w:rsidRDefault="00C32EC0" w:rsidP="00A46F4F">
            <w:pPr>
              <w:pStyle w:val="np"/>
              <w:spacing w:before="60" w:beforeAutospacing="0" w:after="20" w:afterAutospacing="0"/>
              <w:jc w:val="center"/>
              <w:rPr>
                <w:rFonts w:ascii="Garamond" w:hAnsi="Garamond" w:cs="Arial"/>
                <w:b/>
              </w:rPr>
            </w:pPr>
            <w:r w:rsidRPr="007D33B0">
              <w:rPr>
                <w:rFonts w:ascii="Garamond" w:hAnsi="Garamond" w:cs="Arial"/>
                <w:b/>
              </w:rPr>
              <w:t>Tudományos név</w:t>
            </w:r>
          </w:p>
        </w:tc>
        <w:tc>
          <w:tcPr>
            <w:tcW w:w="3818" w:type="dxa"/>
          </w:tcPr>
          <w:p w:rsidR="00C32EC0" w:rsidRPr="007D33B0" w:rsidRDefault="00C32EC0" w:rsidP="00A46F4F">
            <w:pPr>
              <w:pStyle w:val="np"/>
              <w:spacing w:before="60" w:beforeAutospacing="0" w:after="20" w:afterAutospacing="0"/>
              <w:jc w:val="center"/>
              <w:rPr>
                <w:rFonts w:ascii="Garamond" w:hAnsi="Garamond" w:cs="Arial"/>
                <w:b/>
              </w:rPr>
            </w:pPr>
            <w:r w:rsidRPr="007D33B0">
              <w:rPr>
                <w:rFonts w:ascii="Garamond" w:hAnsi="Garamond" w:cs="Arial"/>
                <w:b/>
              </w:rPr>
              <w:t>Magyar név</w:t>
            </w:r>
          </w:p>
        </w:tc>
      </w:tr>
      <w:tr w:rsidR="007D33B0" w:rsidRPr="007D33B0" w:rsidTr="004C3819">
        <w:trPr>
          <w:trHeight w:val="301"/>
          <w:jc w:val="center"/>
        </w:trPr>
        <w:tc>
          <w:tcPr>
            <w:tcW w:w="3818" w:type="dxa"/>
          </w:tcPr>
          <w:p w:rsidR="00C32EC0" w:rsidRPr="007D33B0" w:rsidRDefault="00C32EC0" w:rsidP="00A46F4F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Robinia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pseudo-acacia</w:t>
            </w:r>
            <w:proofErr w:type="spellEnd"/>
          </w:p>
        </w:tc>
        <w:tc>
          <w:tcPr>
            <w:tcW w:w="3818" w:type="dxa"/>
          </w:tcPr>
          <w:p w:rsidR="00C32EC0" w:rsidRPr="007D33B0" w:rsidRDefault="00C32EC0" w:rsidP="00A46F4F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akác</w:t>
            </w:r>
          </w:p>
        </w:tc>
      </w:tr>
      <w:tr w:rsidR="007D33B0" w:rsidRPr="007D33B0" w:rsidTr="004C3819">
        <w:trPr>
          <w:trHeight w:val="301"/>
          <w:jc w:val="center"/>
        </w:trPr>
        <w:tc>
          <w:tcPr>
            <w:tcW w:w="3818" w:type="dxa"/>
          </w:tcPr>
          <w:p w:rsidR="00C32EC0" w:rsidRPr="007D33B0" w:rsidRDefault="00C32EC0" w:rsidP="00A46F4F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Fraxinus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americana</w:t>
            </w:r>
            <w:proofErr w:type="spellEnd"/>
          </w:p>
        </w:tc>
        <w:tc>
          <w:tcPr>
            <w:tcW w:w="3818" w:type="dxa"/>
          </w:tcPr>
          <w:p w:rsidR="00C32EC0" w:rsidRPr="007D33B0" w:rsidRDefault="00C32EC0" w:rsidP="00A46F4F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amerikai kőris</w:t>
            </w:r>
          </w:p>
        </w:tc>
      </w:tr>
      <w:tr w:rsidR="007D33B0" w:rsidRPr="007D33B0" w:rsidTr="004C3819">
        <w:trPr>
          <w:trHeight w:val="301"/>
          <w:jc w:val="center"/>
        </w:trPr>
        <w:tc>
          <w:tcPr>
            <w:tcW w:w="3818" w:type="dxa"/>
          </w:tcPr>
          <w:p w:rsidR="00C32EC0" w:rsidRPr="007D33B0" w:rsidRDefault="00C32EC0" w:rsidP="00A46F4F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Ailanthus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altissima</w:t>
            </w:r>
            <w:proofErr w:type="spellEnd"/>
          </w:p>
        </w:tc>
        <w:tc>
          <w:tcPr>
            <w:tcW w:w="3818" w:type="dxa"/>
          </w:tcPr>
          <w:p w:rsidR="00C32EC0" w:rsidRPr="007D33B0" w:rsidRDefault="00C32EC0" w:rsidP="00A46F4F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bálványfa</w:t>
            </w:r>
          </w:p>
        </w:tc>
      </w:tr>
      <w:tr w:rsidR="007D33B0" w:rsidRPr="007D33B0" w:rsidTr="004C3819">
        <w:trPr>
          <w:trHeight w:val="301"/>
          <w:jc w:val="center"/>
        </w:trPr>
        <w:tc>
          <w:tcPr>
            <w:tcW w:w="3818" w:type="dxa"/>
          </w:tcPr>
          <w:p w:rsidR="00C32EC0" w:rsidRPr="007D33B0" w:rsidRDefault="00C32EC0" w:rsidP="00A46F4F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Elaeagnus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angustifolia</w:t>
            </w:r>
            <w:proofErr w:type="spellEnd"/>
          </w:p>
        </w:tc>
        <w:tc>
          <w:tcPr>
            <w:tcW w:w="3818" w:type="dxa"/>
          </w:tcPr>
          <w:p w:rsidR="00C32EC0" w:rsidRPr="007D33B0" w:rsidRDefault="00C32EC0" w:rsidP="00A46F4F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keskenylevelű ezüstfa</w:t>
            </w:r>
          </w:p>
        </w:tc>
      </w:tr>
      <w:tr w:rsidR="007D33B0" w:rsidRPr="007D33B0" w:rsidTr="004C3819">
        <w:trPr>
          <w:trHeight w:val="301"/>
          <w:jc w:val="center"/>
        </w:trPr>
        <w:tc>
          <w:tcPr>
            <w:tcW w:w="3818" w:type="dxa"/>
          </w:tcPr>
          <w:p w:rsidR="00C32EC0" w:rsidRPr="007D33B0" w:rsidRDefault="00C32EC0" w:rsidP="00A46F4F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Pinus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nigra</w:t>
            </w:r>
            <w:proofErr w:type="spellEnd"/>
          </w:p>
        </w:tc>
        <w:tc>
          <w:tcPr>
            <w:tcW w:w="3818" w:type="dxa"/>
          </w:tcPr>
          <w:p w:rsidR="00C32EC0" w:rsidRPr="007D33B0" w:rsidRDefault="00C32EC0" w:rsidP="00A46F4F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fekete fenyő</w:t>
            </w:r>
          </w:p>
        </w:tc>
      </w:tr>
      <w:tr w:rsidR="007D33B0" w:rsidRPr="007D33B0" w:rsidTr="004C3819">
        <w:trPr>
          <w:trHeight w:val="301"/>
          <w:jc w:val="center"/>
        </w:trPr>
        <w:tc>
          <w:tcPr>
            <w:tcW w:w="3818" w:type="dxa"/>
          </w:tcPr>
          <w:p w:rsidR="00C32EC0" w:rsidRPr="007D33B0" w:rsidRDefault="00C32EC0" w:rsidP="00A46F4F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Pinus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silvestris</w:t>
            </w:r>
            <w:proofErr w:type="spellEnd"/>
          </w:p>
        </w:tc>
        <w:tc>
          <w:tcPr>
            <w:tcW w:w="3818" w:type="dxa"/>
          </w:tcPr>
          <w:p w:rsidR="00C32EC0" w:rsidRPr="007D33B0" w:rsidRDefault="00C32EC0" w:rsidP="00A46F4F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erdei fenyő</w:t>
            </w:r>
          </w:p>
        </w:tc>
      </w:tr>
      <w:tr w:rsidR="007D33B0" w:rsidRPr="007D33B0" w:rsidTr="004C3819">
        <w:trPr>
          <w:trHeight w:val="301"/>
          <w:jc w:val="center"/>
        </w:trPr>
        <w:tc>
          <w:tcPr>
            <w:tcW w:w="3818" w:type="dxa"/>
          </w:tcPr>
          <w:p w:rsidR="00C32EC0" w:rsidRPr="007D33B0" w:rsidRDefault="00C32EC0" w:rsidP="00A46F4F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Amorpha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fruticosa</w:t>
            </w:r>
            <w:proofErr w:type="spellEnd"/>
          </w:p>
        </w:tc>
        <w:tc>
          <w:tcPr>
            <w:tcW w:w="3818" w:type="dxa"/>
          </w:tcPr>
          <w:p w:rsidR="00C32EC0" w:rsidRPr="007D33B0" w:rsidRDefault="00C32EC0" w:rsidP="00A46F4F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gyalogakác</w:t>
            </w:r>
          </w:p>
        </w:tc>
      </w:tr>
      <w:tr w:rsidR="007D33B0" w:rsidRPr="007D33B0" w:rsidTr="004C3819">
        <w:trPr>
          <w:trHeight w:val="301"/>
          <w:jc w:val="center"/>
        </w:trPr>
        <w:tc>
          <w:tcPr>
            <w:tcW w:w="3818" w:type="dxa"/>
          </w:tcPr>
          <w:p w:rsidR="00C32EC0" w:rsidRPr="007D33B0" w:rsidRDefault="00C32EC0" w:rsidP="00A46F4F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Prunus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serotina</w:t>
            </w:r>
            <w:proofErr w:type="spellEnd"/>
          </w:p>
        </w:tc>
        <w:tc>
          <w:tcPr>
            <w:tcW w:w="3818" w:type="dxa"/>
          </w:tcPr>
          <w:p w:rsidR="00C32EC0" w:rsidRPr="007D33B0" w:rsidRDefault="00C32EC0" w:rsidP="00A46F4F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kései meggy</w:t>
            </w:r>
          </w:p>
        </w:tc>
      </w:tr>
      <w:tr w:rsidR="007D33B0" w:rsidRPr="007D33B0" w:rsidTr="004C3819">
        <w:trPr>
          <w:trHeight w:val="301"/>
          <w:jc w:val="center"/>
        </w:trPr>
        <w:tc>
          <w:tcPr>
            <w:tcW w:w="3818" w:type="dxa"/>
          </w:tcPr>
          <w:p w:rsidR="00C32EC0" w:rsidRPr="007D33B0" w:rsidRDefault="00C32EC0" w:rsidP="00A46F4F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Acer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negundo</w:t>
            </w:r>
            <w:proofErr w:type="spellEnd"/>
          </w:p>
        </w:tc>
        <w:tc>
          <w:tcPr>
            <w:tcW w:w="3818" w:type="dxa"/>
          </w:tcPr>
          <w:p w:rsidR="00C32EC0" w:rsidRPr="007D33B0" w:rsidRDefault="00C32EC0" w:rsidP="00A46F4F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zöld juhar</w:t>
            </w:r>
          </w:p>
        </w:tc>
      </w:tr>
      <w:tr w:rsidR="007D33B0" w:rsidRPr="007D33B0" w:rsidTr="004C3819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7D33B0" w:rsidRDefault="00C32EC0" w:rsidP="00A46F4F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Phytolacca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americana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7D33B0" w:rsidRDefault="00C32EC0" w:rsidP="00A46F4F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alkörmös</w:t>
            </w:r>
          </w:p>
        </w:tc>
      </w:tr>
      <w:tr w:rsidR="007D33B0" w:rsidRPr="007D33B0" w:rsidTr="004C3819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7D33B0" w:rsidRDefault="00C32EC0" w:rsidP="00A46F4F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Fallopia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spp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>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7D33B0" w:rsidRDefault="00C32EC0" w:rsidP="00A46F4F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japánkeserűfű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fajok</w:t>
            </w:r>
          </w:p>
        </w:tc>
      </w:tr>
      <w:tr w:rsidR="007D33B0" w:rsidRPr="007D33B0" w:rsidTr="004C3819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7D33B0" w:rsidRDefault="00C32EC0" w:rsidP="00A46F4F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Solidago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canadensis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7D33B0" w:rsidRDefault="00C32EC0" w:rsidP="00A46F4F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kanadai aranyvessző</w:t>
            </w:r>
          </w:p>
        </w:tc>
      </w:tr>
      <w:tr w:rsidR="007D33B0" w:rsidRPr="007D33B0" w:rsidTr="004C3819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7D33B0" w:rsidRDefault="00C32EC0" w:rsidP="00A46F4F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Solidago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gigantea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7D33B0" w:rsidRDefault="00C32EC0" w:rsidP="00A46F4F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magas aranyvessző</w:t>
            </w:r>
          </w:p>
        </w:tc>
      </w:tr>
      <w:tr w:rsidR="007D33B0" w:rsidRPr="007D33B0" w:rsidTr="004C3819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7D33B0" w:rsidRDefault="00C32EC0" w:rsidP="00A46F4F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Ambrosia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artemisifolia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7D33B0" w:rsidRDefault="00C32EC0" w:rsidP="00A46F4F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parlagfű</w:t>
            </w:r>
          </w:p>
        </w:tc>
      </w:tr>
      <w:tr w:rsidR="007D33B0" w:rsidRPr="007D33B0" w:rsidTr="004C3819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7D33B0" w:rsidRDefault="00C32EC0" w:rsidP="00A46F4F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Asclepias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syriaca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7D33B0" w:rsidRDefault="00C32EC0" w:rsidP="00A46F4F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selyemkóró</w:t>
            </w:r>
          </w:p>
        </w:tc>
      </w:tr>
      <w:tr w:rsidR="00C32EC0" w:rsidRPr="007D33B0" w:rsidTr="004C3819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7D33B0" w:rsidRDefault="00C32EC0" w:rsidP="00A46F4F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proofErr w:type="spellStart"/>
            <w:r w:rsidRPr="007D33B0">
              <w:rPr>
                <w:rFonts w:ascii="Garamond" w:hAnsi="Garamond" w:cs="Arial"/>
                <w:color w:val="auto"/>
              </w:rPr>
              <w:t>Echinocystis</w:t>
            </w:r>
            <w:proofErr w:type="spellEnd"/>
            <w:r w:rsidRPr="007D33B0">
              <w:rPr>
                <w:rFonts w:ascii="Garamond" w:hAnsi="Garamond" w:cs="Arial"/>
                <w:color w:val="auto"/>
              </w:rPr>
              <w:t xml:space="preserve"> </w:t>
            </w:r>
            <w:proofErr w:type="spellStart"/>
            <w:r w:rsidRPr="007D33B0">
              <w:rPr>
                <w:rFonts w:ascii="Garamond" w:hAnsi="Garamond" w:cs="Arial"/>
                <w:color w:val="auto"/>
              </w:rPr>
              <w:t>lobata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7D33B0" w:rsidRDefault="00C32EC0" w:rsidP="00A46F4F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7D33B0">
              <w:rPr>
                <w:rFonts w:ascii="Garamond" w:hAnsi="Garamond" w:cs="Arial"/>
                <w:color w:val="auto"/>
              </w:rPr>
              <w:t>süntök</w:t>
            </w:r>
          </w:p>
        </w:tc>
      </w:tr>
    </w:tbl>
    <w:p w:rsidR="00CA61A7" w:rsidRPr="007D33B0" w:rsidRDefault="00CA61A7" w:rsidP="00A46F4F">
      <w:pPr>
        <w:pStyle w:val="Szvegtrzs50"/>
        <w:shd w:val="clear" w:color="auto" w:fill="auto"/>
        <w:spacing w:line="240" w:lineRule="auto"/>
        <w:jc w:val="both"/>
        <w:rPr>
          <w:rFonts w:ascii="Garamond" w:hAnsi="Garamond"/>
          <w:color w:val="auto"/>
          <w:spacing w:val="0"/>
          <w:sz w:val="24"/>
          <w:szCs w:val="24"/>
        </w:rPr>
      </w:pPr>
    </w:p>
    <w:p w:rsidR="00200C32" w:rsidRPr="007D33B0" w:rsidRDefault="00200C32" w:rsidP="00A46F4F">
      <w:pPr>
        <w:pStyle w:val="Szvegtrzs50"/>
        <w:shd w:val="clear" w:color="auto" w:fill="auto"/>
        <w:spacing w:line="240" w:lineRule="auto"/>
        <w:jc w:val="both"/>
        <w:rPr>
          <w:rFonts w:ascii="Garamond" w:hAnsi="Garamond"/>
          <w:color w:val="auto"/>
          <w:spacing w:val="0"/>
          <w:sz w:val="24"/>
          <w:szCs w:val="24"/>
        </w:rPr>
      </w:pPr>
    </w:p>
    <w:p w:rsidR="00200C32" w:rsidRPr="007D33B0" w:rsidRDefault="00200C32" w:rsidP="00A46F4F">
      <w:pPr>
        <w:pStyle w:val="Szvegtrzs50"/>
        <w:shd w:val="clear" w:color="auto" w:fill="auto"/>
        <w:spacing w:line="240" w:lineRule="auto"/>
        <w:jc w:val="both"/>
        <w:rPr>
          <w:rFonts w:ascii="Garamond" w:hAnsi="Garamond"/>
          <w:color w:val="auto"/>
          <w:spacing w:val="0"/>
          <w:sz w:val="24"/>
          <w:szCs w:val="24"/>
        </w:rPr>
      </w:pPr>
    </w:p>
    <w:p w:rsidR="00200C32" w:rsidRPr="007D33B0" w:rsidRDefault="00200C32" w:rsidP="00A46F4F">
      <w:pPr>
        <w:pStyle w:val="Szvegtrzs50"/>
        <w:shd w:val="clear" w:color="auto" w:fill="auto"/>
        <w:spacing w:line="240" w:lineRule="auto"/>
        <w:jc w:val="both"/>
        <w:rPr>
          <w:rFonts w:ascii="Garamond" w:hAnsi="Garamond"/>
          <w:color w:val="auto"/>
          <w:spacing w:val="0"/>
          <w:sz w:val="24"/>
          <w:szCs w:val="24"/>
        </w:rPr>
      </w:pPr>
    </w:p>
    <w:p w:rsidR="00200C32" w:rsidRPr="007D33B0" w:rsidRDefault="00200C32" w:rsidP="00A46F4F">
      <w:pPr>
        <w:pStyle w:val="Szvegtrzs50"/>
        <w:shd w:val="clear" w:color="auto" w:fill="auto"/>
        <w:spacing w:line="240" w:lineRule="auto"/>
        <w:jc w:val="both"/>
        <w:rPr>
          <w:rFonts w:ascii="Garamond" w:hAnsi="Garamond"/>
          <w:color w:val="auto"/>
          <w:spacing w:val="0"/>
          <w:sz w:val="24"/>
          <w:szCs w:val="24"/>
        </w:rPr>
      </w:pPr>
    </w:p>
    <w:p w:rsidR="00200C32" w:rsidRPr="007D33B0" w:rsidRDefault="00200C32" w:rsidP="00A46F4F">
      <w:pPr>
        <w:pStyle w:val="Szvegtrzs50"/>
        <w:shd w:val="clear" w:color="auto" w:fill="auto"/>
        <w:spacing w:line="240" w:lineRule="auto"/>
        <w:jc w:val="both"/>
        <w:rPr>
          <w:rFonts w:ascii="Garamond" w:hAnsi="Garamond"/>
          <w:color w:val="auto"/>
          <w:spacing w:val="0"/>
          <w:sz w:val="24"/>
          <w:szCs w:val="24"/>
        </w:rPr>
      </w:pPr>
    </w:p>
    <w:p w:rsidR="00200C32" w:rsidRPr="007D33B0" w:rsidRDefault="00200C32" w:rsidP="00A46F4F">
      <w:pPr>
        <w:pStyle w:val="Szvegtrzs50"/>
        <w:shd w:val="clear" w:color="auto" w:fill="auto"/>
        <w:spacing w:line="240" w:lineRule="auto"/>
        <w:jc w:val="both"/>
        <w:rPr>
          <w:rFonts w:ascii="Garamond" w:hAnsi="Garamond"/>
          <w:color w:val="auto"/>
          <w:spacing w:val="0"/>
          <w:sz w:val="24"/>
          <w:szCs w:val="24"/>
        </w:rPr>
      </w:pPr>
    </w:p>
    <w:p w:rsidR="00200C32" w:rsidRPr="007D33B0" w:rsidRDefault="00200C32" w:rsidP="00A46F4F">
      <w:pPr>
        <w:pStyle w:val="Szvegtrzs50"/>
        <w:shd w:val="clear" w:color="auto" w:fill="auto"/>
        <w:spacing w:line="240" w:lineRule="auto"/>
        <w:jc w:val="both"/>
        <w:rPr>
          <w:rFonts w:ascii="Garamond" w:hAnsi="Garamond"/>
          <w:color w:val="auto"/>
          <w:spacing w:val="0"/>
          <w:sz w:val="24"/>
          <w:szCs w:val="24"/>
        </w:rPr>
      </w:pPr>
    </w:p>
    <w:p w:rsidR="00200C32" w:rsidRPr="007D33B0" w:rsidRDefault="00200C32" w:rsidP="00A46F4F">
      <w:pPr>
        <w:pStyle w:val="Szvegtrzs50"/>
        <w:shd w:val="clear" w:color="auto" w:fill="auto"/>
        <w:spacing w:line="240" w:lineRule="auto"/>
        <w:jc w:val="both"/>
        <w:rPr>
          <w:rFonts w:ascii="Garamond" w:hAnsi="Garamond"/>
          <w:color w:val="auto"/>
          <w:spacing w:val="0"/>
          <w:sz w:val="24"/>
          <w:szCs w:val="24"/>
        </w:rPr>
      </w:pPr>
    </w:p>
    <w:sectPr w:rsidR="00200C32" w:rsidRPr="007D33B0" w:rsidSect="00A46F4F">
      <w:pgSz w:w="11900" w:h="16840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B9E" w:rsidRDefault="006F6B9E">
      <w:r>
        <w:separator/>
      </w:r>
    </w:p>
  </w:endnote>
  <w:endnote w:type="continuationSeparator" w:id="0">
    <w:p w:rsidR="006F6B9E" w:rsidRDefault="006F6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félkövé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tillium Lt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B9E" w:rsidRDefault="006F6B9E"/>
  </w:footnote>
  <w:footnote w:type="continuationSeparator" w:id="0">
    <w:p w:rsidR="006F6B9E" w:rsidRDefault="006F6B9E"/>
  </w:footnote>
  <w:footnote w:id="1">
    <w:p w:rsidR="006F6B9E" w:rsidRPr="00DB34D0" w:rsidRDefault="006F6B9E">
      <w:pPr>
        <w:pStyle w:val="Lbjegyzetszveg"/>
        <w:rPr>
          <w:rFonts w:ascii="Garamond" w:hAnsi="Garamond"/>
        </w:rPr>
      </w:pPr>
      <w:r w:rsidRPr="00DB34D0">
        <w:rPr>
          <w:rStyle w:val="Lbjegyzet-hivatkozs"/>
          <w:rFonts w:ascii="Garamond" w:hAnsi="Garamond"/>
        </w:rPr>
        <w:footnoteRef/>
      </w:r>
      <w:r w:rsidRPr="00DB34D0">
        <w:rPr>
          <w:rFonts w:ascii="Garamond" w:hAnsi="Garamond"/>
        </w:rPr>
        <w:t xml:space="preserve"> A cím csak abban az esetben alkalmazandó, ha a 9.§</w:t>
      </w:r>
      <w:proofErr w:type="spellStart"/>
      <w:r w:rsidRPr="00DB34D0">
        <w:rPr>
          <w:rFonts w:ascii="Garamond" w:hAnsi="Garamond"/>
        </w:rPr>
        <w:t>-ban</w:t>
      </w:r>
      <w:proofErr w:type="spellEnd"/>
      <w:r w:rsidRPr="00DB34D0">
        <w:rPr>
          <w:rFonts w:ascii="Garamond" w:hAnsi="Garamond"/>
        </w:rPr>
        <w:t xml:space="preserve"> a helyi védelemről rendelkezés történik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13F25"/>
    <w:multiLevelType w:val="hybridMultilevel"/>
    <w:tmpl w:val="1020E304"/>
    <w:lvl w:ilvl="0" w:tplc="6BA2B96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B57ED"/>
    <w:multiLevelType w:val="hybridMultilevel"/>
    <w:tmpl w:val="B0424D74"/>
    <w:lvl w:ilvl="0" w:tplc="DB8076AE">
      <w:start w:val="1"/>
      <w:numFmt w:val="lowerLetter"/>
      <w:lvlText w:val="%1)"/>
      <w:lvlJc w:val="left"/>
      <w:pPr>
        <w:ind w:left="1494" w:hanging="360"/>
      </w:pPr>
      <w:rPr>
        <w:rFonts w:ascii="Garamond" w:hAnsi="Garamond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51A5708"/>
    <w:multiLevelType w:val="hybridMultilevel"/>
    <w:tmpl w:val="894C8F28"/>
    <w:lvl w:ilvl="0" w:tplc="80384854">
      <w:start w:val="1"/>
      <w:numFmt w:val="lowerLetter"/>
      <w:lvlText w:val="%1)"/>
      <w:lvlJc w:val="left"/>
      <w:pPr>
        <w:ind w:left="1494" w:hanging="360"/>
      </w:pPr>
      <w:rPr>
        <w:rFonts w:ascii="Garamond" w:hAnsi="Garamond"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05AA7A49"/>
    <w:multiLevelType w:val="hybridMultilevel"/>
    <w:tmpl w:val="1020E304"/>
    <w:lvl w:ilvl="0" w:tplc="6BA2B96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117956"/>
    <w:multiLevelType w:val="hybridMultilevel"/>
    <w:tmpl w:val="1C425ED2"/>
    <w:lvl w:ilvl="0" w:tplc="0D2A72A0">
      <w:start w:val="1"/>
      <w:numFmt w:val="lowerLetter"/>
      <w:lvlText w:val="%1)"/>
      <w:lvlJc w:val="left"/>
      <w:pPr>
        <w:ind w:left="1494" w:hanging="360"/>
      </w:pPr>
      <w:rPr>
        <w:rFonts w:ascii="Garamond" w:hAnsi="Garamond" w:cs="Arial" w:hint="default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084B544E"/>
    <w:multiLevelType w:val="hybridMultilevel"/>
    <w:tmpl w:val="99003D2E"/>
    <w:lvl w:ilvl="0" w:tplc="844A7EA4">
      <w:start w:val="1"/>
      <w:numFmt w:val="lowerLetter"/>
      <w:lvlText w:val="%1)"/>
      <w:lvlJc w:val="left"/>
      <w:pPr>
        <w:ind w:left="1494" w:hanging="360"/>
      </w:pPr>
      <w:rPr>
        <w:rFonts w:ascii="Garamond" w:hAnsi="Garamond"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0FB71481"/>
    <w:multiLevelType w:val="hybridMultilevel"/>
    <w:tmpl w:val="951263AC"/>
    <w:lvl w:ilvl="0" w:tplc="4BEE6CB2">
      <w:start w:val="1"/>
      <w:numFmt w:val="lowerLetter"/>
      <w:lvlText w:val="%1)"/>
      <w:lvlJc w:val="left"/>
      <w:pPr>
        <w:ind w:left="1494" w:hanging="360"/>
      </w:pPr>
      <w:rPr>
        <w:rFonts w:ascii="Garamond" w:hAnsi="Garamond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15B022C3"/>
    <w:multiLevelType w:val="hybridMultilevel"/>
    <w:tmpl w:val="4BBCE0BC"/>
    <w:lvl w:ilvl="0" w:tplc="42D694A8">
      <w:start w:val="1"/>
      <w:numFmt w:val="lowerLetter"/>
      <w:lvlText w:val="%1)"/>
      <w:lvlJc w:val="left"/>
      <w:pPr>
        <w:ind w:left="1494" w:hanging="360"/>
      </w:pPr>
      <w:rPr>
        <w:rFonts w:ascii="Garamond" w:hAnsi="Garamond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1B461414"/>
    <w:multiLevelType w:val="hybridMultilevel"/>
    <w:tmpl w:val="484879DA"/>
    <w:lvl w:ilvl="0" w:tplc="3A6C8F88">
      <w:start w:val="1"/>
      <w:numFmt w:val="lowerLetter"/>
      <w:lvlText w:val="%1)"/>
      <w:lvlJc w:val="left"/>
      <w:pPr>
        <w:ind w:left="1494" w:hanging="360"/>
      </w:pPr>
      <w:rPr>
        <w:rFonts w:ascii="Garamond" w:hAnsi="Garamond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1CDC634D"/>
    <w:multiLevelType w:val="hybridMultilevel"/>
    <w:tmpl w:val="2C28456C"/>
    <w:lvl w:ilvl="0" w:tplc="D2CED4A0">
      <w:start w:val="1"/>
      <w:numFmt w:val="lowerLetter"/>
      <w:lvlText w:val="%1)"/>
      <w:lvlJc w:val="left"/>
      <w:pPr>
        <w:ind w:left="1494" w:hanging="360"/>
      </w:pPr>
      <w:rPr>
        <w:rFonts w:ascii="Garamond" w:hAnsi="Garamond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20CF4CBD"/>
    <w:multiLevelType w:val="hybridMultilevel"/>
    <w:tmpl w:val="580E8CB4"/>
    <w:lvl w:ilvl="0" w:tplc="040E0017">
      <w:start w:val="1"/>
      <w:numFmt w:val="lowerLetter"/>
      <w:lvlText w:val="%1)"/>
      <w:lvlJc w:val="left"/>
      <w:pPr>
        <w:ind w:left="397" w:hanging="25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9C10E37"/>
    <w:multiLevelType w:val="hybridMultilevel"/>
    <w:tmpl w:val="96FE1578"/>
    <w:lvl w:ilvl="0" w:tplc="1B247F68">
      <w:start w:val="1"/>
      <w:numFmt w:val="lowerLetter"/>
      <w:lvlText w:val="%1)"/>
      <w:lvlJc w:val="left"/>
      <w:pPr>
        <w:ind w:left="1494" w:hanging="360"/>
      </w:pPr>
      <w:rPr>
        <w:rFonts w:ascii="Garamond" w:hAnsi="Garamond"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2CCB2345"/>
    <w:multiLevelType w:val="hybridMultilevel"/>
    <w:tmpl w:val="1020E304"/>
    <w:lvl w:ilvl="0" w:tplc="6BA2B96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1B48E9"/>
    <w:multiLevelType w:val="hybridMultilevel"/>
    <w:tmpl w:val="48AAF6AC"/>
    <w:lvl w:ilvl="0" w:tplc="B41C2DF6">
      <w:start w:val="1"/>
      <w:numFmt w:val="lowerLetter"/>
      <w:lvlText w:val="%1)"/>
      <w:lvlJc w:val="left"/>
      <w:pPr>
        <w:ind w:left="1494" w:hanging="360"/>
      </w:pPr>
      <w:rPr>
        <w:rFonts w:ascii="Garamond" w:hAnsi="Garamond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308D4F53"/>
    <w:multiLevelType w:val="hybridMultilevel"/>
    <w:tmpl w:val="DDA497AC"/>
    <w:lvl w:ilvl="0" w:tplc="040E0017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8874D37"/>
    <w:multiLevelType w:val="hybridMultilevel"/>
    <w:tmpl w:val="2C28456C"/>
    <w:lvl w:ilvl="0" w:tplc="D2CED4A0">
      <w:start w:val="1"/>
      <w:numFmt w:val="lowerLetter"/>
      <w:lvlText w:val="%1)"/>
      <w:lvlJc w:val="left"/>
      <w:pPr>
        <w:ind w:left="1494" w:hanging="360"/>
      </w:pPr>
      <w:rPr>
        <w:rFonts w:ascii="Garamond" w:hAnsi="Garamond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38E6161B"/>
    <w:multiLevelType w:val="hybridMultilevel"/>
    <w:tmpl w:val="1020E304"/>
    <w:lvl w:ilvl="0" w:tplc="6BA2B96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615638"/>
    <w:multiLevelType w:val="hybridMultilevel"/>
    <w:tmpl w:val="1020E304"/>
    <w:lvl w:ilvl="0" w:tplc="6BA2B96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0B24C9"/>
    <w:multiLevelType w:val="hybridMultilevel"/>
    <w:tmpl w:val="1020E304"/>
    <w:lvl w:ilvl="0" w:tplc="6BA2B96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1730E0"/>
    <w:multiLevelType w:val="hybridMultilevel"/>
    <w:tmpl w:val="1020E304"/>
    <w:lvl w:ilvl="0" w:tplc="6BA2B96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B17F70"/>
    <w:multiLevelType w:val="hybridMultilevel"/>
    <w:tmpl w:val="1020E304"/>
    <w:lvl w:ilvl="0" w:tplc="6BA2B96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D56B83"/>
    <w:multiLevelType w:val="hybridMultilevel"/>
    <w:tmpl w:val="A08C9B00"/>
    <w:lvl w:ilvl="0" w:tplc="077C937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5D4974BB"/>
    <w:multiLevelType w:val="hybridMultilevel"/>
    <w:tmpl w:val="1020E304"/>
    <w:lvl w:ilvl="0" w:tplc="6BA2B96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5D660D"/>
    <w:multiLevelType w:val="hybridMultilevel"/>
    <w:tmpl w:val="ADD2FD50"/>
    <w:lvl w:ilvl="0" w:tplc="6C42C088">
      <w:start w:val="1"/>
      <w:numFmt w:val="lowerLetter"/>
      <w:lvlText w:val="%1)"/>
      <w:lvlJc w:val="left"/>
      <w:pPr>
        <w:ind w:left="1494" w:hanging="360"/>
      </w:pPr>
      <w:rPr>
        <w:rFonts w:ascii="Garamond" w:hAnsi="Garamond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>
    <w:nsid w:val="61693CAE"/>
    <w:multiLevelType w:val="hybridMultilevel"/>
    <w:tmpl w:val="2C28456C"/>
    <w:lvl w:ilvl="0" w:tplc="D2CED4A0">
      <w:start w:val="1"/>
      <w:numFmt w:val="lowerLetter"/>
      <w:lvlText w:val="%1)"/>
      <w:lvlJc w:val="left"/>
      <w:pPr>
        <w:ind w:left="1494" w:hanging="360"/>
      </w:pPr>
      <w:rPr>
        <w:rFonts w:ascii="Garamond" w:hAnsi="Garamond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>
    <w:nsid w:val="66133369"/>
    <w:multiLevelType w:val="hybridMultilevel"/>
    <w:tmpl w:val="A08C9B00"/>
    <w:lvl w:ilvl="0" w:tplc="077C937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>
    <w:nsid w:val="690B1858"/>
    <w:multiLevelType w:val="hybridMultilevel"/>
    <w:tmpl w:val="8A046354"/>
    <w:lvl w:ilvl="0" w:tplc="1AFCC03C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EA710F"/>
    <w:multiLevelType w:val="hybridMultilevel"/>
    <w:tmpl w:val="405EA454"/>
    <w:lvl w:ilvl="0" w:tplc="A2CC00B0">
      <w:start w:val="1"/>
      <w:numFmt w:val="lowerLetter"/>
      <w:lvlText w:val="%1)"/>
      <w:lvlJc w:val="left"/>
      <w:pPr>
        <w:ind w:left="1494" w:hanging="360"/>
      </w:pPr>
      <w:rPr>
        <w:rFonts w:ascii="Garamond" w:hAnsi="Garamond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>
    <w:nsid w:val="6A116983"/>
    <w:multiLevelType w:val="hybridMultilevel"/>
    <w:tmpl w:val="D2467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275454"/>
    <w:multiLevelType w:val="hybridMultilevel"/>
    <w:tmpl w:val="0574A1B6"/>
    <w:lvl w:ilvl="0" w:tplc="5E741B8E">
      <w:start w:val="1"/>
      <w:numFmt w:val="lowerLetter"/>
      <w:lvlText w:val="%1)"/>
      <w:lvlJc w:val="left"/>
      <w:pPr>
        <w:ind w:left="1494" w:hanging="360"/>
      </w:pPr>
      <w:rPr>
        <w:rFonts w:ascii="Garamond" w:hAnsi="Garamond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>
    <w:nsid w:val="6D7A3B63"/>
    <w:multiLevelType w:val="hybridMultilevel"/>
    <w:tmpl w:val="1020E304"/>
    <w:lvl w:ilvl="0" w:tplc="6BA2B96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DE3251"/>
    <w:multiLevelType w:val="hybridMultilevel"/>
    <w:tmpl w:val="1020E304"/>
    <w:lvl w:ilvl="0" w:tplc="6BA2B96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556002"/>
    <w:multiLevelType w:val="hybridMultilevel"/>
    <w:tmpl w:val="1020E304"/>
    <w:lvl w:ilvl="0" w:tplc="6BA2B96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3370C8"/>
    <w:multiLevelType w:val="hybridMultilevel"/>
    <w:tmpl w:val="1020E304"/>
    <w:lvl w:ilvl="0" w:tplc="6BA2B96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945862"/>
    <w:multiLevelType w:val="hybridMultilevel"/>
    <w:tmpl w:val="CA664F34"/>
    <w:lvl w:ilvl="0" w:tplc="ECE48D26">
      <w:start w:val="1"/>
      <w:numFmt w:val="lowerLetter"/>
      <w:lvlText w:val="%1)"/>
      <w:lvlJc w:val="left"/>
      <w:pPr>
        <w:ind w:left="1494" w:hanging="360"/>
      </w:pPr>
      <w:rPr>
        <w:rFonts w:ascii="Garamond" w:hAnsi="Garamond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>
    <w:nsid w:val="7E3B69C9"/>
    <w:multiLevelType w:val="hybridMultilevel"/>
    <w:tmpl w:val="08F4EE78"/>
    <w:lvl w:ilvl="0" w:tplc="389E813A">
      <w:start w:val="1"/>
      <w:numFmt w:val="lowerLetter"/>
      <w:lvlText w:val="%1)"/>
      <w:lvlJc w:val="left"/>
      <w:pPr>
        <w:ind w:left="1494" w:hanging="360"/>
      </w:pPr>
      <w:rPr>
        <w:rFonts w:ascii="Garamond" w:hAnsi="Garamond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611966"/>
    <w:multiLevelType w:val="hybridMultilevel"/>
    <w:tmpl w:val="6A2A47FA"/>
    <w:lvl w:ilvl="0" w:tplc="B7420030">
      <w:start w:val="1"/>
      <w:numFmt w:val="lowerLetter"/>
      <w:lvlText w:val="%1)"/>
      <w:lvlJc w:val="left"/>
      <w:pPr>
        <w:ind w:left="1494" w:hanging="360"/>
      </w:pPr>
      <w:rPr>
        <w:rFonts w:ascii="Garamond" w:hAnsi="Garamond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>
    <w:nsid w:val="7EC65543"/>
    <w:multiLevelType w:val="hybridMultilevel"/>
    <w:tmpl w:val="1020E304"/>
    <w:lvl w:ilvl="0" w:tplc="6BA2B96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2"/>
  </w:num>
  <w:num w:numId="5">
    <w:abstractNumId w:val="29"/>
  </w:num>
  <w:num w:numId="6">
    <w:abstractNumId w:val="21"/>
  </w:num>
  <w:num w:numId="7">
    <w:abstractNumId w:val="25"/>
  </w:num>
  <w:num w:numId="8">
    <w:abstractNumId w:val="14"/>
  </w:num>
  <w:num w:numId="9">
    <w:abstractNumId w:val="10"/>
  </w:num>
  <w:num w:numId="10">
    <w:abstractNumId w:val="1"/>
  </w:num>
  <w:num w:numId="11">
    <w:abstractNumId w:val="8"/>
  </w:num>
  <w:num w:numId="12">
    <w:abstractNumId w:val="27"/>
  </w:num>
  <w:num w:numId="13">
    <w:abstractNumId w:val="23"/>
  </w:num>
  <w:num w:numId="14">
    <w:abstractNumId w:val="6"/>
  </w:num>
  <w:num w:numId="15">
    <w:abstractNumId w:val="7"/>
  </w:num>
  <w:num w:numId="16">
    <w:abstractNumId w:val="4"/>
  </w:num>
  <w:num w:numId="17">
    <w:abstractNumId w:val="28"/>
  </w:num>
  <w:num w:numId="18">
    <w:abstractNumId w:val="15"/>
  </w:num>
  <w:num w:numId="19">
    <w:abstractNumId w:val="34"/>
  </w:num>
  <w:num w:numId="20">
    <w:abstractNumId w:val="36"/>
  </w:num>
  <w:num w:numId="21">
    <w:abstractNumId w:val="22"/>
  </w:num>
  <w:num w:numId="22">
    <w:abstractNumId w:val="33"/>
  </w:num>
  <w:num w:numId="23">
    <w:abstractNumId w:val="17"/>
  </w:num>
  <w:num w:numId="24">
    <w:abstractNumId w:val="32"/>
  </w:num>
  <w:num w:numId="25">
    <w:abstractNumId w:val="3"/>
  </w:num>
  <w:num w:numId="26">
    <w:abstractNumId w:val="26"/>
  </w:num>
  <w:num w:numId="27">
    <w:abstractNumId w:val="12"/>
  </w:num>
  <w:num w:numId="28">
    <w:abstractNumId w:val="30"/>
  </w:num>
  <w:num w:numId="29">
    <w:abstractNumId w:val="20"/>
  </w:num>
  <w:num w:numId="30">
    <w:abstractNumId w:val="16"/>
  </w:num>
  <w:num w:numId="31">
    <w:abstractNumId w:val="37"/>
  </w:num>
  <w:num w:numId="32">
    <w:abstractNumId w:val="19"/>
  </w:num>
  <w:num w:numId="33">
    <w:abstractNumId w:val="18"/>
  </w:num>
  <w:num w:numId="34">
    <w:abstractNumId w:val="31"/>
  </w:num>
  <w:num w:numId="35">
    <w:abstractNumId w:val="35"/>
  </w:num>
  <w:num w:numId="36">
    <w:abstractNumId w:val="0"/>
  </w:num>
  <w:num w:numId="37">
    <w:abstractNumId w:val="24"/>
  </w:num>
  <w:num w:numId="38">
    <w:abstractNumId w:val="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6D4"/>
    <w:rsid w:val="00002A65"/>
    <w:rsid w:val="00004CE7"/>
    <w:rsid w:val="00010D5B"/>
    <w:rsid w:val="000145AC"/>
    <w:rsid w:val="000205D3"/>
    <w:rsid w:val="00026E47"/>
    <w:rsid w:val="000328B1"/>
    <w:rsid w:val="00035DF8"/>
    <w:rsid w:val="000371F2"/>
    <w:rsid w:val="00061243"/>
    <w:rsid w:val="000615DD"/>
    <w:rsid w:val="000622A4"/>
    <w:rsid w:val="00062AD8"/>
    <w:rsid w:val="00064E8D"/>
    <w:rsid w:val="00073C83"/>
    <w:rsid w:val="00073E1D"/>
    <w:rsid w:val="00074FDC"/>
    <w:rsid w:val="000758FE"/>
    <w:rsid w:val="000776D4"/>
    <w:rsid w:val="00080211"/>
    <w:rsid w:val="00080A5E"/>
    <w:rsid w:val="000830BF"/>
    <w:rsid w:val="00091AA8"/>
    <w:rsid w:val="00092D7B"/>
    <w:rsid w:val="000A1F0D"/>
    <w:rsid w:val="000A32EB"/>
    <w:rsid w:val="000A3C21"/>
    <w:rsid w:val="000A5FD5"/>
    <w:rsid w:val="000C23F6"/>
    <w:rsid w:val="000C39A0"/>
    <w:rsid w:val="000D076C"/>
    <w:rsid w:val="000D2814"/>
    <w:rsid w:val="000D6571"/>
    <w:rsid w:val="000E1DBC"/>
    <w:rsid w:val="000E31D2"/>
    <w:rsid w:val="000E328B"/>
    <w:rsid w:val="000E6B4D"/>
    <w:rsid w:val="000F5261"/>
    <w:rsid w:val="000F5F47"/>
    <w:rsid w:val="000F738D"/>
    <w:rsid w:val="00100AD6"/>
    <w:rsid w:val="0010105B"/>
    <w:rsid w:val="00101D74"/>
    <w:rsid w:val="00112DE0"/>
    <w:rsid w:val="001130AC"/>
    <w:rsid w:val="00115CFF"/>
    <w:rsid w:val="00127366"/>
    <w:rsid w:val="001348A8"/>
    <w:rsid w:val="00140CB9"/>
    <w:rsid w:val="00142569"/>
    <w:rsid w:val="0014397D"/>
    <w:rsid w:val="00152F67"/>
    <w:rsid w:val="001551FE"/>
    <w:rsid w:val="0015658A"/>
    <w:rsid w:val="00164E22"/>
    <w:rsid w:val="00167335"/>
    <w:rsid w:val="00167438"/>
    <w:rsid w:val="00167E9E"/>
    <w:rsid w:val="001712BE"/>
    <w:rsid w:val="00172017"/>
    <w:rsid w:val="0017381E"/>
    <w:rsid w:val="00177D20"/>
    <w:rsid w:val="00186157"/>
    <w:rsid w:val="00196139"/>
    <w:rsid w:val="00196AB1"/>
    <w:rsid w:val="001A4A71"/>
    <w:rsid w:val="001B195C"/>
    <w:rsid w:val="001B595E"/>
    <w:rsid w:val="001C02AA"/>
    <w:rsid w:val="001C02DD"/>
    <w:rsid w:val="001C273C"/>
    <w:rsid w:val="001C306F"/>
    <w:rsid w:val="001C753A"/>
    <w:rsid w:val="001D4823"/>
    <w:rsid w:val="001E13B2"/>
    <w:rsid w:val="001E1AB9"/>
    <w:rsid w:val="001E24B7"/>
    <w:rsid w:val="001E590A"/>
    <w:rsid w:val="00200C32"/>
    <w:rsid w:val="00201452"/>
    <w:rsid w:val="00202193"/>
    <w:rsid w:val="0020224D"/>
    <w:rsid w:val="00215099"/>
    <w:rsid w:val="00216CDA"/>
    <w:rsid w:val="00217A8D"/>
    <w:rsid w:val="002222B1"/>
    <w:rsid w:val="00222A6F"/>
    <w:rsid w:val="00222CD4"/>
    <w:rsid w:val="00222FEB"/>
    <w:rsid w:val="002414F2"/>
    <w:rsid w:val="00241A60"/>
    <w:rsid w:val="002463D6"/>
    <w:rsid w:val="00246B91"/>
    <w:rsid w:val="0024736D"/>
    <w:rsid w:val="00254450"/>
    <w:rsid w:val="002567C5"/>
    <w:rsid w:val="00257C64"/>
    <w:rsid w:val="00273D40"/>
    <w:rsid w:val="0027585F"/>
    <w:rsid w:val="00276F05"/>
    <w:rsid w:val="0028011A"/>
    <w:rsid w:val="00281C3F"/>
    <w:rsid w:val="002828F8"/>
    <w:rsid w:val="002832C9"/>
    <w:rsid w:val="00293B62"/>
    <w:rsid w:val="002A1F21"/>
    <w:rsid w:val="002A31F1"/>
    <w:rsid w:val="002A5A9C"/>
    <w:rsid w:val="002B17B4"/>
    <w:rsid w:val="002B1909"/>
    <w:rsid w:val="002B4C3E"/>
    <w:rsid w:val="002C0587"/>
    <w:rsid w:val="002C0B89"/>
    <w:rsid w:val="002C1A10"/>
    <w:rsid w:val="002C2D44"/>
    <w:rsid w:val="002C5B02"/>
    <w:rsid w:val="002C651C"/>
    <w:rsid w:val="002D185E"/>
    <w:rsid w:val="002D47EB"/>
    <w:rsid w:val="002D594E"/>
    <w:rsid w:val="002E28F8"/>
    <w:rsid w:val="00300406"/>
    <w:rsid w:val="00302793"/>
    <w:rsid w:val="00307B65"/>
    <w:rsid w:val="00312704"/>
    <w:rsid w:val="003228BF"/>
    <w:rsid w:val="003229B2"/>
    <w:rsid w:val="00322B9C"/>
    <w:rsid w:val="00322E62"/>
    <w:rsid w:val="00322FD2"/>
    <w:rsid w:val="00323407"/>
    <w:rsid w:val="00325387"/>
    <w:rsid w:val="00330FD7"/>
    <w:rsid w:val="003356A2"/>
    <w:rsid w:val="00337AB7"/>
    <w:rsid w:val="0035036A"/>
    <w:rsid w:val="00355357"/>
    <w:rsid w:val="003554F8"/>
    <w:rsid w:val="00362949"/>
    <w:rsid w:val="003636E1"/>
    <w:rsid w:val="0038287B"/>
    <w:rsid w:val="00385639"/>
    <w:rsid w:val="003865BB"/>
    <w:rsid w:val="00391AA7"/>
    <w:rsid w:val="00391E3F"/>
    <w:rsid w:val="00394762"/>
    <w:rsid w:val="003A439A"/>
    <w:rsid w:val="003B0539"/>
    <w:rsid w:val="003B1832"/>
    <w:rsid w:val="003B1CA3"/>
    <w:rsid w:val="003B34A3"/>
    <w:rsid w:val="003C26B2"/>
    <w:rsid w:val="003C495C"/>
    <w:rsid w:val="003C55EB"/>
    <w:rsid w:val="003C712C"/>
    <w:rsid w:val="003C7143"/>
    <w:rsid w:val="003D1250"/>
    <w:rsid w:val="003D2247"/>
    <w:rsid w:val="003D74AD"/>
    <w:rsid w:val="003E174C"/>
    <w:rsid w:val="003E678B"/>
    <w:rsid w:val="003F518D"/>
    <w:rsid w:val="003F67E6"/>
    <w:rsid w:val="0040129B"/>
    <w:rsid w:val="00401462"/>
    <w:rsid w:val="00405096"/>
    <w:rsid w:val="00406AFC"/>
    <w:rsid w:val="00407141"/>
    <w:rsid w:val="00412237"/>
    <w:rsid w:val="00412251"/>
    <w:rsid w:val="00414438"/>
    <w:rsid w:val="00414E7C"/>
    <w:rsid w:val="0041595D"/>
    <w:rsid w:val="00415DC1"/>
    <w:rsid w:val="00420F90"/>
    <w:rsid w:val="00420F9E"/>
    <w:rsid w:val="00423AEB"/>
    <w:rsid w:val="004246CF"/>
    <w:rsid w:val="00432527"/>
    <w:rsid w:val="0043524D"/>
    <w:rsid w:val="004432E0"/>
    <w:rsid w:val="00444DE0"/>
    <w:rsid w:val="004460C8"/>
    <w:rsid w:val="004475DC"/>
    <w:rsid w:val="004509EE"/>
    <w:rsid w:val="00452F4C"/>
    <w:rsid w:val="004642A8"/>
    <w:rsid w:val="00464F23"/>
    <w:rsid w:val="00466C1B"/>
    <w:rsid w:val="004762EC"/>
    <w:rsid w:val="00490D81"/>
    <w:rsid w:val="00492AE2"/>
    <w:rsid w:val="00493425"/>
    <w:rsid w:val="00496F04"/>
    <w:rsid w:val="004A2FB9"/>
    <w:rsid w:val="004A3688"/>
    <w:rsid w:val="004B6C5B"/>
    <w:rsid w:val="004C1944"/>
    <w:rsid w:val="004C2B8C"/>
    <w:rsid w:val="004C3819"/>
    <w:rsid w:val="004C7BC3"/>
    <w:rsid w:val="004D1EF4"/>
    <w:rsid w:val="004D4705"/>
    <w:rsid w:val="004E188B"/>
    <w:rsid w:val="004F29CE"/>
    <w:rsid w:val="004F37E7"/>
    <w:rsid w:val="00503781"/>
    <w:rsid w:val="00505635"/>
    <w:rsid w:val="00507878"/>
    <w:rsid w:val="00507A10"/>
    <w:rsid w:val="00522728"/>
    <w:rsid w:val="005232EE"/>
    <w:rsid w:val="0052372D"/>
    <w:rsid w:val="00523797"/>
    <w:rsid w:val="00524FAD"/>
    <w:rsid w:val="00533247"/>
    <w:rsid w:val="00534E96"/>
    <w:rsid w:val="00540179"/>
    <w:rsid w:val="00553E1E"/>
    <w:rsid w:val="00554787"/>
    <w:rsid w:val="00555BBC"/>
    <w:rsid w:val="00555BDB"/>
    <w:rsid w:val="005562A7"/>
    <w:rsid w:val="00560A2A"/>
    <w:rsid w:val="00560F62"/>
    <w:rsid w:val="00561040"/>
    <w:rsid w:val="00562D04"/>
    <w:rsid w:val="005678F1"/>
    <w:rsid w:val="00567EAC"/>
    <w:rsid w:val="005714E3"/>
    <w:rsid w:val="005776C7"/>
    <w:rsid w:val="00580796"/>
    <w:rsid w:val="00582BF4"/>
    <w:rsid w:val="005846AE"/>
    <w:rsid w:val="0059037E"/>
    <w:rsid w:val="0059748D"/>
    <w:rsid w:val="005A2567"/>
    <w:rsid w:val="005B0CEC"/>
    <w:rsid w:val="005B0D9A"/>
    <w:rsid w:val="005B18A3"/>
    <w:rsid w:val="005B223E"/>
    <w:rsid w:val="005B3409"/>
    <w:rsid w:val="005D154E"/>
    <w:rsid w:val="005D1B79"/>
    <w:rsid w:val="005D1BA3"/>
    <w:rsid w:val="005F2B3B"/>
    <w:rsid w:val="005F60C1"/>
    <w:rsid w:val="0061073E"/>
    <w:rsid w:val="006132EA"/>
    <w:rsid w:val="0061447E"/>
    <w:rsid w:val="0062725A"/>
    <w:rsid w:val="006277AC"/>
    <w:rsid w:val="006316EE"/>
    <w:rsid w:val="00634300"/>
    <w:rsid w:val="006358D5"/>
    <w:rsid w:val="00650DD5"/>
    <w:rsid w:val="00651FB4"/>
    <w:rsid w:val="00653585"/>
    <w:rsid w:val="006567BD"/>
    <w:rsid w:val="00657E59"/>
    <w:rsid w:val="00664433"/>
    <w:rsid w:val="0066748B"/>
    <w:rsid w:val="00672DA8"/>
    <w:rsid w:val="0068164D"/>
    <w:rsid w:val="00682B15"/>
    <w:rsid w:val="00695FBF"/>
    <w:rsid w:val="006977AD"/>
    <w:rsid w:val="006A2AE1"/>
    <w:rsid w:val="006A4920"/>
    <w:rsid w:val="006A62A4"/>
    <w:rsid w:val="006A7180"/>
    <w:rsid w:val="006A76F7"/>
    <w:rsid w:val="006B0B69"/>
    <w:rsid w:val="006B444F"/>
    <w:rsid w:val="006B6918"/>
    <w:rsid w:val="006C66A2"/>
    <w:rsid w:val="006D7EDA"/>
    <w:rsid w:val="006E15EC"/>
    <w:rsid w:val="006E498E"/>
    <w:rsid w:val="006E4E72"/>
    <w:rsid w:val="006E5295"/>
    <w:rsid w:val="006E7F3D"/>
    <w:rsid w:val="006F0D0D"/>
    <w:rsid w:val="006F3421"/>
    <w:rsid w:val="006F6B9E"/>
    <w:rsid w:val="006F71F6"/>
    <w:rsid w:val="00703D80"/>
    <w:rsid w:val="00704BFB"/>
    <w:rsid w:val="00706126"/>
    <w:rsid w:val="00707B05"/>
    <w:rsid w:val="007218DD"/>
    <w:rsid w:val="00730684"/>
    <w:rsid w:val="00734FDA"/>
    <w:rsid w:val="007404E7"/>
    <w:rsid w:val="00741332"/>
    <w:rsid w:val="00741440"/>
    <w:rsid w:val="00741EB5"/>
    <w:rsid w:val="007567DE"/>
    <w:rsid w:val="00756EC5"/>
    <w:rsid w:val="00757694"/>
    <w:rsid w:val="00765697"/>
    <w:rsid w:val="00765F7A"/>
    <w:rsid w:val="007662CC"/>
    <w:rsid w:val="00771F12"/>
    <w:rsid w:val="00772255"/>
    <w:rsid w:val="00773BFA"/>
    <w:rsid w:val="00775366"/>
    <w:rsid w:val="0078020E"/>
    <w:rsid w:val="00780629"/>
    <w:rsid w:val="00781E94"/>
    <w:rsid w:val="00781FAE"/>
    <w:rsid w:val="007838E1"/>
    <w:rsid w:val="007840DB"/>
    <w:rsid w:val="0078688B"/>
    <w:rsid w:val="00786CAB"/>
    <w:rsid w:val="007903F6"/>
    <w:rsid w:val="007947C3"/>
    <w:rsid w:val="007A13F9"/>
    <w:rsid w:val="007A14E1"/>
    <w:rsid w:val="007A557D"/>
    <w:rsid w:val="007A5FA3"/>
    <w:rsid w:val="007A6A1E"/>
    <w:rsid w:val="007B101B"/>
    <w:rsid w:val="007B1D00"/>
    <w:rsid w:val="007B2E7B"/>
    <w:rsid w:val="007B3EEA"/>
    <w:rsid w:val="007B5125"/>
    <w:rsid w:val="007C0145"/>
    <w:rsid w:val="007C155D"/>
    <w:rsid w:val="007C15B4"/>
    <w:rsid w:val="007C27C4"/>
    <w:rsid w:val="007C5208"/>
    <w:rsid w:val="007D1096"/>
    <w:rsid w:val="007D15A3"/>
    <w:rsid w:val="007D33B0"/>
    <w:rsid w:val="007E66B9"/>
    <w:rsid w:val="007E7562"/>
    <w:rsid w:val="007E7E43"/>
    <w:rsid w:val="007F2830"/>
    <w:rsid w:val="008038A2"/>
    <w:rsid w:val="00803935"/>
    <w:rsid w:val="00804172"/>
    <w:rsid w:val="00806B34"/>
    <w:rsid w:val="0081094D"/>
    <w:rsid w:val="0081156D"/>
    <w:rsid w:val="008162A0"/>
    <w:rsid w:val="00817DEE"/>
    <w:rsid w:val="00825723"/>
    <w:rsid w:val="00831204"/>
    <w:rsid w:val="0083295F"/>
    <w:rsid w:val="00837FBD"/>
    <w:rsid w:val="008458BD"/>
    <w:rsid w:val="00846A25"/>
    <w:rsid w:val="00850665"/>
    <w:rsid w:val="00851825"/>
    <w:rsid w:val="008523CB"/>
    <w:rsid w:val="0086014A"/>
    <w:rsid w:val="0086035D"/>
    <w:rsid w:val="00861ABE"/>
    <w:rsid w:val="00861BAB"/>
    <w:rsid w:val="008624A7"/>
    <w:rsid w:val="0086722A"/>
    <w:rsid w:val="00867427"/>
    <w:rsid w:val="00871475"/>
    <w:rsid w:val="00874C11"/>
    <w:rsid w:val="00881005"/>
    <w:rsid w:val="00881F4A"/>
    <w:rsid w:val="00885C87"/>
    <w:rsid w:val="00891D45"/>
    <w:rsid w:val="00893C19"/>
    <w:rsid w:val="00897806"/>
    <w:rsid w:val="008A079A"/>
    <w:rsid w:val="008A5369"/>
    <w:rsid w:val="008B203B"/>
    <w:rsid w:val="008B3041"/>
    <w:rsid w:val="008B616D"/>
    <w:rsid w:val="008C02E9"/>
    <w:rsid w:val="008C567F"/>
    <w:rsid w:val="008D54EB"/>
    <w:rsid w:val="008E0C15"/>
    <w:rsid w:val="008E16B1"/>
    <w:rsid w:val="008E179B"/>
    <w:rsid w:val="008F3AF3"/>
    <w:rsid w:val="00900556"/>
    <w:rsid w:val="0090365A"/>
    <w:rsid w:val="0091394A"/>
    <w:rsid w:val="00913C4C"/>
    <w:rsid w:val="00915172"/>
    <w:rsid w:val="0091657A"/>
    <w:rsid w:val="00926980"/>
    <w:rsid w:val="009361D5"/>
    <w:rsid w:val="009364DC"/>
    <w:rsid w:val="00960690"/>
    <w:rsid w:val="0096433F"/>
    <w:rsid w:val="00965122"/>
    <w:rsid w:val="00970E0E"/>
    <w:rsid w:val="00975111"/>
    <w:rsid w:val="00977DCD"/>
    <w:rsid w:val="0098359D"/>
    <w:rsid w:val="00984B6C"/>
    <w:rsid w:val="00984C05"/>
    <w:rsid w:val="009915F4"/>
    <w:rsid w:val="0099550A"/>
    <w:rsid w:val="0099604B"/>
    <w:rsid w:val="009A2487"/>
    <w:rsid w:val="009B2B09"/>
    <w:rsid w:val="009B4D2F"/>
    <w:rsid w:val="009B6A01"/>
    <w:rsid w:val="009B7E8C"/>
    <w:rsid w:val="009C45C7"/>
    <w:rsid w:val="009C4A8B"/>
    <w:rsid w:val="009C5091"/>
    <w:rsid w:val="009C5980"/>
    <w:rsid w:val="009C73B9"/>
    <w:rsid w:val="009D0DEE"/>
    <w:rsid w:val="009D13BE"/>
    <w:rsid w:val="009E067A"/>
    <w:rsid w:val="009E533E"/>
    <w:rsid w:val="009E7759"/>
    <w:rsid w:val="00A00918"/>
    <w:rsid w:val="00A024A8"/>
    <w:rsid w:val="00A078FC"/>
    <w:rsid w:val="00A11DD9"/>
    <w:rsid w:val="00A16830"/>
    <w:rsid w:val="00A22D01"/>
    <w:rsid w:val="00A24478"/>
    <w:rsid w:val="00A27FD8"/>
    <w:rsid w:val="00A30D60"/>
    <w:rsid w:val="00A340CB"/>
    <w:rsid w:val="00A365E2"/>
    <w:rsid w:val="00A4133F"/>
    <w:rsid w:val="00A46F4F"/>
    <w:rsid w:val="00A500BF"/>
    <w:rsid w:val="00A52377"/>
    <w:rsid w:val="00A55ECD"/>
    <w:rsid w:val="00A56D53"/>
    <w:rsid w:val="00A6444B"/>
    <w:rsid w:val="00A6664F"/>
    <w:rsid w:val="00A70DD8"/>
    <w:rsid w:val="00A75FED"/>
    <w:rsid w:val="00A8012E"/>
    <w:rsid w:val="00A80227"/>
    <w:rsid w:val="00A83CEE"/>
    <w:rsid w:val="00A91DC0"/>
    <w:rsid w:val="00AB07F4"/>
    <w:rsid w:val="00AB1ACE"/>
    <w:rsid w:val="00AB3A4E"/>
    <w:rsid w:val="00AB752A"/>
    <w:rsid w:val="00AC2F84"/>
    <w:rsid w:val="00AC3A90"/>
    <w:rsid w:val="00AC3B3C"/>
    <w:rsid w:val="00AC49C4"/>
    <w:rsid w:val="00AD0243"/>
    <w:rsid w:val="00AD4A49"/>
    <w:rsid w:val="00AD7F3E"/>
    <w:rsid w:val="00AF241C"/>
    <w:rsid w:val="00AF7A4A"/>
    <w:rsid w:val="00B04777"/>
    <w:rsid w:val="00B07247"/>
    <w:rsid w:val="00B12823"/>
    <w:rsid w:val="00B2337E"/>
    <w:rsid w:val="00B244A5"/>
    <w:rsid w:val="00B24E21"/>
    <w:rsid w:val="00B2636B"/>
    <w:rsid w:val="00B26474"/>
    <w:rsid w:val="00B31190"/>
    <w:rsid w:val="00B33719"/>
    <w:rsid w:val="00B354A3"/>
    <w:rsid w:val="00B36951"/>
    <w:rsid w:val="00B438F1"/>
    <w:rsid w:val="00B46148"/>
    <w:rsid w:val="00B47275"/>
    <w:rsid w:val="00B47747"/>
    <w:rsid w:val="00B50DD3"/>
    <w:rsid w:val="00B52C69"/>
    <w:rsid w:val="00B64F29"/>
    <w:rsid w:val="00B650A8"/>
    <w:rsid w:val="00B670CC"/>
    <w:rsid w:val="00B675EA"/>
    <w:rsid w:val="00B67E70"/>
    <w:rsid w:val="00B92253"/>
    <w:rsid w:val="00BA5011"/>
    <w:rsid w:val="00BA507B"/>
    <w:rsid w:val="00BA7883"/>
    <w:rsid w:val="00BB1DEA"/>
    <w:rsid w:val="00BB4865"/>
    <w:rsid w:val="00BB54AD"/>
    <w:rsid w:val="00BB56D5"/>
    <w:rsid w:val="00BD72EB"/>
    <w:rsid w:val="00BD7ABA"/>
    <w:rsid w:val="00BE004E"/>
    <w:rsid w:val="00BE6293"/>
    <w:rsid w:val="00BF1BBF"/>
    <w:rsid w:val="00BF2A3A"/>
    <w:rsid w:val="00BF54AF"/>
    <w:rsid w:val="00C0507C"/>
    <w:rsid w:val="00C0666B"/>
    <w:rsid w:val="00C10352"/>
    <w:rsid w:val="00C1749C"/>
    <w:rsid w:val="00C229A6"/>
    <w:rsid w:val="00C27DDE"/>
    <w:rsid w:val="00C32EC0"/>
    <w:rsid w:val="00C37B7F"/>
    <w:rsid w:val="00C40E9A"/>
    <w:rsid w:val="00C42010"/>
    <w:rsid w:val="00C4320C"/>
    <w:rsid w:val="00C43B3A"/>
    <w:rsid w:val="00C50D81"/>
    <w:rsid w:val="00C5365C"/>
    <w:rsid w:val="00C76927"/>
    <w:rsid w:val="00C77576"/>
    <w:rsid w:val="00C80068"/>
    <w:rsid w:val="00C8198C"/>
    <w:rsid w:val="00C85223"/>
    <w:rsid w:val="00C87F4E"/>
    <w:rsid w:val="00C96D0E"/>
    <w:rsid w:val="00CA2964"/>
    <w:rsid w:val="00CA42A7"/>
    <w:rsid w:val="00CA61A7"/>
    <w:rsid w:val="00CA6D1E"/>
    <w:rsid w:val="00CA7DDB"/>
    <w:rsid w:val="00CB624C"/>
    <w:rsid w:val="00CB666E"/>
    <w:rsid w:val="00CC170E"/>
    <w:rsid w:val="00CC25BF"/>
    <w:rsid w:val="00CC3DE5"/>
    <w:rsid w:val="00CC452A"/>
    <w:rsid w:val="00CD3902"/>
    <w:rsid w:val="00CD426B"/>
    <w:rsid w:val="00CD5B03"/>
    <w:rsid w:val="00CE0100"/>
    <w:rsid w:val="00CE09DC"/>
    <w:rsid w:val="00CE125B"/>
    <w:rsid w:val="00CE252F"/>
    <w:rsid w:val="00CE51FC"/>
    <w:rsid w:val="00CF1272"/>
    <w:rsid w:val="00CF1F59"/>
    <w:rsid w:val="00CF2DCA"/>
    <w:rsid w:val="00CF36DF"/>
    <w:rsid w:val="00CF47F2"/>
    <w:rsid w:val="00CF481D"/>
    <w:rsid w:val="00CF6A39"/>
    <w:rsid w:val="00D00721"/>
    <w:rsid w:val="00D00830"/>
    <w:rsid w:val="00D0555A"/>
    <w:rsid w:val="00D06BB5"/>
    <w:rsid w:val="00D07206"/>
    <w:rsid w:val="00D12B2E"/>
    <w:rsid w:val="00D12C80"/>
    <w:rsid w:val="00D20C3D"/>
    <w:rsid w:val="00D21186"/>
    <w:rsid w:val="00D216AD"/>
    <w:rsid w:val="00D25A58"/>
    <w:rsid w:val="00D268BD"/>
    <w:rsid w:val="00D276EF"/>
    <w:rsid w:val="00D312CF"/>
    <w:rsid w:val="00D32ED7"/>
    <w:rsid w:val="00D32F62"/>
    <w:rsid w:val="00D35173"/>
    <w:rsid w:val="00D47F48"/>
    <w:rsid w:val="00D542A8"/>
    <w:rsid w:val="00D60EBD"/>
    <w:rsid w:val="00D6645C"/>
    <w:rsid w:val="00D66AFE"/>
    <w:rsid w:val="00D73B2E"/>
    <w:rsid w:val="00D80760"/>
    <w:rsid w:val="00D835AD"/>
    <w:rsid w:val="00D84EB4"/>
    <w:rsid w:val="00D904A5"/>
    <w:rsid w:val="00D94F71"/>
    <w:rsid w:val="00DA3CCF"/>
    <w:rsid w:val="00DA589A"/>
    <w:rsid w:val="00DA6490"/>
    <w:rsid w:val="00DA7DCA"/>
    <w:rsid w:val="00DB34D0"/>
    <w:rsid w:val="00DB4C32"/>
    <w:rsid w:val="00DB5BA7"/>
    <w:rsid w:val="00DB716E"/>
    <w:rsid w:val="00DC2785"/>
    <w:rsid w:val="00DC2C11"/>
    <w:rsid w:val="00DC4EDA"/>
    <w:rsid w:val="00DC5028"/>
    <w:rsid w:val="00DC7D8B"/>
    <w:rsid w:val="00DE3663"/>
    <w:rsid w:val="00DE698B"/>
    <w:rsid w:val="00DE71B8"/>
    <w:rsid w:val="00DF1965"/>
    <w:rsid w:val="00DF1DFD"/>
    <w:rsid w:val="00DF4FFC"/>
    <w:rsid w:val="00DF5E9D"/>
    <w:rsid w:val="00E06575"/>
    <w:rsid w:val="00E15071"/>
    <w:rsid w:val="00E222BF"/>
    <w:rsid w:val="00E300EB"/>
    <w:rsid w:val="00E35DAC"/>
    <w:rsid w:val="00E43678"/>
    <w:rsid w:val="00E442E4"/>
    <w:rsid w:val="00E54D25"/>
    <w:rsid w:val="00E55593"/>
    <w:rsid w:val="00E557D7"/>
    <w:rsid w:val="00E5751C"/>
    <w:rsid w:val="00E60853"/>
    <w:rsid w:val="00E60DEE"/>
    <w:rsid w:val="00E619EF"/>
    <w:rsid w:val="00E72C78"/>
    <w:rsid w:val="00E73F5E"/>
    <w:rsid w:val="00E74FF2"/>
    <w:rsid w:val="00E774E5"/>
    <w:rsid w:val="00E77734"/>
    <w:rsid w:val="00E925E8"/>
    <w:rsid w:val="00E953D6"/>
    <w:rsid w:val="00EA4A08"/>
    <w:rsid w:val="00EA552D"/>
    <w:rsid w:val="00EB6F86"/>
    <w:rsid w:val="00EC041E"/>
    <w:rsid w:val="00EC4457"/>
    <w:rsid w:val="00ED2651"/>
    <w:rsid w:val="00ED5145"/>
    <w:rsid w:val="00EE3735"/>
    <w:rsid w:val="00EE77B8"/>
    <w:rsid w:val="00EF009B"/>
    <w:rsid w:val="00EF7735"/>
    <w:rsid w:val="00F027AA"/>
    <w:rsid w:val="00F046AC"/>
    <w:rsid w:val="00F0687D"/>
    <w:rsid w:val="00F072DC"/>
    <w:rsid w:val="00F07AF2"/>
    <w:rsid w:val="00F07F34"/>
    <w:rsid w:val="00F1252E"/>
    <w:rsid w:val="00F16D45"/>
    <w:rsid w:val="00F24022"/>
    <w:rsid w:val="00F318C0"/>
    <w:rsid w:val="00F36A36"/>
    <w:rsid w:val="00F422C3"/>
    <w:rsid w:val="00F42B24"/>
    <w:rsid w:val="00F45F0A"/>
    <w:rsid w:val="00F54D4E"/>
    <w:rsid w:val="00F70D33"/>
    <w:rsid w:val="00F730EC"/>
    <w:rsid w:val="00F74560"/>
    <w:rsid w:val="00F758A3"/>
    <w:rsid w:val="00F774B3"/>
    <w:rsid w:val="00F82AB6"/>
    <w:rsid w:val="00F906D8"/>
    <w:rsid w:val="00F93587"/>
    <w:rsid w:val="00F9721C"/>
    <w:rsid w:val="00FA2699"/>
    <w:rsid w:val="00FB1A94"/>
    <w:rsid w:val="00FB1BED"/>
    <w:rsid w:val="00FB28B9"/>
    <w:rsid w:val="00FB3D51"/>
    <w:rsid w:val="00FB714E"/>
    <w:rsid w:val="00FC209F"/>
    <w:rsid w:val="00FC27BB"/>
    <w:rsid w:val="00FC5850"/>
    <w:rsid w:val="00FD0F85"/>
    <w:rsid w:val="00FD4014"/>
    <w:rsid w:val="00FD44DF"/>
    <w:rsid w:val="00FD46FE"/>
    <w:rsid w:val="00FD52CA"/>
    <w:rsid w:val="00FE1C6F"/>
    <w:rsid w:val="00FE296A"/>
    <w:rsid w:val="00FF0D81"/>
    <w:rsid w:val="00FF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9209E16-C485-4AC6-8B30-75E1215F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1130AC"/>
    <w:rPr>
      <w:color w:val="000000"/>
    </w:rPr>
  </w:style>
  <w:style w:type="paragraph" w:styleId="Cmsor1">
    <w:name w:val="heading 1"/>
    <w:basedOn w:val="Norml"/>
    <w:next w:val="Norml"/>
    <w:link w:val="Cmsor1Char"/>
    <w:uiPriority w:val="9"/>
    <w:qFormat/>
    <w:rsid w:val="005F60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328B1"/>
    <w:pPr>
      <w:keepNext/>
      <w:keepLines/>
      <w:spacing w:before="40"/>
      <w:jc w:val="center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5F60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C1749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4C19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1130AC"/>
    <w:rPr>
      <w:color w:val="0066CC"/>
      <w:u w:val="single"/>
    </w:rPr>
  </w:style>
  <w:style w:type="character" w:customStyle="1" w:styleId="Szvegtrzs3">
    <w:name w:val="Szövegtörzs (3)_"/>
    <w:basedOn w:val="Bekezdsalapbettpusa"/>
    <w:link w:val="Szvegtrzs30"/>
    <w:rsid w:val="001130AC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zvegtrzs2">
    <w:name w:val="Szövegtörzs (2)_"/>
    <w:basedOn w:val="Bekezdsalapbettpusa"/>
    <w:link w:val="Szvegtrzs20"/>
    <w:rsid w:val="001130AC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msor20">
    <w:name w:val="Címsor #2_"/>
    <w:basedOn w:val="Bekezdsalapbettpusa"/>
    <w:link w:val="Cmsor21"/>
    <w:rsid w:val="001130AC"/>
    <w:rPr>
      <w:rFonts w:ascii="Arial" w:eastAsia="Arial" w:hAnsi="Arial" w:cs="Arial"/>
      <w:b/>
      <w:bCs/>
      <w:i w:val="0"/>
      <w:iCs w:val="0"/>
      <w:smallCaps w:val="0"/>
      <w:strike w:val="0"/>
      <w:spacing w:val="40"/>
      <w:sz w:val="28"/>
      <w:szCs w:val="28"/>
      <w:u w:val="none"/>
    </w:rPr>
  </w:style>
  <w:style w:type="character" w:customStyle="1" w:styleId="Cmsor22">
    <w:name w:val="Címsor #2"/>
    <w:basedOn w:val="Cmsor20"/>
    <w:rsid w:val="001130A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single"/>
      <w:lang w:val="hu-HU" w:eastAsia="hu-HU" w:bidi="hu-HU"/>
    </w:rPr>
  </w:style>
  <w:style w:type="character" w:customStyle="1" w:styleId="Szvegtrzs4">
    <w:name w:val="Szövegtörzs (4)_"/>
    <w:basedOn w:val="Bekezdsalapbettpusa"/>
    <w:link w:val="Szvegtrzs40"/>
    <w:rsid w:val="001130AC"/>
    <w:rPr>
      <w:rFonts w:ascii="Arial" w:eastAsia="Arial" w:hAnsi="Arial" w:cs="Arial"/>
      <w:b/>
      <w:bCs/>
      <w:i w:val="0"/>
      <w:iCs w:val="0"/>
      <w:smallCaps w:val="0"/>
      <w:strike w:val="0"/>
      <w:spacing w:val="80"/>
      <w:sz w:val="17"/>
      <w:szCs w:val="17"/>
      <w:u w:val="none"/>
    </w:rPr>
  </w:style>
  <w:style w:type="character" w:customStyle="1" w:styleId="Szvegtrzs411ptTrkz0pt">
    <w:name w:val="Szövegtörzs (4) + 11 pt;Térköz 0 pt"/>
    <w:basedOn w:val="Szvegtrzs4"/>
    <w:rsid w:val="001130A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5">
    <w:name w:val="Szövegtörzs (5)_"/>
    <w:basedOn w:val="Bekezdsalapbettpusa"/>
    <w:link w:val="Szvegtrzs50"/>
    <w:rsid w:val="001130AC"/>
    <w:rPr>
      <w:rFonts w:ascii="Arial" w:eastAsia="Arial" w:hAnsi="Arial" w:cs="Arial"/>
      <w:b/>
      <w:bCs/>
      <w:i w:val="0"/>
      <w:iCs w:val="0"/>
      <w:smallCaps w:val="0"/>
      <w:strike w:val="0"/>
      <w:spacing w:val="70"/>
      <w:sz w:val="20"/>
      <w:szCs w:val="20"/>
      <w:u w:val="none"/>
    </w:rPr>
  </w:style>
  <w:style w:type="character" w:customStyle="1" w:styleId="Szvegtrzs511ptTrkz0pt">
    <w:name w:val="Szövegtörzs (5) + 11 pt;Térköz 0 pt"/>
    <w:basedOn w:val="Szvegtrzs5"/>
    <w:rsid w:val="001130A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2Dlt">
    <w:name w:val="Szövegtörzs (2) + Dőlt"/>
    <w:basedOn w:val="Szvegtrzs2"/>
    <w:rsid w:val="001130AC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6">
    <w:name w:val="Szövegtörzs (6)_"/>
    <w:basedOn w:val="Bekezdsalapbettpusa"/>
    <w:link w:val="Szvegtrzs60"/>
    <w:rsid w:val="001130AC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zvegtrzs6ArialFlkvr">
    <w:name w:val="Szövegtörzs (6) + Arial;Félkövér"/>
    <w:basedOn w:val="Szvegtrzs6"/>
    <w:rsid w:val="001130A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7">
    <w:name w:val="Szövegtörzs (7)_"/>
    <w:basedOn w:val="Bekezdsalapbettpusa"/>
    <w:link w:val="Szvegtrzs70"/>
    <w:rsid w:val="001130AC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Szvegtrzs711ptTrkz-1pt">
    <w:name w:val="Szövegtörzs (7) + 11 pt;Térköz -1 pt"/>
    <w:basedOn w:val="Szvegtrzs7"/>
    <w:rsid w:val="001130A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8">
    <w:name w:val="Szövegtörzs (8)_"/>
    <w:basedOn w:val="Bekezdsalapbettpusa"/>
    <w:link w:val="Szvegtrzs80"/>
    <w:rsid w:val="001130AC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Szvegtrzs811ptFlkvr">
    <w:name w:val="Szövegtörzs (8) + 11 pt;Félkövér"/>
    <w:basedOn w:val="Szvegtrzs8"/>
    <w:rsid w:val="001130A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2Kiskapitlis">
    <w:name w:val="Szövegtörzs (2) + Kiskapitális"/>
    <w:basedOn w:val="Szvegtrzs2"/>
    <w:rsid w:val="001130AC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9">
    <w:name w:val="Szövegtörzs (9)_"/>
    <w:basedOn w:val="Bekezdsalapbettpusa"/>
    <w:link w:val="Szvegtrzs90"/>
    <w:rsid w:val="001130AC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Szvegtrzs91">
    <w:name w:val="Szövegtörzs (9)"/>
    <w:basedOn w:val="Szvegtrzs9"/>
    <w:rsid w:val="001130AC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Szvegtrzs10">
    <w:name w:val="Szövegtörzs (10)_"/>
    <w:basedOn w:val="Bekezdsalapbettpusa"/>
    <w:link w:val="Szvegtrzs100"/>
    <w:rsid w:val="001130AC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Szvegtrzs10105pt">
    <w:name w:val="Szövegtörzs (10) + 10;5 pt"/>
    <w:basedOn w:val="Szvegtrzs10"/>
    <w:rsid w:val="001130A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Szvegtrzs11">
    <w:name w:val="Szövegtörzs (11)_"/>
    <w:basedOn w:val="Bekezdsalapbettpusa"/>
    <w:link w:val="Szvegtrzs110"/>
    <w:rsid w:val="001130AC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Szvegtrzs11105pt">
    <w:name w:val="Szövegtörzs (11) + 10;5 pt"/>
    <w:basedOn w:val="Szvegtrzs11"/>
    <w:rsid w:val="001130A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Szvegtrzs12">
    <w:name w:val="Szövegtörzs (12)_"/>
    <w:basedOn w:val="Bekezdsalapbettpusa"/>
    <w:link w:val="Szvegtrzs120"/>
    <w:rsid w:val="001130AC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Szvegtrzs12Nemdlt">
    <w:name w:val="Szövegtörzs (12) + Nem dőlt"/>
    <w:basedOn w:val="Szvegtrzs12"/>
    <w:rsid w:val="001130AC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2Exact">
    <w:name w:val="Szövegtörzs (2) Exact"/>
    <w:basedOn w:val="Bekezdsalapbettpusa"/>
    <w:rsid w:val="001130AC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zvegtrzs21">
    <w:name w:val="Szövegtörzs (2)"/>
    <w:basedOn w:val="Szvegtrzs2"/>
    <w:rsid w:val="001130A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214ptFlkvrTrkz2pt">
    <w:name w:val="Szövegtörzs (2) + 14 pt;Félkövér;Térköz 2 pt"/>
    <w:basedOn w:val="Szvegtrzs2"/>
    <w:rsid w:val="001130A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u-HU" w:eastAsia="hu-HU" w:bidi="hu-HU"/>
    </w:rPr>
  </w:style>
  <w:style w:type="character" w:customStyle="1" w:styleId="Szvegtrzs2Candara14pt">
    <w:name w:val="Szövegtörzs (2) + Candara;14 pt"/>
    <w:basedOn w:val="Szvegtrzs2"/>
    <w:rsid w:val="001130A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u-HU" w:eastAsia="hu-HU" w:bidi="hu-HU"/>
    </w:rPr>
  </w:style>
  <w:style w:type="character" w:customStyle="1" w:styleId="Cmsor2Exact">
    <w:name w:val="Címsor #2 Exact"/>
    <w:basedOn w:val="Bekezdsalapbettpusa"/>
    <w:rsid w:val="001130AC"/>
    <w:rPr>
      <w:rFonts w:ascii="Arial" w:eastAsia="Arial" w:hAnsi="Arial" w:cs="Arial"/>
      <w:b/>
      <w:bCs/>
      <w:i w:val="0"/>
      <w:iCs w:val="0"/>
      <w:smallCaps w:val="0"/>
      <w:strike w:val="0"/>
      <w:spacing w:val="40"/>
      <w:sz w:val="28"/>
      <w:szCs w:val="28"/>
      <w:u w:val="none"/>
    </w:rPr>
  </w:style>
  <w:style w:type="character" w:customStyle="1" w:styleId="Cmsor2Exact0">
    <w:name w:val="Címsor #2 Exact"/>
    <w:basedOn w:val="Cmsor20"/>
    <w:rsid w:val="001130A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single"/>
      <w:lang w:val="hu-HU" w:eastAsia="hu-HU" w:bidi="hu-HU"/>
    </w:rPr>
  </w:style>
  <w:style w:type="character" w:customStyle="1" w:styleId="Szvegtrzs15Exact">
    <w:name w:val="Szövegtörzs (15) Exact"/>
    <w:basedOn w:val="Bekezdsalapbettpusa"/>
    <w:link w:val="Szvegtrzs15"/>
    <w:rsid w:val="001130AC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56"/>
      <w:szCs w:val="56"/>
      <w:u w:val="none"/>
    </w:rPr>
  </w:style>
  <w:style w:type="character" w:customStyle="1" w:styleId="Szvegtrzs15Exact0">
    <w:name w:val="Szövegtörzs (15) Exact"/>
    <w:basedOn w:val="Szvegtrzs15Exact"/>
    <w:rsid w:val="001130A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56"/>
      <w:szCs w:val="56"/>
      <w:u w:val="none"/>
      <w:lang w:val="hu-HU" w:eastAsia="hu-HU" w:bidi="hu-HU"/>
    </w:rPr>
  </w:style>
  <w:style w:type="character" w:customStyle="1" w:styleId="Szvegtrzs16Exact">
    <w:name w:val="Szövegtörzs (16) Exact"/>
    <w:basedOn w:val="Bekezdsalapbettpusa"/>
    <w:link w:val="Szvegtrzs16"/>
    <w:rsid w:val="001130AC"/>
    <w:rPr>
      <w:rFonts w:ascii="Corbel" w:eastAsia="Corbel" w:hAnsi="Corbel" w:cs="Corbel"/>
      <w:b/>
      <w:bCs/>
      <w:i w:val="0"/>
      <w:iCs w:val="0"/>
      <w:smallCaps w:val="0"/>
      <w:strike w:val="0"/>
      <w:spacing w:val="60"/>
      <w:sz w:val="18"/>
      <w:szCs w:val="18"/>
      <w:u w:val="none"/>
    </w:rPr>
  </w:style>
  <w:style w:type="character" w:customStyle="1" w:styleId="Szvegtrzs16Exact0">
    <w:name w:val="Szövegtörzs (16) Exact"/>
    <w:basedOn w:val="Szvegtrzs16Exact"/>
    <w:rsid w:val="001130AC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60"/>
      <w:w w:val="100"/>
      <w:position w:val="0"/>
      <w:sz w:val="18"/>
      <w:szCs w:val="18"/>
      <w:u w:val="none"/>
      <w:lang w:val="hu-HU" w:eastAsia="hu-HU" w:bidi="hu-HU"/>
    </w:rPr>
  </w:style>
  <w:style w:type="character" w:customStyle="1" w:styleId="Szvegtrzs14Exact">
    <w:name w:val="Szövegtörzs (14) Exact"/>
    <w:basedOn w:val="Bekezdsalapbettpusa"/>
    <w:rsid w:val="001130AC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Szvegtrzs13">
    <w:name w:val="Szövegtörzs (13)_"/>
    <w:basedOn w:val="Bekezdsalapbettpusa"/>
    <w:link w:val="Szvegtrzs130"/>
    <w:rsid w:val="001130AC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Szvegtrzs14">
    <w:name w:val="Szövegtörzs (14)_"/>
    <w:basedOn w:val="Bekezdsalapbettpusa"/>
    <w:link w:val="Szvegtrzs140"/>
    <w:rsid w:val="001130AC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Szvegtrzs1411ptFlkvr">
    <w:name w:val="Szövegtörzs (14) + 11 pt;Félkövér"/>
    <w:basedOn w:val="Szvegtrzs14"/>
    <w:rsid w:val="001130A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31">
    <w:name w:val="Szövegtörzs (3)"/>
    <w:basedOn w:val="Szvegtrzs3"/>
    <w:rsid w:val="001130A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u-HU" w:eastAsia="hu-HU" w:bidi="hu-HU"/>
    </w:rPr>
  </w:style>
  <w:style w:type="character" w:customStyle="1" w:styleId="Szvegtrzs14Dlt">
    <w:name w:val="Szövegtörzs (14) + Dőlt"/>
    <w:basedOn w:val="Szvegtrzs14"/>
    <w:rsid w:val="001130AC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hu-HU" w:eastAsia="hu-HU" w:bidi="hu-HU"/>
    </w:rPr>
  </w:style>
  <w:style w:type="character" w:customStyle="1" w:styleId="Szvegtrzs17Exact">
    <w:name w:val="Szövegtörzs (17) Exact"/>
    <w:basedOn w:val="Bekezdsalapbettpusa"/>
    <w:link w:val="Szvegtrzs17"/>
    <w:rsid w:val="001130AC"/>
    <w:rPr>
      <w:rFonts w:ascii="Corbel" w:eastAsia="Corbel" w:hAnsi="Corbel" w:cs="Corbel"/>
      <w:b/>
      <w:bCs/>
      <w:i w:val="0"/>
      <w:iCs w:val="0"/>
      <w:smallCaps w:val="0"/>
      <w:strike w:val="0"/>
      <w:spacing w:val="60"/>
      <w:sz w:val="17"/>
      <w:szCs w:val="17"/>
      <w:u w:val="none"/>
    </w:rPr>
  </w:style>
  <w:style w:type="character" w:customStyle="1" w:styleId="Szvegtrzs17Exact0">
    <w:name w:val="Szövegtörzs (17) Exact"/>
    <w:basedOn w:val="Szvegtrzs17Exact"/>
    <w:rsid w:val="001130AC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60"/>
      <w:w w:val="100"/>
      <w:position w:val="0"/>
      <w:sz w:val="17"/>
      <w:szCs w:val="17"/>
      <w:u w:val="none"/>
      <w:lang w:val="hu-HU" w:eastAsia="hu-HU" w:bidi="hu-HU"/>
    </w:rPr>
  </w:style>
  <w:style w:type="character" w:customStyle="1" w:styleId="Szvegtrzs131">
    <w:name w:val="Szövegtörzs (13)"/>
    <w:basedOn w:val="Szvegtrzs13"/>
    <w:rsid w:val="001130A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hu-HU" w:eastAsia="hu-HU" w:bidi="hu-HU"/>
    </w:rPr>
  </w:style>
  <w:style w:type="character" w:customStyle="1" w:styleId="Szvegtrzs310ptNemflkvr">
    <w:name w:val="Szövegtörzs (3) + 10 pt;Nem félkövér"/>
    <w:basedOn w:val="Szvegtrzs3"/>
    <w:rsid w:val="001130A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u-HU" w:eastAsia="hu-HU" w:bidi="hu-HU"/>
    </w:rPr>
  </w:style>
  <w:style w:type="character" w:customStyle="1" w:styleId="Szvegtrzs310ptNemflkvr0">
    <w:name w:val="Szövegtörzs (3) + 10 pt;Nem félkövér"/>
    <w:basedOn w:val="Szvegtrzs3"/>
    <w:rsid w:val="001130A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Szvegtrzs310ptNemflkvr1">
    <w:name w:val="Szövegtörzs (3) + 10 pt;Nem félkövér"/>
    <w:basedOn w:val="Szvegtrzs3"/>
    <w:rsid w:val="001130A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Cmsor10">
    <w:name w:val="Címsor #1_"/>
    <w:basedOn w:val="Bekezdsalapbettpusa"/>
    <w:link w:val="Cmsor11"/>
    <w:rsid w:val="001130AC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22"/>
      <w:szCs w:val="22"/>
      <w:u w:val="none"/>
    </w:rPr>
  </w:style>
  <w:style w:type="paragraph" w:customStyle="1" w:styleId="Szvegtrzs30">
    <w:name w:val="Szövegtörzs (3)"/>
    <w:basedOn w:val="Norml"/>
    <w:link w:val="Szvegtrzs3"/>
    <w:rsid w:val="001130AC"/>
    <w:pPr>
      <w:shd w:val="clear" w:color="auto" w:fill="FFFFFF"/>
      <w:spacing w:line="403" w:lineRule="exact"/>
      <w:ind w:hanging="2120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Szvegtrzs20">
    <w:name w:val="Szövegtörzs (2)"/>
    <w:basedOn w:val="Norml"/>
    <w:link w:val="Szvegtrzs2"/>
    <w:rsid w:val="001130AC"/>
    <w:pPr>
      <w:shd w:val="clear" w:color="auto" w:fill="FFFFFF"/>
      <w:spacing w:after="780" w:line="403" w:lineRule="exact"/>
      <w:ind w:hanging="580"/>
      <w:jc w:val="center"/>
    </w:pPr>
    <w:rPr>
      <w:rFonts w:ascii="Arial" w:eastAsia="Arial" w:hAnsi="Arial" w:cs="Arial"/>
      <w:sz w:val="22"/>
      <w:szCs w:val="22"/>
    </w:rPr>
  </w:style>
  <w:style w:type="paragraph" w:customStyle="1" w:styleId="Cmsor21">
    <w:name w:val="Címsor #2"/>
    <w:basedOn w:val="Norml"/>
    <w:link w:val="Cmsor20"/>
    <w:rsid w:val="001130AC"/>
    <w:pPr>
      <w:shd w:val="clear" w:color="auto" w:fill="FFFFFF"/>
      <w:spacing w:before="900" w:after="180" w:line="0" w:lineRule="atLeast"/>
      <w:jc w:val="both"/>
      <w:outlineLvl w:val="1"/>
    </w:pPr>
    <w:rPr>
      <w:rFonts w:ascii="Arial" w:eastAsia="Arial" w:hAnsi="Arial" w:cs="Arial"/>
      <w:b/>
      <w:bCs/>
      <w:spacing w:val="40"/>
      <w:sz w:val="28"/>
      <w:szCs w:val="28"/>
    </w:rPr>
  </w:style>
  <w:style w:type="paragraph" w:customStyle="1" w:styleId="Szvegtrzs40">
    <w:name w:val="Szövegtörzs (4)"/>
    <w:basedOn w:val="Norml"/>
    <w:link w:val="Szvegtrzs4"/>
    <w:rsid w:val="001130AC"/>
    <w:pPr>
      <w:shd w:val="clear" w:color="auto" w:fill="FFFFFF"/>
      <w:spacing w:line="398" w:lineRule="exact"/>
      <w:jc w:val="center"/>
    </w:pPr>
    <w:rPr>
      <w:rFonts w:ascii="Arial" w:eastAsia="Arial" w:hAnsi="Arial" w:cs="Arial"/>
      <w:b/>
      <w:bCs/>
      <w:spacing w:val="80"/>
      <w:sz w:val="17"/>
      <w:szCs w:val="17"/>
    </w:rPr>
  </w:style>
  <w:style w:type="paragraph" w:customStyle="1" w:styleId="Szvegtrzs50">
    <w:name w:val="Szövegtörzs (5)"/>
    <w:basedOn w:val="Norml"/>
    <w:link w:val="Szvegtrzs5"/>
    <w:rsid w:val="001130AC"/>
    <w:pPr>
      <w:shd w:val="clear" w:color="auto" w:fill="FFFFFF"/>
      <w:spacing w:line="403" w:lineRule="exact"/>
    </w:pPr>
    <w:rPr>
      <w:rFonts w:ascii="Arial" w:eastAsia="Arial" w:hAnsi="Arial" w:cs="Arial"/>
      <w:b/>
      <w:bCs/>
      <w:spacing w:val="70"/>
      <w:sz w:val="20"/>
      <w:szCs w:val="20"/>
    </w:rPr>
  </w:style>
  <w:style w:type="paragraph" w:customStyle="1" w:styleId="Szvegtrzs60">
    <w:name w:val="Szövegtörzs (6)"/>
    <w:basedOn w:val="Norml"/>
    <w:link w:val="Szvegtrzs6"/>
    <w:rsid w:val="001130AC"/>
    <w:pPr>
      <w:shd w:val="clear" w:color="auto" w:fill="FFFFFF"/>
      <w:spacing w:before="600" w:after="180" w:line="0" w:lineRule="atLeast"/>
      <w:jc w:val="both"/>
    </w:pPr>
    <w:rPr>
      <w:sz w:val="22"/>
      <w:szCs w:val="22"/>
    </w:rPr>
  </w:style>
  <w:style w:type="paragraph" w:customStyle="1" w:styleId="Szvegtrzs70">
    <w:name w:val="Szövegtörzs (7)"/>
    <w:basedOn w:val="Norml"/>
    <w:link w:val="Szvegtrzs7"/>
    <w:rsid w:val="001130AC"/>
    <w:pPr>
      <w:shd w:val="clear" w:color="auto" w:fill="FFFFFF"/>
      <w:spacing w:before="480" w:after="180" w:line="0" w:lineRule="atLeas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Szvegtrzs80">
    <w:name w:val="Szövegtörzs (8)"/>
    <w:basedOn w:val="Norml"/>
    <w:link w:val="Szvegtrzs8"/>
    <w:rsid w:val="001130AC"/>
    <w:pPr>
      <w:shd w:val="clear" w:color="auto" w:fill="FFFFFF"/>
      <w:spacing w:before="480" w:after="180" w:line="0" w:lineRule="atLeast"/>
      <w:jc w:val="both"/>
    </w:pPr>
    <w:rPr>
      <w:rFonts w:ascii="Arial" w:eastAsia="Arial" w:hAnsi="Arial" w:cs="Arial"/>
      <w:sz w:val="18"/>
      <w:szCs w:val="18"/>
    </w:rPr>
  </w:style>
  <w:style w:type="paragraph" w:customStyle="1" w:styleId="Szvegtrzs90">
    <w:name w:val="Szövegtörzs (9)"/>
    <w:basedOn w:val="Norml"/>
    <w:link w:val="Szvegtrzs9"/>
    <w:rsid w:val="001130AC"/>
    <w:pPr>
      <w:shd w:val="clear" w:color="auto" w:fill="FFFFFF"/>
      <w:spacing w:before="180" w:after="180" w:line="0" w:lineRule="atLeast"/>
      <w:jc w:val="both"/>
    </w:pPr>
    <w:rPr>
      <w:sz w:val="21"/>
      <w:szCs w:val="21"/>
    </w:rPr>
  </w:style>
  <w:style w:type="paragraph" w:customStyle="1" w:styleId="Szvegtrzs100">
    <w:name w:val="Szövegtörzs (10)"/>
    <w:basedOn w:val="Norml"/>
    <w:link w:val="Szvegtrzs10"/>
    <w:rsid w:val="001130AC"/>
    <w:pPr>
      <w:shd w:val="clear" w:color="auto" w:fill="FFFFFF"/>
      <w:spacing w:before="180" w:after="180" w:line="0" w:lineRule="atLeast"/>
      <w:jc w:val="both"/>
    </w:pPr>
    <w:rPr>
      <w:rFonts w:ascii="Arial" w:eastAsia="Arial" w:hAnsi="Arial" w:cs="Arial"/>
      <w:sz w:val="18"/>
      <w:szCs w:val="18"/>
    </w:rPr>
  </w:style>
  <w:style w:type="paragraph" w:customStyle="1" w:styleId="Szvegtrzs110">
    <w:name w:val="Szövegtörzs (11)"/>
    <w:basedOn w:val="Norml"/>
    <w:link w:val="Szvegtrzs11"/>
    <w:rsid w:val="001130AC"/>
    <w:pPr>
      <w:shd w:val="clear" w:color="auto" w:fill="FFFFFF"/>
      <w:spacing w:before="180" w:after="180" w:line="0" w:lineRule="atLeast"/>
      <w:jc w:val="both"/>
    </w:pPr>
    <w:rPr>
      <w:rFonts w:ascii="Arial" w:eastAsia="Arial" w:hAnsi="Arial" w:cs="Arial"/>
      <w:sz w:val="18"/>
      <w:szCs w:val="18"/>
    </w:rPr>
  </w:style>
  <w:style w:type="paragraph" w:customStyle="1" w:styleId="Szvegtrzs120">
    <w:name w:val="Szövegtörzs (12)"/>
    <w:basedOn w:val="Norml"/>
    <w:link w:val="Szvegtrzs12"/>
    <w:rsid w:val="001130AC"/>
    <w:pPr>
      <w:shd w:val="clear" w:color="auto" w:fill="FFFFFF"/>
      <w:spacing w:before="60" w:after="480" w:line="288" w:lineRule="exact"/>
      <w:jc w:val="both"/>
    </w:pPr>
    <w:rPr>
      <w:rFonts w:ascii="Arial" w:eastAsia="Arial" w:hAnsi="Arial" w:cs="Arial"/>
      <w:i/>
      <w:iCs/>
      <w:sz w:val="22"/>
      <w:szCs w:val="22"/>
    </w:rPr>
  </w:style>
  <w:style w:type="paragraph" w:customStyle="1" w:styleId="Szvegtrzs15">
    <w:name w:val="Szövegtörzs (15)"/>
    <w:basedOn w:val="Norml"/>
    <w:link w:val="Szvegtrzs15Exact"/>
    <w:rsid w:val="001130AC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10"/>
      <w:sz w:val="56"/>
      <w:szCs w:val="56"/>
    </w:rPr>
  </w:style>
  <w:style w:type="paragraph" w:customStyle="1" w:styleId="Szvegtrzs16">
    <w:name w:val="Szövegtörzs (16)"/>
    <w:basedOn w:val="Norml"/>
    <w:link w:val="Szvegtrzs16Exact"/>
    <w:rsid w:val="001130AC"/>
    <w:pPr>
      <w:shd w:val="clear" w:color="auto" w:fill="FFFFFF"/>
      <w:spacing w:line="0" w:lineRule="atLeast"/>
      <w:jc w:val="right"/>
    </w:pPr>
    <w:rPr>
      <w:rFonts w:ascii="Corbel" w:eastAsia="Corbel" w:hAnsi="Corbel" w:cs="Corbel"/>
      <w:b/>
      <w:bCs/>
      <w:spacing w:val="60"/>
      <w:sz w:val="18"/>
      <w:szCs w:val="18"/>
    </w:rPr>
  </w:style>
  <w:style w:type="paragraph" w:customStyle="1" w:styleId="Szvegtrzs140">
    <w:name w:val="Szövegtörzs (14)"/>
    <w:basedOn w:val="Norml"/>
    <w:link w:val="Szvegtrzs14"/>
    <w:rsid w:val="001130AC"/>
    <w:pPr>
      <w:shd w:val="clear" w:color="auto" w:fill="FFFFFF"/>
      <w:spacing w:before="240" w:line="0" w:lineRule="atLeast"/>
      <w:jc w:val="both"/>
    </w:pPr>
    <w:rPr>
      <w:rFonts w:ascii="Arial" w:eastAsia="Arial" w:hAnsi="Arial" w:cs="Arial"/>
      <w:sz w:val="20"/>
      <w:szCs w:val="20"/>
    </w:rPr>
  </w:style>
  <w:style w:type="paragraph" w:customStyle="1" w:styleId="Szvegtrzs130">
    <w:name w:val="Szövegtörzs (13)"/>
    <w:basedOn w:val="Norml"/>
    <w:link w:val="Szvegtrzs13"/>
    <w:rsid w:val="001130AC"/>
    <w:pPr>
      <w:shd w:val="clear" w:color="auto" w:fill="FFFFFF"/>
      <w:spacing w:line="182" w:lineRule="exact"/>
      <w:jc w:val="center"/>
    </w:pPr>
    <w:rPr>
      <w:rFonts w:ascii="Arial" w:eastAsia="Arial" w:hAnsi="Arial" w:cs="Arial"/>
      <w:sz w:val="16"/>
      <w:szCs w:val="16"/>
    </w:rPr>
  </w:style>
  <w:style w:type="paragraph" w:customStyle="1" w:styleId="Szvegtrzs17">
    <w:name w:val="Szövegtörzs (17)"/>
    <w:basedOn w:val="Norml"/>
    <w:link w:val="Szvegtrzs17Exact"/>
    <w:rsid w:val="001130AC"/>
    <w:pPr>
      <w:shd w:val="clear" w:color="auto" w:fill="FFFFFF"/>
      <w:spacing w:line="0" w:lineRule="atLeast"/>
      <w:jc w:val="right"/>
    </w:pPr>
    <w:rPr>
      <w:rFonts w:ascii="Corbel" w:eastAsia="Corbel" w:hAnsi="Corbel" w:cs="Corbel"/>
      <w:b/>
      <w:bCs/>
      <w:spacing w:val="60"/>
      <w:sz w:val="17"/>
      <w:szCs w:val="17"/>
    </w:rPr>
  </w:style>
  <w:style w:type="paragraph" w:customStyle="1" w:styleId="Cmsor11">
    <w:name w:val="Címsor #1"/>
    <w:basedOn w:val="Norml"/>
    <w:link w:val="Cmsor10"/>
    <w:rsid w:val="001130AC"/>
    <w:pPr>
      <w:shd w:val="clear" w:color="auto" w:fill="FFFFFF"/>
      <w:spacing w:before="180" w:line="0" w:lineRule="atLeast"/>
      <w:outlineLvl w:val="0"/>
    </w:pPr>
    <w:rPr>
      <w:rFonts w:ascii="Arial" w:eastAsia="Arial" w:hAnsi="Arial" w:cs="Arial"/>
      <w:spacing w:val="30"/>
      <w:sz w:val="22"/>
      <w:szCs w:val="22"/>
    </w:rPr>
  </w:style>
  <w:style w:type="paragraph" w:customStyle="1" w:styleId="Norml1">
    <w:name w:val="Normál1"/>
    <w:basedOn w:val="Szvegtrzs20"/>
    <w:link w:val="NormalChar"/>
    <w:qFormat/>
    <w:rsid w:val="00355357"/>
    <w:pPr>
      <w:shd w:val="clear" w:color="auto" w:fill="auto"/>
      <w:spacing w:after="240" w:line="240" w:lineRule="auto"/>
      <w:ind w:firstLine="0"/>
      <w:jc w:val="both"/>
    </w:pPr>
    <w:rPr>
      <w:rFonts w:ascii="Times New Roman" w:hAnsi="Times New Roman" w:cs="Times New Roman"/>
    </w:rPr>
  </w:style>
  <w:style w:type="character" w:customStyle="1" w:styleId="NormalChar">
    <w:name w:val="Normal Char"/>
    <w:basedOn w:val="Szvegtrzs2"/>
    <w:link w:val="Norml1"/>
    <w:rsid w:val="00355357"/>
    <w:rPr>
      <w:rFonts w:ascii="Times New Roman" w:eastAsia="Arial" w:hAnsi="Times New Roman" w:cs="Times New Roman"/>
      <w:b w:val="0"/>
      <w:bCs w:val="0"/>
      <w:i w:val="0"/>
      <w:iCs w:val="0"/>
      <w:smallCaps w:val="0"/>
      <w:strike w:val="0"/>
      <w:color w:val="000000"/>
      <w:sz w:val="22"/>
      <w:szCs w:val="22"/>
      <w:u w:val="none"/>
    </w:rPr>
  </w:style>
  <w:style w:type="character" w:customStyle="1" w:styleId="Szvegtrzs5Exact">
    <w:name w:val="Szövegtörzs (5) Exact"/>
    <w:basedOn w:val="Bekezdsalapbettpusa"/>
    <w:rsid w:val="00B92253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zvegtrzs5Flkvr">
    <w:name w:val="Szövegtörzs (5) + Félkövér"/>
    <w:basedOn w:val="Szvegtrzs5"/>
    <w:rsid w:val="00B9225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paragraph" w:styleId="Cm">
    <w:name w:val="Title"/>
    <w:basedOn w:val="Norml"/>
    <w:next w:val="Norml"/>
    <w:link w:val="CmChar"/>
    <w:autoRedefine/>
    <w:uiPriority w:val="10"/>
    <w:qFormat/>
    <w:rsid w:val="00861ABE"/>
    <w:pPr>
      <w:spacing w:line="360" w:lineRule="auto"/>
      <w:contextualSpacing/>
      <w:jc w:val="center"/>
    </w:pPr>
    <w:rPr>
      <w:rFonts w:ascii="Times New Roman" w:eastAsiaTheme="majorEastAsia" w:hAnsi="Times New Roman" w:cs="Times New Roman"/>
      <w:b/>
      <w:color w:val="auto"/>
      <w:kern w:val="28"/>
      <w:sz w:val="28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61ABE"/>
    <w:rPr>
      <w:rFonts w:ascii="Times New Roman" w:eastAsiaTheme="majorEastAsia" w:hAnsi="Times New Roman" w:cs="Times New Roman"/>
      <w:b/>
      <w:kern w:val="28"/>
      <w:sz w:val="28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953D6"/>
    <w:pPr>
      <w:numPr>
        <w:ilvl w:val="1"/>
      </w:numPr>
      <w:spacing w:after="160" w:line="360" w:lineRule="auto"/>
      <w:jc w:val="center"/>
    </w:pPr>
    <w:rPr>
      <w:rFonts w:ascii="Times New Roman félkövér" w:eastAsiaTheme="minorEastAsia" w:hAnsi="Times New Roman félkövér" w:cstheme="minorHAnsi"/>
      <w:b/>
      <w:color w:val="auto"/>
      <w:sz w:val="28"/>
      <w:szCs w:val="22"/>
      <w:u w:val="single"/>
    </w:rPr>
  </w:style>
  <w:style w:type="character" w:customStyle="1" w:styleId="AlcmChar">
    <w:name w:val="Alcím Char"/>
    <w:basedOn w:val="Bekezdsalapbettpusa"/>
    <w:link w:val="Alcm"/>
    <w:uiPriority w:val="11"/>
    <w:rsid w:val="00E953D6"/>
    <w:rPr>
      <w:rFonts w:ascii="Times New Roman félkövér" w:eastAsiaTheme="minorEastAsia" w:hAnsi="Times New Roman félkövér" w:cstheme="minorHAnsi"/>
      <w:b/>
      <w:sz w:val="28"/>
      <w:szCs w:val="22"/>
      <w:u w:val="single"/>
    </w:rPr>
  </w:style>
  <w:style w:type="character" w:styleId="Finomkiemels">
    <w:name w:val="Subtle Emphasis"/>
    <w:uiPriority w:val="19"/>
    <w:qFormat/>
    <w:rsid w:val="00E953D6"/>
    <w:rPr>
      <w:rFonts w:ascii="Times New Roman" w:hAnsi="Times New Roman"/>
      <w:b/>
      <w:i w:val="0"/>
      <w:iCs/>
      <w:color w:val="auto"/>
      <w:sz w:val="22"/>
    </w:rPr>
  </w:style>
  <w:style w:type="paragraph" w:customStyle="1" w:styleId="AlAlcm">
    <w:name w:val="AlAlcím"/>
    <w:basedOn w:val="Alcm"/>
    <w:link w:val="AlAlcmChar"/>
    <w:qFormat/>
    <w:rsid w:val="00E953D6"/>
    <w:rPr>
      <w:sz w:val="24"/>
      <w:u w:val="none"/>
    </w:rPr>
  </w:style>
  <w:style w:type="paragraph" w:customStyle="1" w:styleId="Paragrafus">
    <w:name w:val="Paragrafus"/>
    <w:basedOn w:val="Szvegtrzs20"/>
    <w:link w:val="ParagrafusChar"/>
    <w:autoRedefine/>
    <w:qFormat/>
    <w:rsid w:val="00AB1ACE"/>
    <w:pPr>
      <w:shd w:val="clear" w:color="auto" w:fill="auto"/>
      <w:tabs>
        <w:tab w:val="left" w:pos="1134"/>
      </w:tabs>
      <w:spacing w:after="120" w:line="240" w:lineRule="auto"/>
      <w:ind w:firstLine="0"/>
      <w:jc w:val="both"/>
    </w:pPr>
    <w:rPr>
      <w:rFonts w:ascii="Garamond" w:hAnsi="Garamond"/>
      <w:color w:val="auto"/>
      <w:sz w:val="24"/>
      <w:szCs w:val="24"/>
      <w:lang w:bidi="ar-SA"/>
    </w:rPr>
  </w:style>
  <w:style w:type="character" w:customStyle="1" w:styleId="AlAlcmChar">
    <w:name w:val="AlAlcím Char"/>
    <w:basedOn w:val="AlcmChar"/>
    <w:link w:val="AlAlcm"/>
    <w:rsid w:val="00E953D6"/>
    <w:rPr>
      <w:rFonts w:ascii="Times New Roman félkövér" w:eastAsiaTheme="minorEastAsia" w:hAnsi="Times New Roman félkövér" w:cstheme="minorHAnsi"/>
      <w:b/>
      <w:sz w:val="28"/>
      <w:szCs w:val="22"/>
      <w:u w:val="single"/>
    </w:rPr>
  </w:style>
  <w:style w:type="character" w:customStyle="1" w:styleId="ParagrafusChar">
    <w:name w:val="Paragrafus Char"/>
    <w:basedOn w:val="Szvegtrzs2"/>
    <w:link w:val="Paragrafus"/>
    <w:rsid w:val="00AB1ACE"/>
    <w:rPr>
      <w:rFonts w:ascii="Garamond" w:eastAsia="Arial" w:hAnsi="Garamond" w:cs="Arial"/>
      <w:b w:val="0"/>
      <w:bCs w:val="0"/>
      <w:i w:val="0"/>
      <w:iCs w:val="0"/>
      <w:smallCaps w:val="0"/>
      <w:strike w:val="0"/>
      <w:sz w:val="22"/>
      <w:szCs w:val="22"/>
      <w:u w:val="none"/>
      <w:lang w:bidi="ar-SA"/>
    </w:rPr>
  </w:style>
  <w:style w:type="character" w:customStyle="1" w:styleId="Cmsor1Char">
    <w:name w:val="Címsor 1 Char"/>
    <w:basedOn w:val="Bekezdsalapbettpusa"/>
    <w:link w:val="Cmsor1"/>
    <w:uiPriority w:val="9"/>
    <w:rsid w:val="005F60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0328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5F60C1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Listaszerbekezds">
    <w:name w:val="List Paragraph"/>
    <w:basedOn w:val="Norml"/>
    <w:uiPriority w:val="34"/>
    <w:qFormat/>
    <w:rsid w:val="005F60C1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1749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1749C"/>
    <w:rPr>
      <w:rFonts w:ascii="Segoe UI" w:hAnsi="Segoe UI" w:cs="Segoe UI"/>
      <w:color w:val="000000"/>
      <w:sz w:val="18"/>
      <w:szCs w:val="18"/>
    </w:rPr>
  </w:style>
  <w:style w:type="character" w:customStyle="1" w:styleId="Cmsor4Char">
    <w:name w:val="Címsor 4 Char"/>
    <w:basedOn w:val="Bekezdsalapbettpusa"/>
    <w:link w:val="Cmsor4"/>
    <w:uiPriority w:val="9"/>
    <w:rsid w:val="00C1749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efault">
    <w:name w:val="Default"/>
    <w:rsid w:val="00F318C0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character" w:customStyle="1" w:styleId="Cmsor5Char">
    <w:name w:val="Címsor 5 Char"/>
    <w:basedOn w:val="Bekezdsalapbettpusa"/>
    <w:link w:val="Cmsor5"/>
    <w:uiPriority w:val="9"/>
    <w:rsid w:val="004C1944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incstrkz">
    <w:name w:val="No Spacing"/>
    <w:uiPriority w:val="1"/>
    <w:qFormat/>
    <w:rsid w:val="00322E62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Szvegtrzs">
    <w:name w:val="Body Text"/>
    <w:basedOn w:val="Norml"/>
    <w:link w:val="SzvegtrzsChar"/>
    <w:uiPriority w:val="1"/>
    <w:qFormat/>
    <w:rsid w:val="00FF66DB"/>
    <w:pPr>
      <w:autoSpaceDE w:val="0"/>
      <w:autoSpaceDN w:val="0"/>
      <w:adjustRightInd w:val="0"/>
      <w:ind w:left="117"/>
    </w:pPr>
    <w:rPr>
      <w:rFonts w:ascii="Arial" w:eastAsiaTheme="minorEastAsia" w:hAnsi="Arial" w:cs="Arial"/>
      <w:color w:val="auto"/>
      <w:lang w:bidi="ar-SA"/>
    </w:rPr>
  </w:style>
  <w:style w:type="character" w:customStyle="1" w:styleId="SzvegtrzsChar">
    <w:name w:val="Szövegtörzs Char"/>
    <w:basedOn w:val="Bekezdsalapbettpusa"/>
    <w:link w:val="Szvegtrzs"/>
    <w:uiPriority w:val="1"/>
    <w:rsid w:val="00FF66DB"/>
    <w:rPr>
      <w:rFonts w:ascii="Arial" w:eastAsiaTheme="minorEastAsia" w:hAnsi="Arial" w:cs="Arial"/>
      <w:lang w:bidi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C8198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8198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8198C"/>
    <w:rPr>
      <w:color w:val="000000"/>
      <w:sz w:val="20"/>
      <w:szCs w:val="20"/>
    </w:rPr>
  </w:style>
  <w:style w:type="table" w:styleId="Rcsostblzat">
    <w:name w:val="Table Grid"/>
    <w:basedOn w:val="Normltblzat"/>
    <w:uiPriority w:val="59"/>
    <w:rsid w:val="00C32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p">
    <w:name w:val="np"/>
    <w:basedOn w:val="Norml"/>
    <w:rsid w:val="00C32EC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B34D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B34D0"/>
    <w:rPr>
      <w:color w:val="000000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B34D0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A078F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078FC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A078F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078FC"/>
    <w:rPr>
      <w:color w:val="000000"/>
    </w:rPr>
  </w:style>
  <w:style w:type="character" w:customStyle="1" w:styleId="st">
    <w:name w:val="st"/>
    <w:basedOn w:val="Bekezdsalapbettpusa"/>
    <w:rsid w:val="00CB6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E1E7A-5ECF-4F27-99C3-E6172725D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6184</Words>
  <Characters>42670</Characters>
  <Application>Microsoft Office Word</Application>
  <DocSecurity>0</DocSecurity>
  <Lines>355</Lines>
  <Paragraphs>97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telepuleskepi_rendelet_0627</vt:lpstr>
    </vt:vector>
  </TitlesOfParts>
  <Company/>
  <LinksUpToDate>false</LinksUpToDate>
  <CharactersWithSpaces>48757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telepuleskepi_rendelet_0627</dc:title>
  <dc:creator>Windows User</dc:creator>
  <cp:lastModifiedBy>toth.ferencne</cp:lastModifiedBy>
  <cp:revision>2</cp:revision>
  <cp:lastPrinted>2017-12-19T08:20:00Z</cp:lastPrinted>
  <dcterms:created xsi:type="dcterms:W3CDTF">2017-12-19T08:56:00Z</dcterms:created>
  <dcterms:modified xsi:type="dcterms:W3CDTF">2017-12-19T08:56:00Z</dcterms:modified>
</cp:coreProperties>
</file>