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9D" w:rsidRDefault="007C739D" w:rsidP="007C7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393B" w:rsidRP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3B"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3D393B" w:rsidRPr="003D393B" w:rsidRDefault="001D79D1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3D393B" w:rsidRP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3B">
        <w:rPr>
          <w:rFonts w:ascii="Times New Roman" w:hAnsi="Times New Roman" w:cs="Times New Roman"/>
          <w:b/>
          <w:sz w:val="24"/>
          <w:szCs w:val="24"/>
        </w:rPr>
        <w:t>a közösségi együttélés alapvető szabályairól szóló</w:t>
      </w:r>
    </w:p>
    <w:p w:rsidR="003D393B" w:rsidRP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3B">
        <w:rPr>
          <w:rFonts w:ascii="Times New Roman" w:hAnsi="Times New Roman" w:cs="Times New Roman"/>
          <w:b/>
          <w:sz w:val="24"/>
          <w:szCs w:val="24"/>
        </w:rPr>
        <w:t>7/2014. (III. 20.) önkormányzati rendelet</w:t>
      </w:r>
    </w:p>
    <w:p w:rsid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93B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3D393B" w:rsidRDefault="003D393B" w:rsidP="00713D9A">
      <w:pPr>
        <w:spacing w:after="0" w:line="240" w:lineRule="auto"/>
        <w:jc w:val="both"/>
      </w:pPr>
    </w:p>
    <w:p w:rsidR="009724E9" w:rsidRDefault="003D393B" w:rsidP="00713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3B">
        <w:rPr>
          <w:rFonts w:ascii="Times New Roman" w:hAnsi="Times New Roman" w:cs="Times New Roman"/>
          <w:sz w:val="24"/>
          <w:szCs w:val="24"/>
        </w:rPr>
        <w:t>Apá</w:t>
      </w:r>
      <w:r>
        <w:rPr>
          <w:rFonts w:ascii="Times New Roman" w:hAnsi="Times New Roman" w:cs="Times New Roman"/>
          <w:sz w:val="24"/>
          <w:szCs w:val="24"/>
        </w:rPr>
        <w:t xml:space="preserve">tistvánfalva Községi Önkormányzat </w:t>
      </w:r>
      <w:r w:rsidRPr="003D393B">
        <w:rPr>
          <w:rFonts w:ascii="Times New Roman" w:hAnsi="Times New Roman" w:cs="Times New Roman"/>
          <w:sz w:val="24"/>
          <w:szCs w:val="24"/>
        </w:rPr>
        <w:t>Képviselő-testül</w:t>
      </w:r>
      <w:r>
        <w:rPr>
          <w:rFonts w:ascii="Times New Roman" w:hAnsi="Times New Roman" w:cs="Times New Roman"/>
          <w:sz w:val="24"/>
          <w:szCs w:val="24"/>
        </w:rPr>
        <w:t xml:space="preserve">ete a Magyarország </w:t>
      </w:r>
      <w:r w:rsidRPr="003D393B">
        <w:rPr>
          <w:rFonts w:ascii="Times New Roman" w:hAnsi="Times New Roman" w:cs="Times New Roman"/>
          <w:sz w:val="24"/>
          <w:szCs w:val="24"/>
        </w:rPr>
        <w:t>helyi önkormányzatairól szóló 2011. évi CLXXXIX. törvény 143. § (4) bekezdés d) pontjában kapott felhatalmazás alapján, az Alaptörvény 32. cikk (1) bekezdés a) pontjában, valamint a Magya</w:t>
      </w:r>
      <w:r>
        <w:rPr>
          <w:rFonts w:ascii="Times New Roman" w:hAnsi="Times New Roman" w:cs="Times New Roman"/>
          <w:sz w:val="24"/>
          <w:szCs w:val="24"/>
        </w:rPr>
        <w:t>rország helyi önkormányzatairól szóló 2011. évi CLXXXIX. törvény</w:t>
      </w:r>
      <w:r w:rsidRPr="003D393B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3D393B">
        <w:rPr>
          <w:rFonts w:ascii="Times New Roman" w:hAnsi="Times New Roman" w:cs="Times New Roman"/>
          <w:sz w:val="24"/>
          <w:szCs w:val="24"/>
        </w:rPr>
        <w:t xml:space="preserve"> (2) bekezdésében meghatározott feladatkörében eljárva a következőket rendeli el:</w:t>
      </w:r>
    </w:p>
    <w:p w:rsidR="003D393B" w:rsidRDefault="003D393B" w:rsidP="00713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3B" w:rsidRDefault="00CF2223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2223">
        <w:rPr>
          <w:rFonts w:ascii="Times New Roman" w:hAnsi="Times New Roman" w:cs="Times New Roman"/>
          <w:sz w:val="24"/>
          <w:szCs w:val="24"/>
        </w:rPr>
        <w:t xml:space="preserve"> közösségi együttélés alapvető szabályairól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223">
        <w:rPr>
          <w:rFonts w:ascii="Times New Roman" w:hAnsi="Times New Roman" w:cs="Times New Roman"/>
          <w:sz w:val="24"/>
          <w:szCs w:val="24"/>
        </w:rPr>
        <w:t>7/2014. (III. 20.) önkormányzati rendelet</w:t>
      </w:r>
      <w:r w:rsidR="00AD2943">
        <w:rPr>
          <w:rFonts w:ascii="Times New Roman" w:hAnsi="Times New Roman" w:cs="Times New Roman"/>
          <w:sz w:val="24"/>
          <w:szCs w:val="24"/>
        </w:rPr>
        <w:t xml:space="preserve"> </w:t>
      </w:r>
      <w:r w:rsidR="00215001">
        <w:rPr>
          <w:rFonts w:ascii="Times New Roman" w:hAnsi="Times New Roman" w:cs="Times New Roman"/>
          <w:sz w:val="24"/>
          <w:szCs w:val="24"/>
        </w:rPr>
        <w:t xml:space="preserve">(a továbbiakban: Rendelet) </w:t>
      </w:r>
      <w:r w:rsidR="00AD2943">
        <w:rPr>
          <w:rFonts w:ascii="Times New Roman" w:hAnsi="Times New Roman" w:cs="Times New Roman"/>
          <w:sz w:val="24"/>
          <w:szCs w:val="24"/>
        </w:rPr>
        <w:t>1. § (1) bekezdése helyébe a következő rendelkezés lép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2223" w:rsidRDefault="00CF2223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2943" w:rsidRDefault="00CF2223" w:rsidP="00713D9A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2943">
        <w:rPr>
          <w:rFonts w:ascii="Times New Roman" w:hAnsi="Times New Roman" w:cs="Times New Roman"/>
          <w:sz w:val="24"/>
          <w:szCs w:val="24"/>
        </w:rPr>
        <w:t>„</w:t>
      </w:r>
      <w:r w:rsidR="00AD2943" w:rsidRPr="00AD2943">
        <w:rPr>
          <w:rFonts w:ascii="Times New Roman" w:hAnsi="Times New Roman" w:cs="Times New Roman"/>
          <w:sz w:val="24"/>
          <w:szCs w:val="24"/>
        </w:rPr>
        <w:t xml:space="preserve">(1) </w:t>
      </w:r>
      <w:r w:rsidR="00AD2943">
        <w:rPr>
          <w:rFonts w:ascii="Times New Roman" w:hAnsi="Times New Roman" w:cs="Times New Roman"/>
          <w:sz w:val="24"/>
          <w:szCs w:val="24"/>
        </w:rPr>
        <w:t>A</w:t>
      </w:r>
      <w:r w:rsidR="00AD2943" w:rsidRPr="00AD2943">
        <w:rPr>
          <w:rFonts w:ascii="Times New Roman" w:hAnsi="Times New Roman" w:cs="Times New Roman"/>
          <w:sz w:val="24"/>
          <w:szCs w:val="24"/>
        </w:rPr>
        <w:t xml:space="preserve"> közösségi együttélés szabályaival ellentétes magatartás az a cselekmény vagy m</w:t>
      </w:r>
      <w:r w:rsidR="00AD2943">
        <w:rPr>
          <w:rFonts w:ascii="Times New Roman" w:hAnsi="Times New Roman" w:cs="Times New Roman"/>
          <w:sz w:val="24"/>
          <w:szCs w:val="24"/>
        </w:rPr>
        <w:t>ulasztás, amely</w:t>
      </w:r>
    </w:p>
    <w:p w:rsidR="00AD2943" w:rsidRDefault="00AD2943" w:rsidP="00AD2943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az e rendelet </w:t>
      </w:r>
      <w:r w:rsidRPr="00AD2943">
        <w:rPr>
          <w:rFonts w:ascii="Times New Roman" w:hAnsi="Times New Roman" w:cs="Times New Roman"/>
          <w:sz w:val="24"/>
          <w:szCs w:val="24"/>
        </w:rPr>
        <w:t>4-4/A. §-ában meghatározott közösségi</w:t>
      </w:r>
      <w:r>
        <w:rPr>
          <w:rFonts w:ascii="Times New Roman" w:hAnsi="Times New Roman" w:cs="Times New Roman"/>
          <w:sz w:val="24"/>
          <w:szCs w:val="24"/>
        </w:rPr>
        <w:t xml:space="preserve"> együttélés szabályaiba ütközik,</w:t>
      </w:r>
    </w:p>
    <w:p w:rsidR="00CF2223" w:rsidRPr="00AD2943" w:rsidRDefault="00AD2943" w:rsidP="00AD2943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</w:t>
      </w:r>
      <w:r w:rsidRPr="00AD2943">
        <w:rPr>
          <w:rFonts w:ascii="Times New Roman" w:hAnsi="Times New Roman" w:cs="Times New Roman"/>
          <w:sz w:val="24"/>
          <w:szCs w:val="24"/>
        </w:rPr>
        <w:t>kedvtelésből tartott állatok tartásának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önkormányzati rendelet 3-5. §-ában meghatározott szabályokba ütközik.</w:t>
      </w:r>
      <w:r w:rsidR="00CF2223" w:rsidRPr="00AD2943">
        <w:rPr>
          <w:rFonts w:ascii="Times New Roman" w:hAnsi="Times New Roman" w:cs="Times New Roman"/>
          <w:sz w:val="24"/>
          <w:szCs w:val="24"/>
        </w:rPr>
        <w:t>”</w:t>
      </w:r>
    </w:p>
    <w:p w:rsidR="00CF2223" w:rsidRDefault="00CF2223" w:rsidP="00713D9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D2943" w:rsidRDefault="00AD2943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 w:rsidR="00215001">
        <w:rPr>
          <w:rFonts w:ascii="Times New Roman" w:hAnsi="Times New Roman" w:cs="Times New Roman"/>
          <w:sz w:val="24"/>
          <w:szCs w:val="24"/>
        </w:rPr>
        <w:t>A Rendelet 3. § (1) bekezdése helyébe a következő rendelkezés lép:</w:t>
      </w:r>
    </w:p>
    <w:p w:rsidR="00215001" w:rsidRDefault="00215001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001" w:rsidRDefault="00215001" w:rsidP="002150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Aki az e rendelet 1. § (1) bekezdésében meghatározott, a </w:t>
      </w:r>
      <w:r w:rsidRPr="00215001">
        <w:rPr>
          <w:rFonts w:ascii="Times New Roman" w:hAnsi="Times New Roman" w:cs="Times New Roman"/>
          <w:sz w:val="24"/>
          <w:szCs w:val="24"/>
        </w:rPr>
        <w:t>közösségi együttélés szabályaival ellentétes magatartás</w:t>
      </w:r>
      <w:r>
        <w:rPr>
          <w:rFonts w:ascii="Times New Roman" w:hAnsi="Times New Roman" w:cs="Times New Roman"/>
          <w:sz w:val="24"/>
          <w:szCs w:val="24"/>
        </w:rPr>
        <w:t>t tanúsít</w:t>
      </w:r>
      <w:r w:rsidRPr="00215001">
        <w:rPr>
          <w:rFonts w:ascii="Times New Roman" w:hAnsi="Times New Roman" w:cs="Times New Roman"/>
          <w:sz w:val="24"/>
          <w:szCs w:val="24"/>
        </w:rPr>
        <w:t xml:space="preserve"> és a közigazgatási hatósági eljárás és szolgáltatás általános szabályairól szóló 2004. évi CXL. törvény 94. § (1) bekezdés a) pontjában meghatározott, a jogsértő állapot megszüntetése iránti felhívásnak sem tesz eleget, százötvenezer forintig terjedő k</w:t>
      </w:r>
      <w:r>
        <w:rPr>
          <w:rFonts w:ascii="Times New Roman" w:hAnsi="Times New Roman" w:cs="Times New Roman"/>
          <w:sz w:val="24"/>
          <w:szCs w:val="24"/>
        </w:rPr>
        <w:t>özigazgatási bírsággal sújtható.”</w:t>
      </w:r>
    </w:p>
    <w:p w:rsidR="00215001" w:rsidRPr="00215001" w:rsidRDefault="00215001" w:rsidP="002150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F2223" w:rsidRDefault="0058181E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82DAB">
        <w:rPr>
          <w:rFonts w:ascii="Times New Roman" w:hAnsi="Times New Roman" w:cs="Times New Roman"/>
          <w:b/>
          <w:sz w:val="24"/>
          <w:szCs w:val="24"/>
        </w:rPr>
        <w:t xml:space="preserve">. § </w:t>
      </w:r>
      <w:r w:rsidR="00A82DAB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8517C8">
        <w:rPr>
          <w:rFonts w:ascii="Times New Roman" w:hAnsi="Times New Roman" w:cs="Times New Roman"/>
          <w:sz w:val="24"/>
          <w:szCs w:val="24"/>
        </w:rPr>
        <w:t>2016. június 1-jén</w:t>
      </w:r>
      <w:r w:rsidR="00A82DAB">
        <w:rPr>
          <w:rFonts w:ascii="Times New Roman" w:hAnsi="Times New Roman" w:cs="Times New Roman"/>
          <w:sz w:val="24"/>
          <w:szCs w:val="24"/>
        </w:rPr>
        <w:t xml:space="preserve"> lép hatályba.</w:t>
      </w:r>
    </w:p>
    <w:p w:rsidR="00A82DAB" w:rsidRDefault="00A82DAB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680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Császár-Bartakovics Csaba</w:t>
      </w:r>
      <w:r w:rsidR="00B81BDB">
        <w:rPr>
          <w:rFonts w:ascii="Times New Roman" w:hAnsi="Times New Roman" w:cs="Times New Roman"/>
          <w:sz w:val="24"/>
          <w:szCs w:val="24"/>
        </w:rPr>
        <w:t xml:space="preserve"> sk.</w:t>
      </w:r>
      <w:r>
        <w:rPr>
          <w:rFonts w:ascii="Times New Roman" w:hAnsi="Times New Roman" w:cs="Times New Roman"/>
          <w:sz w:val="24"/>
          <w:szCs w:val="24"/>
        </w:rPr>
        <w:tab/>
        <w:t>Dr. Dancsecs Zsolt</w:t>
      </w:r>
      <w:r w:rsidR="00B81BDB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A82DAB" w:rsidRDefault="00A82DAB" w:rsidP="00713D9A">
      <w:pPr>
        <w:tabs>
          <w:tab w:val="left" w:pos="737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polgármester</w:t>
      </w:r>
      <w:r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:rsidR="00A82DAB" w:rsidRDefault="00A82DAB" w:rsidP="00713D9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rendeletet a képviselő-testület a </w:t>
      </w:r>
      <w:r w:rsidR="001D79D1">
        <w:rPr>
          <w:rFonts w:ascii="Times New Roman" w:hAnsi="Times New Roman" w:cs="Times New Roman"/>
          <w:sz w:val="24"/>
          <w:szCs w:val="24"/>
        </w:rPr>
        <w:t>2016.</w:t>
      </w:r>
      <w:r>
        <w:rPr>
          <w:rFonts w:ascii="Times New Roman" w:hAnsi="Times New Roman" w:cs="Times New Roman"/>
          <w:sz w:val="24"/>
          <w:szCs w:val="24"/>
        </w:rPr>
        <w:t xml:space="preserve">év </w:t>
      </w:r>
      <w:r w:rsidR="001D79D1">
        <w:rPr>
          <w:rFonts w:ascii="Times New Roman" w:hAnsi="Times New Roman" w:cs="Times New Roman"/>
          <w:sz w:val="24"/>
          <w:szCs w:val="24"/>
        </w:rPr>
        <w:t>május</w:t>
      </w:r>
      <w:r>
        <w:rPr>
          <w:rFonts w:ascii="Times New Roman" w:hAnsi="Times New Roman" w:cs="Times New Roman"/>
          <w:sz w:val="24"/>
          <w:szCs w:val="24"/>
        </w:rPr>
        <w:t xml:space="preserve"> hó </w:t>
      </w:r>
      <w:r w:rsidR="001D79D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-i ülésén fogadta el.</w:t>
      </w:r>
    </w:p>
    <w:p w:rsidR="00A82DAB" w:rsidRDefault="00A82DAB" w:rsidP="00713D9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737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Kihirdetve: </w:t>
      </w:r>
      <w:r w:rsidR="001D79D1">
        <w:rPr>
          <w:rFonts w:ascii="Times New Roman" w:hAnsi="Times New Roman" w:cs="Times New Roman"/>
          <w:sz w:val="24"/>
          <w:szCs w:val="24"/>
        </w:rPr>
        <w:t>2016.május 27.napján.</w:t>
      </w:r>
    </w:p>
    <w:p w:rsidR="00A82DAB" w:rsidRDefault="00A82DAB" w:rsidP="00713D9A">
      <w:pPr>
        <w:tabs>
          <w:tab w:val="left" w:pos="737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Dancsecs Zsolt</w:t>
      </w:r>
      <w:r w:rsidR="00B81BDB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DB64DF" w:rsidRDefault="00A82DAB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:rsidR="00A82DAB" w:rsidRDefault="00A82DAB" w:rsidP="001D79D1">
      <w:pPr>
        <w:rPr>
          <w:rFonts w:ascii="Times New Roman" w:hAnsi="Times New Roman" w:cs="Times New Roman"/>
          <w:sz w:val="24"/>
          <w:szCs w:val="24"/>
        </w:rPr>
      </w:pPr>
    </w:p>
    <w:sectPr w:rsidR="00A82DAB" w:rsidSect="0097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78" w:rsidRDefault="00FE1A78" w:rsidP="00AD2943">
      <w:pPr>
        <w:spacing w:after="0" w:line="240" w:lineRule="auto"/>
      </w:pPr>
      <w:r>
        <w:separator/>
      </w:r>
    </w:p>
  </w:endnote>
  <w:endnote w:type="continuationSeparator" w:id="0">
    <w:p w:rsidR="00FE1A78" w:rsidRDefault="00FE1A78" w:rsidP="00A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78" w:rsidRDefault="00FE1A78" w:rsidP="00AD2943">
      <w:pPr>
        <w:spacing w:after="0" w:line="240" w:lineRule="auto"/>
      </w:pPr>
      <w:r>
        <w:separator/>
      </w:r>
    </w:p>
  </w:footnote>
  <w:footnote w:type="continuationSeparator" w:id="0">
    <w:p w:rsidR="00FE1A78" w:rsidRDefault="00FE1A78" w:rsidP="00AD2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393B"/>
    <w:rsid w:val="00070A61"/>
    <w:rsid w:val="00106D64"/>
    <w:rsid w:val="001B0F1E"/>
    <w:rsid w:val="001D79D1"/>
    <w:rsid w:val="00215001"/>
    <w:rsid w:val="003723D5"/>
    <w:rsid w:val="003A3139"/>
    <w:rsid w:val="003D393B"/>
    <w:rsid w:val="004274D8"/>
    <w:rsid w:val="00482138"/>
    <w:rsid w:val="00516EF7"/>
    <w:rsid w:val="0058181E"/>
    <w:rsid w:val="006D2187"/>
    <w:rsid w:val="00713D9A"/>
    <w:rsid w:val="00731E1E"/>
    <w:rsid w:val="007C3002"/>
    <w:rsid w:val="007C739D"/>
    <w:rsid w:val="00820897"/>
    <w:rsid w:val="0083177D"/>
    <w:rsid w:val="008517C8"/>
    <w:rsid w:val="00970D98"/>
    <w:rsid w:val="009724E9"/>
    <w:rsid w:val="009B7C98"/>
    <w:rsid w:val="009C60B0"/>
    <w:rsid w:val="00A72FCC"/>
    <w:rsid w:val="00A82DAB"/>
    <w:rsid w:val="00AD2943"/>
    <w:rsid w:val="00B81BDB"/>
    <w:rsid w:val="00BA42FE"/>
    <w:rsid w:val="00C7660D"/>
    <w:rsid w:val="00CF2223"/>
    <w:rsid w:val="00DB64DF"/>
    <w:rsid w:val="00E25BD1"/>
    <w:rsid w:val="00E724A6"/>
    <w:rsid w:val="00EB0ECD"/>
    <w:rsid w:val="00EB4FFD"/>
    <w:rsid w:val="00F046BD"/>
    <w:rsid w:val="00F44110"/>
    <w:rsid w:val="00F8723B"/>
    <w:rsid w:val="00FE1A78"/>
    <w:rsid w:val="00FE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4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2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Birone</cp:lastModifiedBy>
  <cp:revision>19</cp:revision>
  <cp:lastPrinted>2016-05-20T10:40:00Z</cp:lastPrinted>
  <dcterms:created xsi:type="dcterms:W3CDTF">2016-04-14T13:03:00Z</dcterms:created>
  <dcterms:modified xsi:type="dcterms:W3CDTF">2016-05-24T12:37:00Z</dcterms:modified>
</cp:coreProperties>
</file>