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E1" w:rsidRPr="00F15C24" w:rsidRDefault="000C77E1" w:rsidP="000C77E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/2018</w:t>
      </w:r>
      <w:r w:rsidRPr="00F15C24">
        <w:rPr>
          <w:rFonts w:ascii="Times New Roman" w:hAnsi="Times New Roman" w:cs="Times New Roman"/>
          <w:i/>
          <w:sz w:val="24"/>
          <w:szCs w:val="24"/>
        </w:rPr>
        <w:t>.  (</w:t>
      </w:r>
      <w:r>
        <w:rPr>
          <w:rFonts w:ascii="Times New Roman" w:hAnsi="Times New Roman" w:cs="Times New Roman"/>
          <w:i/>
          <w:sz w:val="24"/>
          <w:szCs w:val="24"/>
        </w:rPr>
        <w:t>II.22.</w:t>
      </w:r>
      <w:bookmarkStart w:id="0" w:name="_GoBack"/>
      <w:bookmarkEnd w:id="0"/>
      <w:r w:rsidRPr="00F15C24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0C77E1" w:rsidRPr="00492BD0" w:rsidRDefault="000C77E1" w:rsidP="000C77E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„2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melléklet a 7/2015. 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IV.1</w:t>
      </w:r>
      <w:r w:rsidRPr="00F15C24">
        <w:rPr>
          <w:rFonts w:ascii="Times New Roman" w:eastAsia="Calibri" w:hAnsi="Times New Roman" w:cs="Times New Roman"/>
          <w:color w:val="000000"/>
          <w:sz w:val="24"/>
          <w:szCs w:val="24"/>
        </w:rPr>
        <w:t>1) önkormányzati rendelethez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Bizottságok működésének általános szabályai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Döntés a hatáskörbe utal ügyekben, a testület azonban bármely bizottsági ügyet magához vonhat, és a bizottsági döntés is módosíthatja.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 testületi döntések előkészítése érdekében megvitatja és állást foglal a feladatkörébe tartozó ügyekben.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sz w:val="24"/>
          <w:szCs w:val="24"/>
        </w:rPr>
        <w:t>c) Előkészíti a munkatervében meghatározott előterjesztéseket.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sz w:val="24"/>
          <w:szCs w:val="24"/>
        </w:rPr>
        <w:t>d) Közreműködik a tevékenységi köréhez tartozó önkormányzati rendeletek és határozatok tervezeteinek a kidolgozásában.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Ellenőrzi a feladatkörében a közös hivatal munkáját a képviselő-testületi döntések előkészítésében, illetve annak végrehajtásában.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f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Ellátja mindazokat a feladatokat, amelyeket a képviselő-testület részére megállapít.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A PÉNZÜGYI BIZOTTSÁG FELADATKÖRE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1)</w:t>
      </w:r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 Részt vesz a községi önkormányzat pénzügyi, belügyi, ipari, kereskedelmi, környezetvédelmi és területfejlesztési igazgatás körébe tartozó feladatok ellátásában a következők szerint: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részt vesz az önkormányzat gazdasági programjának kidolgozásában, azt véleményezi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véleményezi az önkormányzat és intézményeinek</w:t>
      </w:r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 költségvetését,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költségvetési módosítását és </w:t>
      </w:r>
      <w:r w:rsidRPr="00492BD0">
        <w:rPr>
          <w:rFonts w:ascii="Times New Roman" w:eastAsia="Calibri" w:hAnsi="Times New Roman" w:cs="Times New Roman"/>
          <w:sz w:val="24"/>
          <w:szCs w:val="24"/>
        </w:rPr>
        <w:t>zárszámadást;</w:t>
      </w: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sz w:val="24"/>
          <w:szCs w:val="24"/>
        </w:rPr>
        <w:t>c) részt vesz a rendezési program, rendezési terv, illetve ennek elfogadásáról szóló rendelet-tervezet véleményezésében, környezetvédelmi feladatok ellátásában;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492BD0">
        <w:rPr>
          <w:rFonts w:ascii="Times New Roman" w:eastAsia="Calibri" w:hAnsi="Times New Roman" w:cs="Times New Roman"/>
          <w:sz w:val="24"/>
          <w:szCs w:val="24"/>
        </w:rPr>
        <w:t>lebonyolítja a titkos szavazást,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képviselők és a polgármester vagyonnyilatkozatainak gyűjtése;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f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a vagyonnyilatkozatok nyilvántartása,</w:t>
      </w: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g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a vagyonnyilatkozatok olyan kezelése, mely lehetővé teszi a nyilvánosság biztosítását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h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a vagyonnyilatkozattal kapcsolatos eljárás eredményének a képviselő-testület soron következő ülésén való tájékoztatás.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 Javaslatot tesz a polgármester illetményének emelésére, jutalmazására, valamint az alpolgármester tiszteletdíjának emelésére, jutalmazására.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MŰVELŐDÉSI </w:t>
      </w:r>
      <w:proofErr w:type="gramStart"/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ÉS</w:t>
      </w:r>
      <w:proofErr w:type="gramEnd"/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SZOCIÁLIS BIZOTTSÁG FELADATAI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1) A Bizottság részt vesz a községi önkormányzat művelődési és közoktatás, népjóléti igazgatás körébe tartozó ellátásában a következők szerint: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>) véleményezi és előkészíti a Képviselő-testületnek a művelődési és közoktatás igazgatás körébe tartozó döntések tervezeteit, előterjesztéseket, szervezi és ellenőrzi a döntések végrehajtását;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b</w:t>
      </w:r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) előkészíti és véleményezi a feladatkörét érintő testületi előterjesztéseket, </w:t>
      </w:r>
      <w:proofErr w:type="gramStart"/>
      <w:r w:rsidRPr="00492BD0">
        <w:rPr>
          <w:rFonts w:ascii="Times New Roman" w:eastAsia="Calibri" w:hAnsi="Times New Roman" w:cs="Times New Roman"/>
          <w:sz w:val="24"/>
          <w:szCs w:val="24"/>
        </w:rPr>
        <w:t>ellenőrzi</w:t>
      </w:r>
      <w:proofErr w:type="gramEnd"/>
      <w:r w:rsidRPr="00492BD0">
        <w:rPr>
          <w:rFonts w:ascii="Times New Roman" w:eastAsia="Calibri" w:hAnsi="Times New Roman" w:cs="Times New Roman"/>
          <w:sz w:val="24"/>
          <w:szCs w:val="24"/>
        </w:rPr>
        <w:t xml:space="preserve"> szervezi a döntések végrehajtását;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492BD0">
        <w:rPr>
          <w:rFonts w:ascii="Times New Roman" w:eastAsia="Calibri" w:hAnsi="Times New Roman" w:cs="Times New Roman"/>
          <w:sz w:val="24"/>
          <w:szCs w:val="24"/>
        </w:rPr>
        <w:t>) előzetesen állást foglal egészségügyi, szociális alapellátást nyújtó intézmények alapítására, megszűntetésére, időszakos bezárására vonatkozó Képviselő-testületi előterjesztésekkel kapcsolatban;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2) A Képviselő-testület által átruházott hatáskörben dönt:</w:t>
      </w:r>
    </w:p>
    <w:p w:rsidR="000C77E1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77E1" w:rsidRPr="00196AF4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96AF4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gramEnd"/>
      <w:r w:rsidRPr="00196AF4">
        <w:rPr>
          <w:rFonts w:ascii="Times New Roman" w:eastAsia="Calibri" w:hAnsi="Times New Roman" w:cs="Times New Roman"/>
          <w:bCs/>
          <w:sz w:val="24"/>
          <w:szCs w:val="24"/>
        </w:rPr>
        <w:t xml:space="preserve">.) Települési támogatás </w:t>
      </w:r>
      <w:r>
        <w:rPr>
          <w:rFonts w:ascii="Times New Roman" w:eastAsia="Calibri" w:hAnsi="Times New Roman" w:cs="Times New Roman"/>
          <w:bCs/>
          <w:sz w:val="24"/>
          <w:szCs w:val="24"/>
        </w:rPr>
        <w:t>megállapítása:</w:t>
      </w:r>
    </w:p>
    <w:p w:rsidR="000C77E1" w:rsidRPr="00196AF4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96AF4">
        <w:rPr>
          <w:rFonts w:ascii="Times New Roman" w:eastAsia="Calibri" w:hAnsi="Times New Roman" w:cs="Times New Roman"/>
          <w:bCs/>
          <w:sz w:val="24"/>
          <w:szCs w:val="24"/>
        </w:rPr>
        <w:t>aa</w:t>
      </w:r>
      <w:proofErr w:type="spellEnd"/>
      <w:r w:rsidRPr="00196AF4">
        <w:rPr>
          <w:rFonts w:ascii="Times New Roman" w:eastAsia="Calibri" w:hAnsi="Times New Roman" w:cs="Times New Roman"/>
          <w:bCs/>
          <w:sz w:val="24"/>
          <w:szCs w:val="24"/>
        </w:rPr>
        <w:t>.) lakhatási kiadásokhoz kapcsolódó hátralékot felhalmozó személyek részére nyújtandó támogatás</w:t>
      </w:r>
    </w:p>
    <w:p w:rsidR="000C77E1" w:rsidRPr="00196AF4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96AF4">
        <w:rPr>
          <w:rFonts w:ascii="Times New Roman" w:eastAsia="Calibri" w:hAnsi="Times New Roman" w:cs="Times New Roman"/>
          <w:bCs/>
          <w:sz w:val="24"/>
          <w:szCs w:val="24"/>
        </w:rPr>
        <w:t>ab</w:t>
      </w:r>
      <w:proofErr w:type="gramEnd"/>
      <w:r w:rsidRPr="00196AF4">
        <w:rPr>
          <w:rFonts w:ascii="Times New Roman" w:eastAsia="Calibri" w:hAnsi="Times New Roman" w:cs="Times New Roman"/>
          <w:bCs/>
          <w:sz w:val="24"/>
          <w:szCs w:val="24"/>
        </w:rPr>
        <w:t>.) A tizennyolcadik életévét be nem töltött gyermek szülője részére nyújtandó települési támogatásra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BD0">
        <w:rPr>
          <w:rFonts w:ascii="Times New Roman" w:eastAsia="Calibri" w:hAnsi="Times New Roman" w:cs="Times New Roman"/>
          <w:b/>
          <w:bCs/>
          <w:sz w:val="24"/>
          <w:szCs w:val="24"/>
        </w:rPr>
        <w:t>3) Ellátja mindazokat a feladatokat, amellyel a Képviselő-testület megbízza.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7E1" w:rsidRPr="00492BD0" w:rsidRDefault="000C77E1" w:rsidP="000C77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7B4" w:rsidRDefault="00EA67B4"/>
    <w:sectPr w:rsidR="00EA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E1"/>
    <w:rsid w:val="000C77E1"/>
    <w:rsid w:val="00205D4F"/>
    <w:rsid w:val="00316863"/>
    <w:rsid w:val="003B25BE"/>
    <w:rsid w:val="0043418D"/>
    <w:rsid w:val="004D2511"/>
    <w:rsid w:val="00703C7A"/>
    <w:rsid w:val="00777C25"/>
    <w:rsid w:val="008E5787"/>
    <w:rsid w:val="00AB1048"/>
    <w:rsid w:val="00DA5695"/>
    <w:rsid w:val="00E84A54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2611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gep1</dc:creator>
  <cp:lastModifiedBy>gep1</cp:lastModifiedBy>
  <cp:revision>1</cp:revision>
  <dcterms:created xsi:type="dcterms:W3CDTF">2018-02-23T11:32:00Z</dcterms:created>
  <dcterms:modified xsi:type="dcterms:W3CDTF">2018-02-23T11:33:00Z</dcterms:modified>
</cp:coreProperties>
</file>