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038CC" w14:textId="33026DDE" w:rsidR="001B47C4" w:rsidRPr="00DB32CA" w:rsidRDefault="001B47C4" w:rsidP="001B47C4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INDOK</w:t>
      </w:r>
      <w:r w:rsidR="004C250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</w:t>
      </w:r>
      <w:bookmarkStart w:id="0" w:name="_GoBack"/>
      <w:bookmarkEnd w:id="0"/>
      <w:r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LÁS</w:t>
      </w:r>
    </w:p>
    <w:p w14:paraId="583FD661" w14:textId="77777777" w:rsidR="001B47C4" w:rsidRPr="00DB32CA" w:rsidRDefault="001B47C4" w:rsidP="001B47C4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103323" w14:textId="27478195" w:rsidR="001B47C4" w:rsidRPr="00DB32CA" w:rsidRDefault="001B47C4" w:rsidP="001B47C4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Dorogháza Község Önkormányzata Képviselő-testületének az Önkormányzat 2020. évi költségvetéséről szóló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2</w:t>
      </w:r>
      <w:r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/2020 (III.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11.</w:t>
      </w:r>
      <w:r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) számú rendeletének indoklása</w:t>
      </w:r>
    </w:p>
    <w:p w14:paraId="1C868EC6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jogalkotásról szóló 2010. évi CXXX. törvény 18. §-</w:t>
      </w:r>
      <w:proofErr w:type="spellStart"/>
      <w:r w:rsidRPr="00DB32CA">
        <w:rPr>
          <w:rFonts w:ascii="Times New Roman" w:eastAsia="Calibri" w:hAnsi="Times New Roman"/>
          <w:sz w:val="24"/>
          <w:szCs w:val="24"/>
          <w:lang w:eastAsia="en-US"/>
        </w:rPr>
        <w:t>ában</w:t>
      </w:r>
      <w:proofErr w:type="spellEnd"/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 foglaltak szerint eljárva az ezen tervezetben szereplő önkormányzati rendeletet az alábbiak szerint indokolom.</w:t>
      </w:r>
    </w:p>
    <w:p w14:paraId="711FF939" w14:textId="77777777" w:rsidR="001B47C4" w:rsidRPr="00DB32CA" w:rsidRDefault="001B47C4" w:rsidP="001B47C4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Általános indoklás</w:t>
      </w:r>
    </w:p>
    <w:p w14:paraId="72A901DB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Dorogháza Község Önkormányzata Képviselő-testülete Magyarország Alaptörvénye 32. cikk (2) bekezdésében meghatározott eredeti jogalkotói hatáskörében, Magyarország Alaptörvénye 32. cikk (1) bekezdés f) pontjában meghatározott feladatkörében eljárva, az államháztartásról szóló törvény végrehajtásáról szóló 368/2011. (XII. 31.) Korm. rendeletben </w:t>
      </w:r>
      <w:proofErr w:type="spellStart"/>
      <w:r w:rsidRPr="00DB32CA">
        <w:rPr>
          <w:rFonts w:ascii="Times New Roman" w:eastAsia="Calibri" w:hAnsi="Times New Roman"/>
          <w:sz w:val="24"/>
          <w:szCs w:val="24"/>
          <w:lang w:eastAsia="en-US"/>
        </w:rPr>
        <w:t>szabályozottak</w:t>
      </w:r>
      <w:proofErr w:type="spellEnd"/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 szerint, a Magyarország 2020. évi központi költségvetéséről szóló 2019. évi LXXI. törvényben megfogalmazott pénzügyi-gazdasági feltételek figyelembe-vételével alkotta meg az önkormányzat 2020. évi költségvetéséről szóló rendeletet.</w:t>
      </w:r>
    </w:p>
    <w:p w14:paraId="58B91C07" w14:textId="77777777" w:rsidR="001B47C4" w:rsidRPr="00DB32CA" w:rsidRDefault="001B47C4" w:rsidP="001B47C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B32CA">
        <w:rPr>
          <w:rFonts w:ascii="Times New Roman" w:hAnsi="Times New Roman"/>
          <w:b/>
          <w:bCs/>
          <w:sz w:val="24"/>
          <w:szCs w:val="24"/>
        </w:rPr>
        <w:t>Részletes indokolás</w:t>
      </w:r>
    </w:p>
    <w:p w14:paraId="507520EB" w14:textId="77777777" w:rsidR="001B47C4" w:rsidRPr="00DB32CA" w:rsidRDefault="001B47C4" w:rsidP="001B47C4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DB32CA">
        <w:rPr>
          <w:rFonts w:ascii="Times New Roman" w:hAnsi="Times New Roman"/>
          <w:sz w:val="24"/>
          <w:szCs w:val="24"/>
        </w:rPr>
        <w:t>Az 1. §-hoz</w:t>
      </w:r>
    </w:p>
    <w:p w14:paraId="387CB22F" w14:textId="77777777" w:rsidR="001B47C4" w:rsidRPr="00DB32CA" w:rsidRDefault="001B47C4" w:rsidP="001B47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B32CA">
        <w:rPr>
          <w:rFonts w:ascii="Times New Roman" w:hAnsi="Times New Roman"/>
          <w:sz w:val="24"/>
          <w:szCs w:val="24"/>
        </w:rPr>
        <w:t>Az önkormányzati rendelet hatályáról rendelkezik.</w:t>
      </w:r>
    </w:p>
    <w:p w14:paraId="22CC949C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2. §-hoz</w:t>
      </w:r>
    </w:p>
    <w:p w14:paraId="1D6DEEDA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Az önkormányzati szinten összesített 2020. évi költségvetési kiadási és bevételi főösszeget határozza meg. </w:t>
      </w:r>
    </w:p>
    <w:p w14:paraId="1D70F44B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3. §-hoz</w:t>
      </w:r>
    </w:p>
    <w:p w14:paraId="1158A595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proofErr w:type="spellStart"/>
      <w:r w:rsidRPr="00DB32CA">
        <w:rPr>
          <w:rFonts w:ascii="Times New Roman" w:eastAsia="Calibri" w:hAnsi="Times New Roman"/>
          <w:sz w:val="24"/>
          <w:szCs w:val="24"/>
          <w:lang w:eastAsia="en-US"/>
        </w:rPr>
        <w:t>Mötv</w:t>
      </w:r>
      <w:proofErr w:type="spellEnd"/>
      <w:r w:rsidRPr="00DB32CA">
        <w:rPr>
          <w:rFonts w:ascii="Times New Roman" w:eastAsia="Calibri" w:hAnsi="Times New Roman"/>
          <w:sz w:val="24"/>
          <w:szCs w:val="24"/>
          <w:lang w:eastAsia="en-US"/>
        </w:rPr>
        <w:t>. 111. § (3) bekezdésében fogalt szabálynak megfelelően határozza meg az Önkormányzat működési és felhalmozási mérlegét, költségvetési bevételeit és kiadásait, költségvetési egyenlegét, finanszírozási bevételeit és kiadásait, összes bevételét és kiadását.</w:t>
      </w:r>
    </w:p>
    <w:p w14:paraId="10D511C9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4. §-hoz</w:t>
      </w:r>
    </w:p>
    <w:p w14:paraId="5917F887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Az Önkormányzat 2020. évre összesített létszámelőirányzatát állapítja meg. </w:t>
      </w:r>
    </w:p>
    <w:p w14:paraId="07A628D7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Az 5. §-hoz</w:t>
      </w:r>
    </w:p>
    <w:p w14:paraId="0C7972C3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költségvetésben tervezett általános tartalékról és céltartalékról rendelkezik.</w:t>
      </w:r>
    </w:p>
    <w:p w14:paraId="2A344E3A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6. §-hoz</w:t>
      </w:r>
    </w:p>
    <w:p w14:paraId="33A9C111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Az Önkormányzat által nyújtott közvetett támogatásokat, a 2020. évre tervezett pénzeszköz átadásokat, átvételeket, kormányzati funkciók szerinti bevételeket és kiadásokat, az ellátottaknak nyújtott pénzbeli juttatásokat, és az önkormányzat hitelállományának alakulását határozza meg. </w:t>
      </w:r>
    </w:p>
    <w:p w14:paraId="12607348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9335D49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lastRenderedPageBreak/>
        <w:t>A 7.§-hoz</w:t>
      </w:r>
    </w:p>
    <w:p w14:paraId="628E81F9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 Dorogházi Fenyőliget Óvoda 2020. évi költségvetését tartalmazza. </w:t>
      </w:r>
    </w:p>
    <w:p w14:paraId="101D201A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8. §-hoz</w:t>
      </w:r>
    </w:p>
    <w:p w14:paraId="48653579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 Mátramindszenti Közös Önkormányzati Hivatal 2020. évi költségvetését tartalmazza. </w:t>
      </w:r>
    </w:p>
    <w:p w14:paraId="6DC14D5A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9. §-hoz</w:t>
      </w:r>
    </w:p>
    <w:p w14:paraId="2BC17334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 Dorogháza Önkormányzati Konyha 2020. évi költségvetését tartalmazza. </w:t>
      </w:r>
    </w:p>
    <w:p w14:paraId="376D4EF5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10. §-hoz</w:t>
      </w:r>
    </w:p>
    <w:p w14:paraId="777AE843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Az önkormányzat engedélyezett létszámkeretét, a foglalkoztatottak munkabérének és </w:t>
      </w:r>
      <w:proofErr w:type="spellStart"/>
      <w:r w:rsidRPr="00DB32CA">
        <w:rPr>
          <w:rFonts w:ascii="Times New Roman" w:eastAsia="Calibri" w:hAnsi="Times New Roman"/>
          <w:sz w:val="24"/>
          <w:szCs w:val="24"/>
          <w:lang w:eastAsia="en-US"/>
        </w:rPr>
        <w:t>cafetéria</w:t>
      </w:r>
      <w:proofErr w:type="spellEnd"/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 juttatásának megállapítási szabályát határozza meg. </w:t>
      </w:r>
    </w:p>
    <w:p w14:paraId="412D5BAF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11. §-hoz</w:t>
      </w:r>
    </w:p>
    <w:p w14:paraId="04232078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Az önkormányzat kötelező és önként vállalt feladatai ellátásának módját, a többéves kihatással járó döntéseket, az előirányzat felhasználási tervet, a 2020-2023. évre várható előirányzatokat, az önkormányzatnál foglalkoztatottak munkabérének megállapítására vonatkozó szabályokat, valamint a Közös Önkormányzati Hivatal köztisztviselőinek illetményalapját állapítja meg. </w:t>
      </w:r>
    </w:p>
    <w:p w14:paraId="52A1518B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12.§-hoz</w:t>
      </w:r>
    </w:p>
    <w:p w14:paraId="11C212F2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 költségvetés végrehajtásának általános szabályait, a takarékos, szigorú gazdálkodás követelményeit, a bevételi és kiadási előirányzatokon belüli gazdálkodás, az előirányzatokon felüli bevételek felhasználásának szabályait, a saját hatáskörben végrehajtható előirányzat-módosítások részletes szabályait, a költségvetési rendelet módosításának szabályait tartalmazza. Meghatározza továbbá az önkormányzati gazdálkodás során év közben létrejött költségvetési hiány finanszírozásának módjait, figyelembe véve a Magyarország stabilitásáról szóló törvény előírásait. </w:t>
      </w:r>
    </w:p>
    <w:p w14:paraId="5D5D9266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 xml:space="preserve">A 13. §-hoz </w:t>
      </w:r>
    </w:p>
    <w:p w14:paraId="69C62DA4" w14:textId="77777777" w:rsidR="001B47C4" w:rsidRPr="00DB32CA" w:rsidRDefault="001B47C4" w:rsidP="001B47C4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32CA">
        <w:rPr>
          <w:rFonts w:ascii="Times New Roman" w:eastAsia="Calibri" w:hAnsi="Times New Roman"/>
          <w:sz w:val="24"/>
          <w:szCs w:val="24"/>
          <w:lang w:eastAsia="en-US"/>
        </w:rPr>
        <w:t>A költségvetési rendelet hatálybalépésére vonatkozó szabályozást tartalmazza.</w:t>
      </w:r>
    </w:p>
    <w:p w14:paraId="72D1DD91" w14:textId="77777777" w:rsidR="001B47C4" w:rsidRDefault="001B47C4" w:rsidP="001B47C4">
      <w:pPr>
        <w:spacing w:after="0" w:line="360" w:lineRule="auto"/>
        <w:jc w:val="both"/>
      </w:pPr>
    </w:p>
    <w:p w14:paraId="7A66EFEB" w14:textId="77777777" w:rsidR="001B47C4" w:rsidRDefault="001B47C4"/>
    <w:sectPr w:rsidR="001B47C4" w:rsidSect="0099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C4"/>
    <w:rsid w:val="001B47C4"/>
    <w:rsid w:val="004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C8DC"/>
  <w15:chartTrackingRefBased/>
  <w15:docId w15:val="{E170809A-7FF6-47AA-9BB2-F639D0F4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47C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MáTRAMINDSZENTI KöZöS ÖNKORMáNYZATI HIVATAL</cp:lastModifiedBy>
  <cp:revision>2</cp:revision>
  <dcterms:created xsi:type="dcterms:W3CDTF">2020-03-13T11:43:00Z</dcterms:created>
  <dcterms:modified xsi:type="dcterms:W3CDTF">2020-03-13T11:44:00Z</dcterms:modified>
</cp:coreProperties>
</file>