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3B" w:rsidRPr="00EB6FFC" w:rsidRDefault="009A283B" w:rsidP="009A283B">
      <w:pPr>
        <w:pStyle w:val="lfej"/>
        <w:tabs>
          <w:tab w:val="clear" w:pos="4536"/>
          <w:tab w:val="clear" w:pos="9072"/>
        </w:tabs>
        <w:rPr>
          <w:i/>
        </w:rPr>
      </w:pPr>
      <w:r>
        <w:rPr>
          <w:i/>
        </w:rPr>
        <w:t>1</w:t>
      </w:r>
      <w:proofErr w:type="gramStart"/>
      <w:r>
        <w:rPr>
          <w:i/>
        </w:rPr>
        <w:t xml:space="preserve">. </w:t>
      </w:r>
      <w:r w:rsidRPr="00EB6FFC">
        <w:rPr>
          <w:i/>
        </w:rPr>
        <w:t xml:space="preserve"> melléklet</w:t>
      </w:r>
      <w:proofErr w:type="gramEnd"/>
      <w:r>
        <w:rPr>
          <w:i/>
        </w:rPr>
        <w:t xml:space="preserve"> a 16</w:t>
      </w:r>
      <w:r w:rsidRPr="00EB6FFC">
        <w:rPr>
          <w:i/>
        </w:rPr>
        <w:t>/2015.(</w:t>
      </w:r>
      <w:r>
        <w:rPr>
          <w:i/>
        </w:rPr>
        <w:t>XII.16.</w:t>
      </w:r>
      <w:r w:rsidRPr="00EB6FFC">
        <w:rPr>
          <w:i/>
        </w:rPr>
        <w:t>) önkormányzati rendelet</w:t>
      </w:r>
      <w:r>
        <w:rPr>
          <w:i/>
        </w:rPr>
        <w:t>hez</w:t>
      </w:r>
      <w:r w:rsidRPr="00EB6FFC">
        <w:rPr>
          <w:i/>
        </w:rPr>
        <w:tab/>
      </w:r>
    </w:p>
    <w:p w:rsidR="009A283B" w:rsidRPr="00DA13A4" w:rsidRDefault="009A283B" w:rsidP="009A283B"/>
    <w:p w:rsidR="009A283B" w:rsidRDefault="009A283B" w:rsidP="009A283B">
      <w:pPr>
        <w:ind w:left="720"/>
        <w:jc w:val="center"/>
        <w:rPr>
          <w:b w:val="0"/>
        </w:rPr>
      </w:pPr>
    </w:p>
    <w:p w:rsidR="009A283B" w:rsidRPr="00DA13A4" w:rsidRDefault="009A283B" w:rsidP="009A283B">
      <w:pPr>
        <w:ind w:left="720"/>
        <w:rPr>
          <w:b w:val="0"/>
        </w:rPr>
      </w:pPr>
    </w:p>
    <w:p w:rsidR="009A283B" w:rsidRPr="00DA13A4" w:rsidRDefault="009A283B" w:rsidP="009A283B">
      <w:pPr>
        <w:pStyle w:val="lfej"/>
        <w:tabs>
          <w:tab w:val="clear" w:pos="4536"/>
          <w:tab w:val="clear" w:pos="9072"/>
        </w:tabs>
        <w:jc w:val="center"/>
        <w:rPr>
          <w:b/>
          <w:bCs/>
          <w:caps/>
        </w:rPr>
      </w:pP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  <w:r w:rsidRPr="00DA13A4">
        <w:rPr>
          <w:b/>
          <w:bCs/>
          <w:caps/>
        </w:rPr>
        <w:tab/>
      </w:r>
    </w:p>
    <w:p w:rsidR="009A283B" w:rsidRDefault="009A283B" w:rsidP="009A283B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  <w:r w:rsidRPr="00DA13A4">
        <w:rPr>
          <w:b/>
          <w:bCs/>
          <w:caps/>
        </w:rPr>
        <w:t xml:space="preserve">a személyes gondoskodást nyújtó </w:t>
      </w:r>
      <w:r>
        <w:rPr>
          <w:b/>
          <w:bCs/>
        </w:rPr>
        <w:t>ALAPELLÁTÁS</w:t>
      </w:r>
      <w:r w:rsidRPr="00DA13A4">
        <w:rPr>
          <w:b/>
          <w:bCs/>
        </w:rPr>
        <w:t xml:space="preserve"> </w:t>
      </w:r>
    </w:p>
    <w:p w:rsidR="009A283B" w:rsidRPr="00DA13A4" w:rsidRDefault="009A283B" w:rsidP="009A283B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ÉTKEZÉS TÉRÍTÉSI DÍJA</w:t>
      </w:r>
    </w:p>
    <w:p w:rsidR="009A283B" w:rsidRDefault="009A283B" w:rsidP="009A283B">
      <w:pPr>
        <w:jc w:val="both"/>
        <w:rPr>
          <w:b w:val="0"/>
        </w:rPr>
      </w:pPr>
    </w:p>
    <w:p w:rsidR="009A283B" w:rsidRPr="00DA13A4" w:rsidRDefault="009A283B" w:rsidP="009A283B">
      <w:pPr>
        <w:jc w:val="both"/>
        <w:rPr>
          <w:b w:val="0"/>
        </w:rPr>
      </w:pPr>
    </w:p>
    <w:tbl>
      <w:tblPr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520"/>
        <w:gridCol w:w="1800"/>
        <w:gridCol w:w="2981"/>
      </w:tblGrid>
      <w:tr w:rsidR="009A283B" w:rsidRPr="00DA13A4" w:rsidTr="0077066D">
        <w:trPr>
          <w:cantSplit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jc w:val="both"/>
              <w:rPr>
                <w:b w:val="0"/>
                <w:noProof/>
              </w:rPr>
            </w:pPr>
            <w:r w:rsidRPr="00DA13A4">
              <w:rPr>
                <w:b w:val="0"/>
              </w:rPr>
              <w:t>Sorszám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jc w:val="both"/>
              <w:rPr>
                <w:b w:val="0"/>
                <w:noProof/>
              </w:rPr>
            </w:pPr>
            <w:r w:rsidRPr="00DA13A4">
              <w:rPr>
                <w:b w:val="0"/>
              </w:rPr>
              <w:t>Ellátási forma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ind w:right="290"/>
              <w:jc w:val="center"/>
              <w:rPr>
                <w:b w:val="0"/>
              </w:rPr>
            </w:pPr>
            <w:r w:rsidRPr="00DA13A4">
              <w:rPr>
                <w:b w:val="0"/>
              </w:rPr>
              <w:t>Nyersanyag-költség (nettó)</w:t>
            </w:r>
            <w:r>
              <w:rPr>
                <w:b w:val="0"/>
              </w:rPr>
              <w:t xml:space="preserve"> Ft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jc w:val="center"/>
              <w:rPr>
                <w:b w:val="0"/>
                <w:noProof/>
              </w:rPr>
            </w:pPr>
            <w:r w:rsidRPr="00DA13A4">
              <w:rPr>
                <w:b w:val="0"/>
              </w:rPr>
              <w:t>Intézményi térítési díj (Nyersanyagköltség</w:t>
            </w:r>
            <w:r>
              <w:rPr>
                <w:b w:val="0"/>
              </w:rPr>
              <w:t xml:space="preserve"> </w:t>
            </w:r>
            <w:r w:rsidRPr="00DA13A4">
              <w:rPr>
                <w:b w:val="0"/>
              </w:rPr>
              <w:t xml:space="preserve">+ </w:t>
            </w:r>
            <w:r>
              <w:rPr>
                <w:b w:val="0"/>
              </w:rPr>
              <w:t xml:space="preserve">27% </w:t>
            </w:r>
            <w:r w:rsidRPr="00DA13A4">
              <w:rPr>
                <w:b w:val="0"/>
              </w:rPr>
              <w:t>ÁFA) Ft/nap</w:t>
            </w:r>
          </w:p>
        </w:tc>
      </w:tr>
      <w:tr w:rsidR="009A283B" w:rsidRPr="00DA13A4" w:rsidTr="0077066D">
        <w:trPr>
          <w:cantSplit/>
          <w:trHeight w:val="757"/>
        </w:trPr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pStyle w:val="VastagCm"/>
              <w:keepNext w:val="0"/>
              <w:spacing w:before="0" w:after="0"/>
              <w:rPr>
                <w:b w:val="0"/>
                <w:noProof w:val="0"/>
                <w:szCs w:val="24"/>
                <w:lang w:val="hu-HU" w:eastAsia="hu-HU"/>
              </w:rPr>
            </w:pPr>
          </w:p>
          <w:p w:rsidR="009A283B" w:rsidRPr="00DA13A4" w:rsidRDefault="009A283B" w:rsidP="0077066D">
            <w:pPr>
              <w:pStyle w:val="VastagCm"/>
              <w:keepNext w:val="0"/>
              <w:spacing w:before="0" w:after="0"/>
              <w:rPr>
                <w:b w:val="0"/>
                <w:noProof w:val="0"/>
                <w:szCs w:val="24"/>
                <w:lang w:val="hu-HU" w:eastAsia="hu-HU"/>
              </w:rPr>
            </w:pPr>
            <w:r w:rsidRPr="00DA13A4">
              <w:rPr>
                <w:b w:val="0"/>
                <w:noProof w:val="0"/>
                <w:szCs w:val="24"/>
                <w:lang w:val="hu-HU" w:eastAsia="hu-HU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jc w:val="both"/>
              <w:rPr>
                <w:b w:val="0"/>
                <w:bCs w:val="0"/>
              </w:rPr>
            </w:pP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Bölcsőde </w:t>
            </w:r>
            <w:r w:rsidRPr="00DA13A4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 xml:space="preserve"> </w:t>
            </w:r>
            <w:r w:rsidRPr="00DA13A4">
              <w:rPr>
                <w:b w:val="0"/>
                <w:bCs w:val="0"/>
              </w:rPr>
              <w:t>x étkezés</w:t>
            </w: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ebből:</w:t>
            </w: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Reggeli</w:t>
            </w: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Tízórai</w:t>
            </w: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Ebéd</w:t>
            </w:r>
          </w:p>
          <w:p w:rsidR="009A283B" w:rsidRDefault="009A283B" w:rsidP="0077066D">
            <w:pPr>
              <w:keepLines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Uzsonna</w:t>
            </w:r>
          </w:p>
          <w:p w:rsidR="009A283B" w:rsidRPr="00DA13A4" w:rsidRDefault="009A283B" w:rsidP="0077066D">
            <w:pPr>
              <w:keepLines/>
              <w:jc w:val="both"/>
              <w:rPr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3B" w:rsidRPr="0032476F" w:rsidRDefault="009A283B" w:rsidP="0077066D">
            <w:r w:rsidRPr="0032476F">
              <w:t xml:space="preserve">          340 </w:t>
            </w:r>
            <w:r>
              <w:t xml:space="preserve"> </w:t>
            </w:r>
          </w:p>
          <w:p w:rsidR="009A283B" w:rsidRDefault="009A283B" w:rsidP="0077066D"/>
          <w:p w:rsidR="009A283B" w:rsidRDefault="009A283B" w:rsidP="0077066D">
            <w:r>
              <w:t xml:space="preserve">         </w:t>
            </w:r>
          </w:p>
          <w:p w:rsidR="009A283B" w:rsidRPr="00FD18CB" w:rsidRDefault="009A283B" w:rsidP="0077066D">
            <w:pPr>
              <w:rPr>
                <w:b w:val="0"/>
              </w:rPr>
            </w:pPr>
            <w:r w:rsidRPr="00FD18CB">
              <w:rPr>
                <w:b w:val="0"/>
              </w:rPr>
              <w:t xml:space="preserve">          </w:t>
            </w:r>
            <w:r>
              <w:rPr>
                <w:b w:val="0"/>
              </w:rPr>
              <w:t>85</w:t>
            </w:r>
          </w:p>
          <w:p w:rsidR="009A283B" w:rsidRPr="00FD18CB" w:rsidRDefault="009A283B" w:rsidP="0077066D">
            <w:pPr>
              <w:rPr>
                <w:b w:val="0"/>
              </w:rPr>
            </w:pPr>
            <w:r w:rsidRPr="00FD18CB">
              <w:rPr>
                <w:b w:val="0"/>
              </w:rPr>
              <w:t xml:space="preserve">          </w:t>
            </w:r>
            <w:r>
              <w:rPr>
                <w:b w:val="0"/>
              </w:rPr>
              <w:t>44</w:t>
            </w:r>
          </w:p>
          <w:p w:rsidR="009A283B" w:rsidRDefault="009A283B" w:rsidP="0077066D">
            <w:pPr>
              <w:rPr>
                <w:b w:val="0"/>
              </w:rPr>
            </w:pPr>
            <w:r>
              <w:rPr>
                <w:b w:val="0"/>
              </w:rPr>
              <w:t xml:space="preserve">        143</w:t>
            </w:r>
          </w:p>
          <w:p w:rsidR="009A283B" w:rsidRPr="00DA13A4" w:rsidRDefault="009A283B" w:rsidP="0077066D">
            <w:r w:rsidRPr="00FD18CB">
              <w:rPr>
                <w:b w:val="0"/>
              </w:rPr>
              <w:t xml:space="preserve">         </w:t>
            </w:r>
            <w:r>
              <w:rPr>
                <w:b w:val="0"/>
              </w:rPr>
              <w:t xml:space="preserve"> 68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3B" w:rsidRPr="00DA13A4" w:rsidRDefault="009A283B" w:rsidP="0077066D">
            <w:pPr>
              <w:keepLines/>
              <w:jc w:val="center"/>
              <w:rPr>
                <w:b w:val="0"/>
                <w:bCs w:val="0"/>
                <w:noProof/>
              </w:rPr>
            </w:pPr>
          </w:p>
          <w:p w:rsidR="009A283B" w:rsidRPr="006061F2" w:rsidRDefault="009A283B" w:rsidP="0077066D">
            <w:pPr>
              <w:keepLines/>
              <w:rPr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 xml:space="preserve">                    </w:t>
            </w:r>
            <w:r w:rsidRPr="006061F2">
              <w:rPr>
                <w:bCs w:val="0"/>
                <w:noProof/>
              </w:rPr>
              <w:t xml:space="preserve">432        </w:t>
            </w:r>
          </w:p>
          <w:p w:rsidR="009A283B" w:rsidRDefault="009A283B" w:rsidP="0077066D">
            <w:pPr>
              <w:keepLines/>
              <w:jc w:val="center"/>
              <w:rPr>
                <w:b w:val="0"/>
                <w:bCs w:val="0"/>
                <w:noProof/>
              </w:rPr>
            </w:pPr>
          </w:p>
          <w:p w:rsidR="009A283B" w:rsidRDefault="009A283B" w:rsidP="0077066D">
            <w:pPr>
              <w:keepLines/>
              <w:jc w:val="center"/>
              <w:rPr>
                <w:b w:val="0"/>
                <w:bCs w:val="0"/>
                <w:noProof/>
              </w:rPr>
            </w:pPr>
          </w:p>
          <w:p w:rsidR="009A283B" w:rsidRDefault="009A283B" w:rsidP="0077066D">
            <w:pPr>
              <w:keepLines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 xml:space="preserve">                    108</w:t>
            </w:r>
          </w:p>
          <w:p w:rsidR="009A283B" w:rsidRDefault="009A283B" w:rsidP="0077066D">
            <w:pPr>
              <w:keepLines/>
              <w:jc w:val="center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56</w:t>
            </w:r>
          </w:p>
          <w:p w:rsidR="009A283B" w:rsidRDefault="009A283B" w:rsidP="0077066D">
            <w:pPr>
              <w:keepLines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 xml:space="preserve">                    182</w:t>
            </w:r>
          </w:p>
          <w:p w:rsidR="009A283B" w:rsidRPr="00DA13A4" w:rsidRDefault="009A283B" w:rsidP="0077066D">
            <w:pPr>
              <w:keepLines/>
              <w:jc w:val="center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86</w:t>
            </w:r>
          </w:p>
        </w:tc>
      </w:tr>
    </w:tbl>
    <w:p w:rsidR="009A283B" w:rsidRDefault="009A283B" w:rsidP="009A283B">
      <w:pPr>
        <w:pStyle w:val="lfej"/>
        <w:tabs>
          <w:tab w:val="clear" w:pos="4536"/>
          <w:tab w:val="clear" w:pos="9072"/>
        </w:tabs>
      </w:pPr>
    </w:p>
    <w:p w:rsidR="009A283B" w:rsidRDefault="009A283B" w:rsidP="009A283B">
      <w:pPr>
        <w:pStyle w:val="lfej"/>
        <w:tabs>
          <w:tab w:val="clear" w:pos="4536"/>
          <w:tab w:val="clear" w:pos="9072"/>
        </w:tabs>
      </w:pPr>
    </w:p>
    <w:p w:rsidR="000D58A0" w:rsidRDefault="000D58A0">
      <w:bookmarkStart w:id="0" w:name="_GoBack"/>
      <w:bookmarkEnd w:id="0"/>
    </w:p>
    <w:sectPr w:rsidR="000D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B"/>
    <w:rsid w:val="000D58A0"/>
    <w:rsid w:val="009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283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283B"/>
    <w:pPr>
      <w:keepNext/>
      <w:keepLines/>
      <w:spacing w:before="480" w:after="240"/>
      <w:jc w:val="center"/>
    </w:pPr>
    <w:rPr>
      <w:bCs w:val="0"/>
      <w:noProof/>
      <w:szCs w:val="20"/>
      <w:lang w:val="en-US" w:eastAsia="en-US"/>
    </w:rPr>
  </w:style>
  <w:style w:type="paragraph" w:styleId="lfej">
    <w:name w:val="header"/>
    <w:basedOn w:val="Norml"/>
    <w:link w:val="lfejChar"/>
    <w:semiHidden/>
    <w:rsid w:val="009A283B"/>
    <w:pPr>
      <w:tabs>
        <w:tab w:val="center" w:pos="4536"/>
        <w:tab w:val="right" w:pos="9072"/>
      </w:tabs>
    </w:pPr>
    <w:rPr>
      <w:b w:val="0"/>
      <w:bCs w:val="0"/>
      <w:szCs w:val="20"/>
    </w:rPr>
  </w:style>
  <w:style w:type="character" w:customStyle="1" w:styleId="lfejChar">
    <w:name w:val="Élőfej Char"/>
    <w:basedOn w:val="Bekezdsalapbettpusa"/>
    <w:link w:val="lfej"/>
    <w:semiHidden/>
    <w:rsid w:val="009A283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283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283B"/>
    <w:pPr>
      <w:keepNext/>
      <w:keepLines/>
      <w:spacing w:before="480" w:after="240"/>
      <w:jc w:val="center"/>
    </w:pPr>
    <w:rPr>
      <w:bCs w:val="0"/>
      <w:noProof/>
      <w:szCs w:val="20"/>
      <w:lang w:val="en-US" w:eastAsia="en-US"/>
    </w:rPr>
  </w:style>
  <w:style w:type="paragraph" w:styleId="lfej">
    <w:name w:val="header"/>
    <w:basedOn w:val="Norml"/>
    <w:link w:val="lfejChar"/>
    <w:semiHidden/>
    <w:rsid w:val="009A283B"/>
    <w:pPr>
      <w:tabs>
        <w:tab w:val="center" w:pos="4536"/>
        <w:tab w:val="right" w:pos="9072"/>
      </w:tabs>
    </w:pPr>
    <w:rPr>
      <w:b w:val="0"/>
      <w:bCs w:val="0"/>
      <w:szCs w:val="20"/>
    </w:rPr>
  </w:style>
  <w:style w:type="character" w:customStyle="1" w:styleId="lfejChar">
    <w:name w:val="Élőfej Char"/>
    <w:basedOn w:val="Bekezdsalapbettpusa"/>
    <w:link w:val="lfej"/>
    <w:semiHidden/>
    <w:rsid w:val="009A283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2016-02-24T10:18:00Z</dcterms:created>
  <dcterms:modified xsi:type="dcterms:W3CDTF">2016-02-24T10:18:00Z</dcterms:modified>
</cp:coreProperties>
</file>