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D4" w:rsidRDefault="00DA16D4" w:rsidP="00DA16D4">
      <w:pPr>
        <w:jc w:val="center"/>
        <w:rPr>
          <w:b/>
        </w:rPr>
      </w:pPr>
    </w:p>
    <w:p w:rsidR="00DA16D4" w:rsidRPr="00C565FB" w:rsidRDefault="00DA16D4" w:rsidP="00DA16D4">
      <w:pPr>
        <w:jc w:val="right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565FB">
        <w:rPr>
          <w:rFonts w:ascii="Times New Roman" w:hAnsi="Times New Roman" w:cs="Times New Roman"/>
          <w:sz w:val="24"/>
          <w:szCs w:val="24"/>
        </w:rPr>
        <w:t>.számú</w:t>
      </w:r>
      <w:proofErr w:type="gramEnd"/>
      <w:r w:rsidRPr="00C565FB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DA16D4" w:rsidRPr="00C565FB" w:rsidRDefault="00DA16D4" w:rsidP="00DA1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6D4" w:rsidRPr="00C565FB" w:rsidRDefault="00DA16D4" w:rsidP="00DA16D4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565FB">
        <w:rPr>
          <w:rFonts w:ascii="Times New Roman" w:hAnsi="Times New Roman" w:cs="Times New Roman"/>
          <w:b/>
          <w:smallCaps/>
          <w:sz w:val="24"/>
          <w:szCs w:val="24"/>
        </w:rPr>
        <w:t xml:space="preserve">A Képviselő-testület által </w:t>
      </w:r>
    </w:p>
    <w:p w:rsidR="00DA16D4" w:rsidRDefault="00DA16D4" w:rsidP="00DA16D4">
      <w:pPr>
        <w:jc w:val="center"/>
        <w:rPr>
          <w:b/>
          <w:smallCaps/>
        </w:rPr>
      </w:pPr>
      <w:proofErr w:type="gramStart"/>
      <w:r w:rsidRPr="00C565FB">
        <w:rPr>
          <w:rFonts w:ascii="Times New Roman" w:hAnsi="Times New Roman" w:cs="Times New Roman"/>
          <w:b/>
          <w:smallCaps/>
          <w:sz w:val="24"/>
          <w:szCs w:val="24"/>
        </w:rPr>
        <w:t>átruházott</w:t>
      </w:r>
      <w:proofErr w:type="gramEnd"/>
      <w:r w:rsidRPr="00C565FB">
        <w:rPr>
          <w:rFonts w:ascii="Times New Roman" w:hAnsi="Times New Roman" w:cs="Times New Roman"/>
          <w:b/>
          <w:smallCaps/>
          <w:sz w:val="24"/>
          <w:szCs w:val="24"/>
        </w:rPr>
        <w:t xml:space="preserve"> hatáskörök</w:t>
      </w:r>
    </w:p>
    <w:p w:rsidR="00DA16D4" w:rsidRDefault="00DA16D4" w:rsidP="00DA16D4">
      <w:pPr>
        <w:jc w:val="center"/>
        <w:rPr>
          <w:b/>
          <w:smallCaps/>
        </w:rPr>
      </w:pPr>
    </w:p>
    <w:p w:rsidR="00DA16D4" w:rsidRDefault="00DA16D4" w:rsidP="00DA16D4">
      <w:pPr>
        <w:jc w:val="center"/>
        <w:rPr>
          <w:b/>
          <w:smallCaps/>
        </w:rPr>
      </w:pPr>
    </w:p>
    <w:p w:rsidR="00DA16D4" w:rsidRDefault="00DA16D4" w:rsidP="00DA16D4">
      <w:pPr>
        <w:jc w:val="both"/>
      </w:pPr>
    </w:p>
    <w:p w:rsidR="00DA16D4" w:rsidRDefault="00DA16D4" w:rsidP="00DA16D4">
      <w:pPr>
        <w:jc w:val="both"/>
      </w:pPr>
    </w:p>
    <w:p w:rsidR="00DA16D4" w:rsidRPr="00C565FB" w:rsidRDefault="00DA16D4" w:rsidP="00DA16D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C565F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Polgármesterre átruházott hatáskörök</w:t>
      </w:r>
    </w:p>
    <w:p w:rsidR="00DA16D4" w:rsidRPr="00C565FB" w:rsidRDefault="00DA16D4" w:rsidP="00DA16D4">
      <w:pPr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DA16D4" w:rsidRPr="00C565FB" w:rsidRDefault="00DA16D4" w:rsidP="00DA16D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az önkormányzat fizetőképességének biztosítása érdekében éven belüli likvid hitel felvétel, az erre vonatkozó szerződések megkötése,</w:t>
      </w:r>
    </w:p>
    <w:p w:rsidR="00DA16D4" w:rsidRPr="00C565FB" w:rsidRDefault="00DA16D4" w:rsidP="00DA16D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az önkormányzat átmenetileg szabad pénzeszközeinek betétként történő elhelyezése 5000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eFt-ig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>,</w:t>
      </w:r>
    </w:p>
    <w:p w:rsidR="00DA16D4" w:rsidRPr="00C565FB" w:rsidRDefault="00DA16D4" w:rsidP="00DA16D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a mindenkori költségvetési rendeletben meghatározott hatáskörö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565FB">
        <w:rPr>
          <w:rFonts w:ascii="Times New Roman" w:hAnsi="Times New Roman" w:cs="Times New Roman"/>
          <w:sz w:val="24"/>
          <w:szCs w:val="24"/>
        </w:rPr>
        <w:t>,</w:t>
      </w:r>
    </w:p>
    <w:p w:rsidR="00DA16D4" w:rsidRPr="004B71E0" w:rsidRDefault="00DA16D4" w:rsidP="00DA16D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a hatályos vagyonrendeletben meghatározott összeghatárig és feltételekkel a tulajdonosi jogok gyakorlása, tulajdonosi nyilatkozatok kiadása,</w:t>
      </w:r>
    </w:p>
    <w:p w:rsidR="00DA16D4" w:rsidRPr="004B71E0" w:rsidRDefault="00DA16D4" w:rsidP="00DA16D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temetőkről és a temetkezési tevékenységről szóló önkormányzati rendeletben meghatározott feladatok,</w:t>
      </w:r>
    </w:p>
    <w:p w:rsidR="00DA16D4" w:rsidRPr="0029699C" w:rsidRDefault="00DA16D4" w:rsidP="00DA16D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közterület-használati engedélyek kiadása</w:t>
      </w:r>
    </w:p>
    <w:p w:rsidR="00DA16D4" w:rsidRPr="00C565FB" w:rsidRDefault="00DA16D4" w:rsidP="00DA16D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közbeszerzési kiírások jóváhagyása, felülvizsgálata és döntés a Közbeszerzési Szabályzatban meghatározottak szerint,</w:t>
      </w:r>
    </w:p>
    <w:p w:rsidR="00DA16D4" w:rsidRDefault="00DA16D4" w:rsidP="00DA16D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a szociális igazgatás és szociális ellátások helyi feladatairól szóló 3/2008.(IV.9) rendelet alapján dönt </w:t>
      </w:r>
      <w:r>
        <w:rPr>
          <w:rFonts w:ascii="Times New Roman" w:hAnsi="Times New Roman" w:cs="Times New Roman"/>
          <w:sz w:val="24"/>
          <w:szCs w:val="24"/>
        </w:rPr>
        <w:t>a települési támogatás odaítéléséről</w:t>
      </w:r>
    </w:p>
    <w:p w:rsidR="00DA16D4" w:rsidRPr="00C565FB" w:rsidRDefault="00DA16D4" w:rsidP="00DA16D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565FB">
        <w:rPr>
          <w:rFonts w:ascii="Times New Roman" w:hAnsi="Times New Roman" w:cs="Times New Roman"/>
          <w:sz w:val="24"/>
          <w:szCs w:val="24"/>
        </w:rPr>
        <w:t>ljár a közúti közlekedésről szóló 1988. évi I. törvény 46. § (1) bekezdés a) pontjában meghatározott önkormányzati közútkezelői hatáskörbe tartozó ügyekben</w:t>
      </w:r>
    </w:p>
    <w:p w:rsidR="00DA16D4" w:rsidRPr="00C565FB" w:rsidRDefault="00DA16D4" w:rsidP="00DA16D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A16D4" w:rsidRPr="00C565FB" w:rsidRDefault="00DA16D4" w:rsidP="00DA16D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A16D4" w:rsidRPr="00C565FB" w:rsidRDefault="00DA16D4" w:rsidP="00DA16D4">
      <w:pPr>
        <w:pStyle w:val="Listaszerbekezds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C565F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Jegyzőre átruházott hatáskörök</w:t>
      </w:r>
    </w:p>
    <w:p w:rsidR="00DA16D4" w:rsidRPr="00B755B1" w:rsidRDefault="00DA16D4" w:rsidP="00DA16D4">
      <w:pPr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DA16D4" w:rsidRPr="004B5933" w:rsidRDefault="00DA16D4" w:rsidP="00DA16D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4B5933">
        <w:rPr>
          <w:rFonts w:ascii="Times New Roman" w:hAnsi="Times New Roman" w:cs="Times New Roman"/>
          <w:sz w:val="24"/>
          <w:szCs w:val="24"/>
        </w:rPr>
        <w:t>eljár az állattartás helyi szabályairól szóló 5/2014. (VIII.29.) rendelet alapján az állatok tartásával összefüggő önkormányzati hatáskörben</w:t>
      </w:r>
    </w:p>
    <w:p w:rsidR="009A4572" w:rsidRDefault="009A4572"/>
    <w:sectPr w:rsidR="009A4572" w:rsidSect="009A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908"/>
    <w:multiLevelType w:val="hybridMultilevel"/>
    <w:tmpl w:val="47AAA314"/>
    <w:lvl w:ilvl="0" w:tplc="3828A8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3D86"/>
    <w:multiLevelType w:val="hybridMultilevel"/>
    <w:tmpl w:val="5ACE230C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6D4"/>
    <w:rsid w:val="009A4572"/>
    <w:rsid w:val="00DA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6D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1119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2020-04-04T08:30:00Z</dcterms:created>
  <dcterms:modified xsi:type="dcterms:W3CDTF">2020-04-04T08:31:00Z</dcterms:modified>
</cp:coreProperties>
</file>