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5B" w:rsidRDefault="0076405B" w:rsidP="00CE7426">
      <w:pPr>
        <w:pStyle w:val="Cm"/>
        <w:rPr>
          <w:sz w:val="24"/>
          <w:szCs w:val="24"/>
        </w:rPr>
      </w:pPr>
    </w:p>
    <w:p w:rsidR="00CE7426" w:rsidRPr="00555D40" w:rsidRDefault="00CE7426" w:rsidP="00CE7426">
      <w:pPr>
        <w:pStyle w:val="Cm"/>
        <w:rPr>
          <w:sz w:val="24"/>
          <w:szCs w:val="24"/>
        </w:rPr>
      </w:pPr>
      <w:r>
        <w:rPr>
          <w:sz w:val="24"/>
          <w:szCs w:val="24"/>
        </w:rPr>
        <w:t>Izmény</w:t>
      </w:r>
      <w:r w:rsidRPr="00555D40">
        <w:rPr>
          <w:sz w:val="24"/>
          <w:szCs w:val="24"/>
        </w:rPr>
        <w:t xml:space="preserve"> Község </w:t>
      </w:r>
      <w:r>
        <w:rPr>
          <w:sz w:val="24"/>
          <w:szCs w:val="24"/>
        </w:rPr>
        <w:t xml:space="preserve">Önkormányzat </w:t>
      </w:r>
      <w:r w:rsidRPr="00555D40">
        <w:rPr>
          <w:sz w:val="24"/>
          <w:szCs w:val="24"/>
        </w:rPr>
        <w:t>Képviselő-testületének</w:t>
      </w:r>
    </w:p>
    <w:p w:rsidR="00CE7426" w:rsidRPr="00555D40" w:rsidRDefault="00CE7426" w:rsidP="00CE7426">
      <w:pPr>
        <w:pStyle w:val="Cmsor1"/>
        <w:rPr>
          <w:sz w:val="24"/>
          <w:szCs w:val="24"/>
        </w:rPr>
      </w:pPr>
      <w:r w:rsidRPr="00555D40">
        <w:rPr>
          <w:sz w:val="24"/>
          <w:szCs w:val="24"/>
        </w:rPr>
        <w:t>a településkép védelméről szóló</w:t>
      </w:r>
    </w:p>
    <w:p w:rsidR="00CE7426" w:rsidRPr="009E6314" w:rsidRDefault="004457F9" w:rsidP="00CE7426">
      <w:pPr>
        <w:pStyle w:val="Alcm"/>
        <w:spacing w:after="0"/>
        <w:rPr>
          <w:rFonts w:ascii="Times New Roman" w:hAnsi="Times New Roman"/>
          <w:b/>
          <w:szCs w:val="24"/>
        </w:rPr>
      </w:pPr>
      <w:r>
        <w:rPr>
          <w:rFonts w:ascii="Times New Roman" w:hAnsi="Times New Roman"/>
          <w:b/>
          <w:szCs w:val="24"/>
        </w:rPr>
        <w:t>12</w:t>
      </w:r>
      <w:r w:rsidR="00CE7426" w:rsidRPr="00555D40">
        <w:rPr>
          <w:rFonts w:ascii="Times New Roman" w:hAnsi="Times New Roman"/>
          <w:b/>
          <w:szCs w:val="24"/>
        </w:rPr>
        <w:t>/201</w:t>
      </w:r>
      <w:r w:rsidR="00F775B8">
        <w:rPr>
          <w:rFonts w:ascii="Times New Roman" w:hAnsi="Times New Roman"/>
          <w:b/>
          <w:szCs w:val="24"/>
        </w:rPr>
        <w:t>9</w:t>
      </w:r>
      <w:r w:rsidR="00CE7426" w:rsidRPr="00555D40">
        <w:rPr>
          <w:rFonts w:ascii="Times New Roman" w:hAnsi="Times New Roman"/>
          <w:b/>
          <w:szCs w:val="24"/>
        </w:rPr>
        <w:t>.</w:t>
      </w:r>
      <w:r w:rsidR="00F775B8">
        <w:rPr>
          <w:rFonts w:ascii="Times New Roman" w:hAnsi="Times New Roman"/>
          <w:b/>
          <w:szCs w:val="24"/>
        </w:rPr>
        <w:t xml:space="preserve"> </w:t>
      </w:r>
      <w:r w:rsidR="00CE7426" w:rsidRPr="00555D40">
        <w:rPr>
          <w:rFonts w:ascii="Times New Roman" w:hAnsi="Times New Roman"/>
          <w:b/>
          <w:szCs w:val="24"/>
        </w:rPr>
        <w:t>(</w:t>
      </w:r>
      <w:r>
        <w:rPr>
          <w:rFonts w:ascii="Times New Roman" w:hAnsi="Times New Roman"/>
          <w:b/>
          <w:szCs w:val="24"/>
        </w:rPr>
        <w:t>XII.04.</w:t>
      </w:r>
      <w:r w:rsidR="00CE7426" w:rsidRPr="00555D40">
        <w:rPr>
          <w:rFonts w:ascii="Times New Roman" w:hAnsi="Times New Roman"/>
          <w:b/>
          <w:szCs w:val="24"/>
        </w:rPr>
        <w:t>)</w:t>
      </w:r>
      <w:r w:rsidR="00CE7426">
        <w:rPr>
          <w:rFonts w:ascii="Times New Roman" w:hAnsi="Times New Roman"/>
          <w:b/>
          <w:szCs w:val="24"/>
        </w:rPr>
        <w:t xml:space="preserve"> </w:t>
      </w:r>
      <w:r w:rsidR="00CE7426" w:rsidRPr="00555D40">
        <w:rPr>
          <w:rFonts w:ascii="Times New Roman" w:hAnsi="Times New Roman"/>
          <w:b/>
          <w:szCs w:val="24"/>
        </w:rPr>
        <w:t>önkormányzati rendelete</w:t>
      </w:r>
    </w:p>
    <w:p w:rsidR="00CE7426" w:rsidRPr="00555D40" w:rsidRDefault="00CE7426" w:rsidP="00CE7426">
      <w:pPr>
        <w:pStyle w:val="Alcm"/>
        <w:spacing w:after="0"/>
        <w:rPr>
          <w:rFonts w:ascii="Times New Roman" w:hAnsi="Times New Roman"/>
          <w:b/>
          <w:szCs w:val="24"/>
        </w:rPr>
      </w:pPr>
    </w:p>
    <w:p w:rsidR="00CE7426" w:rsidRPr="00555D40" w:rsidRDefault="00CE7426" w:rsidP="00CE7426">
      <w:pPr>
        <w:pStyle w:val="cf0"/>
        <w:spacing w:before="0" w:beforeAutospacing="0" w:after="0" w:afterAutospacing="0"/>
        <w:jc w:val="both"/>
      </w:pPr>
      <w:r>
        <w:t>Izmény</w:t>
      </w:r>
      <w:r w:rsidRPr="00555D40">
        <w:t xml:space="preserve"> Község Önkormányzatának Képviselő-testülete a településkép védelméről szóló 2016. évi LXXIV. törvény 12.§ (2) bekezdés a)-h) pontjaiban kapott felhatalmazás alapján, az Alaptörvény 32. cikk (1) bekezdés a) pontjában és Magyarország helyi önkormányzatairól szóló 2011. évi CLXXXIX. törvény 13. § (1) bekezdés 1. pontjában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9. mellékletében biztosított véleményezési jogkörében eljáró államigazgatási szervek és a </w:t>
      </w:r>
      <w:r w:rsidRPr="006F2808">
        <w:t>településfejlesztés</w:t>
      </w:r>
      <w:r w:rsidR="001016B8" w:rsidRPr="006F2808">
        <w:t xml:space="preserve">i, településrendezési és településképi feladatival összefüggő partnerségi egyeztetések </w:t>
      </w:r>
      <w:r w:rsidRPr="006F2808">
        <w:t xml:space="preserve">szabályairól szóló </w:t>
      </w:r>
      <w:r w:rsidR="001016B8" w:rsidRPr="006F2808">
        <w:t>3</w:t>
      </w:r>
      <w:r w:rsidRPr="006F2808">
        <w:t>/2017. (</w:t>
      </w:r>
      <w:r w:rsidR="001016B8" w:rsidRPr="006F2808">
        <w:t>I</w:t>
      </w:r>
      <w:r w:rsidRPr="006F2808">
        <w:t>V.</w:t>
      </w:r>
      <w:r w:rsidR="00E83C6E">
        <w:t xml:space="preserve"> </w:t>
      </w:r>
      <w:r w:rsidR="001016B8" w:rsidRPr="006F2808">
        <w:t>26.</w:t>
      </w:r>
      <w:r w:rsidRPr="006F2808">
        <w:t>) önkormányzati rendeletben felsorolt partnerek</w:t>
      </w:r>
      <w:r w:rsidRPr="00555D40">
        <w:t xml:space="preserve"> véleményének kikérésével a következőket rendeli el:</w:t>
      </w:r>
    </w:p>
    <w:p w:rsidR="00CE7426" w:rsidRPr="00555D40" w:rsidRDefault="00CE7426" w:rsidP="00CE7426">
      <w:pPr>
        <w:pStyle w:val="Szvegtrzs"/>
        <w:rPr>
          <w:szCs w:val="24"/>
        </w:rPr>
      </w:pPr>
    </w:p>
    <w:p w:rsidR="00CE7426" w:rsidRPr="00555D40" w:rsidRDefault="00CE7426" w:rsidP="00CE7426">
      <w:pPr>
        <w:pStyle w:val="Szvegtrzs"/>
        <w:jc w:val="center"/>
        <w:rPr>
          <w:b/>
          <w:caps/>
          <w:szCs w:val="24"/>
        </w:rPr>
      </w:pPr>
      <w:r w:rsidRPr="00555D40">
        <w:rPr>
          <w:b/>
          <w:caps/>
          <w:szCs w:val="24"/>
        </w:rPr>
        <w:t>I. FEJEZET</w:t>
      </w:r>
    </w:p>
    <w:p w:rsidR="00CE7426" w:rsidRPr="00555D40" w:rsidRDefault="00CE7426" w:rsidP="00CE7426">
      <w:pPr>
        <w:pStyle w:val="Listafolytatsa"/>
        <w:spacing w:after="0"/>
        <w:ind w:left="0"/>
        <w:jc w:val="center"/>
        <w:rPr>
          <w:b/>
          <w:caps/>
          <w:sz w:val="24"/>
          <w:szCs w:val="24"/>
        </w:rPr>
      </w:pPr>
      <w:r w:rsidRPr="00555D40">
        <w:rPr>
          <w:b/>
          <w:caps/>
          <w:sz w:val="24"/>
          <w:szCs w:val="24"/>
        </w:rPr>
        <w:t>Általános rendelkezések</w:t>
      </w:r>
    </w:p>
    <w:p w:rsidR="00CE7426" w:rsidRPr="00555D40" w:rsidRDefault="00CE7426" w:rsidP="00CE7426">
      <w:pPr>
        <w:pStyle w:val="Listafolytatsa"/>
        <w:spacing w:after="0"/>
        <w:ind w:left="0"/>
        <w:jc w:val="center"/>
        <w:rPr>
          <w:b/>
          <w:caps/>
          <w:sz w:val="24"/>
          <w:szCs w:val="24"/>
        </w:rPr>
      </w:pPr>
    </w:p>
    <w:p w:rsidR="00CE7426" w:rsidRPr="00555D40" w:rsidRDefault="00CE7426" w:rsidP="00CE7426">
      <w:pPr>
        <w:pStyle w:val="Listafolytatsa"/>
        <w:spacing w:after="0"/>
        <w:ind w:left="0"/>
        <w:jc w:val="center"/>
        <w:rPr>
          <w:i/>
          <w:sz w:val="24"/>
          <w:szCs w:val="24"/>
        </w:rPr>
      </w:pPr>
      <w:r w:rsidRPr="00555D40">
        <w:rPr>
          <w:i/>
          <w:sz w:val="24"/>
          <w:szCs w:val="24"/>
        </w:rPr>
        <w:t>1. A rendelet célja</w:t>
      </w:r>
    </w:p>
    <w:p w:rsidR="00CE7426" w:rsidRPr="00555D40" w:rsidRDefault="00CE7426" w:rsidP="00CE7426">
      <w:pPr>
        <w:pStyle w:val="Listafolytatsa"/>
        <w:spacing w:after="0"/>
        <w:ind w:left="0"/>
        <w:rPr>
          <w:sz w:val="24"/>
          <w:szCs w:val="24"/>
        </w:rPr>
      </w:pPr>
    </w:p>
    <w:p w:rsidR="00CE7426" w:rsidRPr="00555D40" w:rsidRDefault="00CE7426" w:rsidP="00CE7426">
      <w:pPr>
        <w:pStyle w:val="Listafolytatsa"/>
        <w:spacing w:after="0"/>
        <w:ind w:left="0"/>
        <w:rPr>
          <w:sz w:val="24"/>
          <w:szCs w:val="24"/>
        </w:rPr>
      </w:pPr>
      <w:r w:rsidRPr="00555D40">
        <w:rPr>
          <w:sz w:val="24"/>
          <w:szCs w:val="24"/>
        </w:rPr>
        <w:t>1.§ E rendelet célja a község sajátos településképének társadalmi bevonás és konszenzus által történő védelme és alakítása a</w:t>
      </w:r>
    </w:p>
    <w:p w:rsidR="00CE7426" w:rsidRPr="00555D40" w:rsidRDefault="00CE7426" w:rsidP="00CE7426">
      <w:pPr>
        <w:pStyle w:val="Listafolytatsa"/>
        <w:spacing w:after="0"/>
        <w:ind w:left="0"/>
        <w:rPr>
          <w:sz w:val="24"/>
          <w:szCs w:val="24"/>
        </w:rPr>
      </w:pPr>
      <w:r w:rsidRPr="00555D40">
        <w:rPr>
          <w:sz w:val="24"/>
          <w:szCs w:val="24"/>
        </w:rPr>
        <w:t>a) helyi építészeti, természeti örökség területi és egyedi védelem (a továbbiakban: helyi védelem) meghatározásával, a védetté nyilvánítás a védelem megszüntetés szabályozásával;</w:t>
      </w:r>
    </w:p>
    <w:p w:rsidR="00CE7426" w:rsidRPr="00555D40" w:rsidRDefault="00CE7426" w:rsidP="00CE7426">
      <w:pPr>
        <w:pStyle w:val="Listafolytatsa"/>
        <w:spacing w:after="0"/>
        <w:ind w:left="0"/>
        <w:rPr>
          <w:sz w:val="24"/>
          <w:szCs w:val="24"/>
        </w:rPr>
      </w:pPr>
      <w:r w:rsidRPr="00555D40">
        <w:rPr>
          <w:bCs/>
          <w:sz w:val="24"/>
          <w:szCs w:val="24"/>
        </w:rPr>
        <w:t>b) településképi szempontból meghatározó területek meghatározásával;</w:t>
      </w:r>
    </w:p>
    <w:p w:rsidR="00CE7426" w:rsidRPr="00555D40" w:rsidRDefault="00CE7426" w:rsidP="00CE7426">
      <w:pPr>
        <w:pStyle w:val="Listafolytatsa"/>
        <w:spacing w:after="0"/>
        <w:ind w:left="0"/>
        <w:jc w:val="both"/>
        <w:rPr>
          <w:sz w:val="24"/>
          <w:szCs w:val="24"/>
        </w:rPr>
      </w:pPr>
      <w:r w:rsidRPr="00555D40">
        <w:rPr>
          <w:bCs/>
          <w:sz w:val="24"/>
          <w:szCs w:val="24"/>
        </w:rPr>
        <w:t>c) településképi követelmények meghatározásával;</w:t>
      </w:r>
    </w:p>
    <w:p w:rsidR="00CE7426" w:rsidRPr="00555D40" w:rsidRDefault="00CE7426" w:rsidP="00CE7426">
      <w:pPr>
        <w:pStyle w:val="Listafolytatsa"/>
        <w:spacing w:after="0"/>
        <w:ind w:left="0"/>
        <w:jc w:val="both"/>
        <w:rPr>
          <w:sz w:val="24"/>
          <w:szCs w:val="24"/>
        </w:rPr>
      </w:pPr>
      <w:r w:rsidRPr="00555D40">
        <w:rPr>
          <w:bCs/>
          <w:sz w:val="24"/>
          <w:szCs w:val="24"/>
        </w:rPr>
        <w:t>d) településkép-érvényesítési eszközök szabályozásával.</w:t>
      </w:r>
    </w:p>
    <w:p w:rsidR="00CE7426" w:rsidRPr="00555D40" w:rsidRDefault="00CE7426" w:rsidP="00CE7426">
      <w:pPr>
        <w:pStyle w:val="Listafolytatsa"/>
        <w:spacing w:after="0"/>
        <w:jc w:val="center"/>
        <w:rPr>
          <w:bCs/>
          <w:sz w:val="24"/>
          <w:szCs w:val="24"/>
        </w:rPr>
      </w:pPr>
    </w:p>
    <w:p w:rsidR="00CE7426" w:rsidRPr="00B0234A" w:rsidRDefault="00CE7426" w:rsidP="00CE7426">
      <w:pPr>
        <w:pStyle w:val="Listafolytatsa"/>
        <w:spacing w:after="0"/>
        <w:jc w:val="center"/>
        <w:rPr>
          <w:bCs/>
          <w:i/>
          <w:sz w:val="24"/>
          <w:szCs w:val="24"/>
        </w:rPr>
      </w:pPr>
      <w:r w:rsidRPr="00555D40">
        <w:rPr>
          <w:bCs/>
          <w:i/>
          <w:sz w:val="24"/>
          <w:szCs w:val="24"/>
        </w:rPr>
        <w:t>2. A rendelet hatálya és alkalmazása</w:t>
      </w:r>
    </w:p>
    <w:p w:rsidR="00CE7426" w:rsidRDefault="00CE7426" w:rsidP="00CE7426">
      <w:pPr>
        <w:pStyle w:val="Listafolytatsa"/>
        <w:spacing w:after="0"/>
        <w:ind w:left="426" w:hanging="426"/>
        <w:jc w:val="both"/>
        <w:rPr>
          <w:sz w:val="24"/>
          <w:szCs w:val="24"/>
        </w:rPr>
      </w:pPr>
    </w:p>
    <w:p w:rsidR="00CE7426" w:rsidRPr="00555D40" w:rsidRDefault="00CE7426" w:rsidP="00CE7426">
      <w:pPr>
        <w:pStyle w:val="Listafolytatsa"/>
        <w:spacing w:after="0"/>
        <w:ind w:left="426" w:hanging="426"/>
        <w:jc w:val="both"/>
        <w:rPr>
          <w:bCs/>
          <w:sz w:val="24"/>
          <w:szCs w:val="24"/>
        </w:rPr>
      </w:pPr>
      <w:r w:rsidRPr="00555D40">
        <w:rPr>
          <w:sz w:val="24"/>
          <w:szCs w:val="24"/>
        </w:rPr>
        <w:t>2.§ (1)</w:t>
      </w:r>
      <w:r w:rsidRPr="00555D40">
        <w:rPr>
          <w:sz w:val="24"/>
          <w:szCs w:val="24"/>
        </w:rPr>
        <w:tab/>
      </w:r>
      <w:r w:rsidRPr="00555D40">
        <w:rPr>
          <w:bCs/>
          <w:sz w:val="24"/>
          <w:szCs w:val="24"/>
        </w:rPr>
        <w:t xml:space="preserve">E rendelet előírásait az önkormányzat képviselő-testülete által a településre elfogadott – az épített környezet alakításáról és védelméről szóló 1997. évi LXXVIII. törvény (a továbbiakban: </w:t>
      </w:r>
      <w:proofErr w:type="spellStart"/>
      <w:r w:rsidRPr="00555D40">
        <w:rPr>
          <w:bCs/>
          <w:sz w:val="24"/>
          <w:szCs w:val="24"/>
        </w:rPr>
        <w:t>Étv</w:t>
      </w:r>
      <w:proofErr w:type="spellEnd"/>
      <w:r w:rsidRPr="00555D40">
        <w:rPr>
          <w:bCs/>
          <w:sz w:val="24"/>
          <w:szCs w:val="24"/>
        </w:rPr>
        <w:t>.) szerinti – településrendezési eszközökkel, továbbá a településkép védelmével kapcsolatban meghatározott szabályokkal, valamint az azokban említett törvények végrehajtásra kiadott központi jogszabályokkal együtt kell alkalmazni.</w:t>
      </w:r>
    </w:p>
    <w:p w:rsidR="00CE7426" w:rsidRPr="00555D40" w:rsidRDefault="00CE7426" w:rsidP="00CE7426">
      <w:pPr>
        <w:pStyle w:val="Listafolytatsa"/>
        <w:spacing w:after="0"/>
        <w:ind w:left="426" w:hanging="426"/>
        <w:jc w:val="both"/>
        <w:rPr>
          <w:sz w:val="24"/>
          <w:szCs w:val="24"/>
        </w:rPr>
      </w:pPr>
      <w:r w:rsidRPr="00555D40">
        <w:rPr>
          <w:bCs/>
          <w:sz w:val="24"/>
          <w:szCs w:val="24"/>
        </w:rPr>
        <w:t>(2)</w:t>
      </w:r>
      <w:r w:rsidRPr="00555D40">
        <w:rPr>
          <w:bCs/>
          <w:sz w:val="24"/>
          <w:szCs w:val="24"/>
        </w:rPr>
        <w:tab/>
      </w:r>
      <w:r w:rsidRPr="00555D40">
        <w:rPr>
          <w:sz w:val="24"/>
          <w:szCs w:val="24"/>
        </w:rPr>
        <w:t>E rendelet hatálya alá tartozó területen építési tevékenység alapjául szolgáló tervet elkészíteni, építési és településképet befolyásoló tevékenységet folytatni az e rendeletben foglaltak, az országos érvényű jogszabályok valamint az önkormányzat képviselő-testülete által elfogadott helyi építési szabályzat előírásainak megfelelően szabad.</w:t>
      </w:r>
    </w:p>
    <w:p w:rsidR="00CE7426" w:rsidRPr="00555D40" w:rsidRDefault="00CE7426" w:rsidP="00CE7426">
      <w:pPr>
        <w:pStyle w:val="Listafolytatsa"/>
        <w:spacing w:after="0"/>
        <w:ind w:left="851" w:hanging="425"/>
        <w:jc w:val="both"/>
        <w:rPr>
          <w:sz w:val="24"/>
          <w:szCs w:val="24"/>
        </w:rPr>
      </w:pPr>
    </w:p>
    <w:p w:rsidR="00CE7426" w:rsidRPr="00555D40" w:rsidRDefault="00CE7426" w:rsidP="00CE7426">
      <w:pPr>
        <w:pStyle w:val="Listafolytatsa"/>
        <w:tabs>
          <w:tab w:val="left" w:pos="426"/>
          <w:tab w:val="left" w:pos="851"/>
        </w:tabs>
        <w:spacing w:after="0"/>
        <w:ind w:left="0"/>
        <w:jc w:val="both"/>
        <w:rPr>
          <w:b/>
          <w:color w:val="FF0000"/>
          <w:sz w:val="24"/>
          <w:szCs w:val="24"/>
        </w:rPr>
      </w:pPr>
      <w:r w:rsidRPr="00555D40">
        <w:rPr>
          <w:sz w:val="24"/>
          <w:szCs w:val="24"/>
        </w:rPr>
        <w:t>3.§</w:t>
      </w:r>
      <w:r w:rsidRPr="00555D40">
        <w:rPr>
          <w:sz w:val="24"/>
          <w:szCs w:val="24"/>
        </w:rPr>
        <w:tab/>
        <w:t>Jelen</w:t>
      </w:r>
      <w:r w:rsidRPr="00555D40">
        <w:rPr>
          <w:b/>
          <w:sz w:val="24"/>
          <w:szCs w:val="24"/>
        </w:rPr>
        <w:t xml:space="preserve"> </w:t>
      </w:r>
      <w:r w:rsidRPr="00555D40">
        <w:rPr>
          <w:sz w:val="24"/>
          <w:szCs w:val="24"/>
        </w:rPr>
        <w:t xml:space="preserve">rendelet </w:t>
      </w:r>
      <w:r>
        <w:rPr>
          <w:sz w:val="24"/>
          <w:szCs w:val="24"/>
        </w:rPr>
        <w:t>mellékleteinek felsorolása</w:t>
      </w:r>
      <w:r w:rsidRPr="00555D40">
        <w:rPr>
          <w:color w:val="FF0000"/>
          <w:sz w:val="24"/>
          <w:szCs w:val="24"/>
        </w:rPr>
        <w:t>:</w:t>
      </w:r>
    </w:p>
    <w:p w:rsidR="00CE7426" w:rsidRPr="00555D40" w:rsidRDefault="00CE7426" w:rsidP="00CE7426">
      <w:pPr>
        <w:pStyle w:val="Listafolytatsa"/>
        <w:spacing w:after="0"/>
        <w:ind w:left="708"/>
        <w:jc w:val="both"/>
        <w:rPr>
          <w:b/>
          <w:sz w:val="24"/>
          <w:szCs w:val="24"/>
        </w:rPr>
      </w:pPr>
      <w:r w:rsidRPr="00555D40">
        <w:rPr>
          <w:sz w:val="24"/>
          <w:szCs w:val="24"/>
        </w:rPr>
        <w:t>a) 1. melléklet: A helyi egyedi védelem alatt álló épületek</w:t>
      </w:r>
      <w:r w:rsidR="00F775B8">
        <w:rPr>
          <w:sz w:val="24"/>
          <w:szCs w:val="24"/>
        </w:rPr>
        <w:t>,</w:t>
      </w:r>
      <w:r w:rsidRPr="00555D40">
        <w:rPr>
          <w:sz w:val="24"/>
          <w:szCs w:val="24"/>
        </w:rPr>
        <w:t xml:space="preserve"> objektumok és </w:t>
      </w:r>
      <w:r w:rsidR="00F775B8">
        <w:rPr>
          <w:sz w:val="24"/>
          <w:szCs w:val="24"/>
        </w:rPr>
        <w:t xml:space="preserve">a helyi </w:t>
      </w:r>
      <w:r w:rsidRPr="00555D40">
        <w:rPr>
          <w:sz w:val="24"/>
          <w:szCs w:val="24"/>
        </w:rPr>
        <w:t>védelemmel érintett területek jegyzéke</w:t>
      </w:r>
    </w:p>
    <w:p w:rsidR="00CE7426" w:rsidRPr="00555D40" w:rsidRDefault="00CE7426" w:rsidP="00CE7426">
      <w:pPr>
        <w:pStyle w:val="Listafolytatsa"/>
        <w:spacing w:after="0"/>
        <w:ind w:left="0" w:firstLine="708"/>
        <w:jc w:val="both"/>
        <w:rPr>
          <w:b/>
          <w:sz w:val="24"/>
          <w:szCs w:val="24"/>
        </w:rPr>
      </w:pPr>
      <w:r w:rsidRPr="00555D40">
        <w:rPr>
          <w:sz w:val="24"/>
          <w:szCs w:val="24"/>
        </w:rPr>
        <w:t xml:space="preserve">b) 2. melléklet: </w:t>
      </w:r>
      <w:r w:rsidR="00F775B8">
        <w:rPr>
          <w:sz w:val="24"/>
          <w:szCs w:val="24"/>
        </w:rPr>
        <w:t>T</w:t>
      </w:r>
      <w:r w:rsidRPr="00555D40">
        <w:rPr>
          <w:sz w:val="24"/>
          <w:szCs w:val="24"/>
        </w:rPr>
        <w:t>elepülésképi szempontból meghatározó területek lehatárolása</w:t>
      </w:r>
    </w:p>
    <w:p w:rsidR="00CE7426" w:rsidRPr="00555D40" w:rsidRDefault="00CE7426" w:rsidP="00CE7426">
      <w:pPr>
        <w:pStyle w:val="Listafolytatsa"/>
        <w:spacing w:after="0"/>
        <w:ind w:left="708"/>
        <w:jc w:val="both"/>
        <w:rPr>
          <w:b/>
          <w:sz w:val="24"/>
          <w:szCs w:val="24"/>
        </w:rPr>
      </w:pPr>
      <w:r w:rsidRPr="00555D40">
        <w:rPr>
          <w:sz w:val="24"/>
          <w:szCs w:val="24"/>
        </w:rPr>
        <w:t>c) 3. melléklet: A településkép</w:t>
      </w:r>
      <w:r w:rsidR="00F775B8">
        <w:rPr>
          <w:sz w:val="24"/>
          <w:szCs w:val="24"/>
        </w:rPr>
        <w:t>i</w:t>
      </w:r>
      <w:r w:rsidRPr="00555D40">
        <w:rPr>
          <w:sz w:val="24"/>
          <w:szCs w:val="24"/>
        </w:rPr>
        <w:t xml:space="preserve"> szempont</w:t>
      </w:r>
      <w:r w:rsidR="00F775B8">
        <w:rPr>
          <w:sz w:val="24"/>
          <w:szCs w:val="24"/>
        </w:rPr>
        <w:t>ból</w:t>
      </w:r>
      <w:r w:rsidRPr="00555D40">
        <w:rPr>
          <w:sz w:val="24"/>
          <w:szCs w:val="24"/>
        </w:rPr>
        <w:t xml:space="preserve"> meghatározó</w:t>
      </w:r>
      <w:r w:rsidR="00F775B8">
        <w:rPr>
          <w:sz w:val="24"/>
          <w:szCs w:val="24"/>
        </w:rPr>
        <w:t xml:space="preserve"> táj- és</w:t>
      </w:r>
      <w:r w:rsidRPr="00555D40">
        <w:rPr>
          <w:sz w:val="24"/>
          <w:szCs w:val="24"/>
        </w:rPr>
        <w:t xml:space="preserve"> természetvédel</w:t>
      </w:r>
      <w:r w:rsidR="00F775B8">
        <w:rPr>
          <w:sz w:val="24"/>
          <w:szCs w:val="24"/>
        </w:rPr>
        <w:t>mi</w:t>
      </w:r>
      <w:r w:rsidRPr="00555D40">
        <w:rPr>
          <w:sz w:val="24"/>
          <w:szCs w:val="24"/>
        </w:rPr>
        <w:t xml:space="preserve"> területek</w:t>
      </w:r>
    </w:p>
    <w:p w:rsidR="00CE7426" w:rsidRPr="00555D40" w:rsidRDefault="00CE7426" w:rsidP="00CE7426">
      <w:pPr>
        <w:pStyle w:val="Listafolytatsa"/>
        <w:spacing w:after="0" w:line="259" w:lineRule="auto"/>
        <w:ind w:left="708"/>
        <w:jc w:val="both"/>
        <w:rPr>
          <w:b/>
          <w:sz w:val="24"/>
          <w:szCs w:val="24"/>
        </w:rPr>
      </w:pPr>
      <w:r>
        <w:rPr>
          <w:sz w:val="24"/>
          <w:szCs w:val="24"/>
        </w:rPr>
        <w:lastRenderedPageBreak/>
        <w:t xml:space="preserve">d) </w:t>
      </w:r>
      <w:r w:rsidRPr="00555D40">
        <w:rPr>
          <w:sz w:val="24"/>
          <w:szCs w:val="24"/>
        </w:rPr>
        <w:t xml:space="preserve">4. melléklet: </w:t>
      </w:r>
      <w:r w:rsidRPr="00555D40">
        <w:rPr>
          <w:bCs/>
          <w:sz w:val="24"/>
          <w:szCs w:val="24"/>
          <w:lang w:eastAsia="en-US"/>
        </w:rPr>
        <w:t>A település ellátását biztosító felszíni energiaellátási és</w:t>
      </w:r>
      <w:r w:rsidR="00F775B8">
        <w:rPr>
          <w:bCs/>
          <w:sz w:val="24"/>
          <w:szCs w:val="24"/>
          <w:lang w:eastAsia="en-US"/>
        </w:rPr>
        <w:t xml:space="preserve"> nyomvonalas</w:t>
      </w:r>
      <w:r w:rsidRPr="00555D40">
        <w:rPr>
          <w:bCs/>
          <w:sz w:val="24"/>
          <w:szCs w:val="24"/>
          <w:lang w:eastAsia="en-US"/>
        </w:rPr>
        <w:t xml:space="preserve"> elektronikus hírközlési sajátos építmények, műtárgyak elhelyezésére településképi szempontból elsősorban alkalmas és nem alkalmas területek</w:t>
      </w:r>
    </w:p>
    <w:p w:rsidR="00CE7426" w:rsidRPr="00555D40" w:rsidRDefault="00CE7426" w:rsidP="00CE7426">
      <w:pPr>
        <w:pStyle w:val="Listafolytatsa"/>
        <w:spacing w:after="0"/>
        <w:ind w:left="643"/>
        <w:jc w:val="both"/>
        <w:rPr>
          <w:b/>
          <w:sz w:val="24"/>
          <w:szCs w:val="24"/>
        </w:rPr>
      </w:pPr>
      <w:r>
        <w:rPr>
          <w:sz w:val="24"/>
          <w:szCs w:val="24"/>
        </w:rPr>
        <w:t xml:space="preserve">e) </w:t>
      </w:r>
      <w:r w:rsidRPr="00555D40">
        <w:rPr>
          <w:sz w:val="24"/>
          <w:szCs w:val="24"/>
        </w:rPr>
        <w:t>5. melléklet: Településkép-védelmi tájékoztatás és szakmai konzultáció iránti kérelem</w:t>
      </w:r>
    </w:p>
    <w:p w:rsidR="00CE7426" w:rsidRPr="00C607D3" w:rsidRDefault="00CE7426" w:rsidP="00F775B8">
      <w:pPr>
        <w:pStyle w:val="Listafolytatsa"/>
        <w:numPr>
          <w:ilvl w:val="0"/>
          <w:numId w:val="21"/>
        </w:numPr>
        <w:spacing w:after="0"/>
        <w:ind w:left="851" w:hanging="208"/>
        <w:jc w:val="both"/>
        <w:rPr>
          <w:b/>
          <w:sz w:val="24"/>
          <w:szCs w:val="24"/>
        </w:rPr>
      </w:pPr>
      <w:r w:rsidRPr="00555D40">
        <w:rPr>
          <w:sz w:val="24"/>
          <w:szCs w:val="24"/>
        </w:rPr>
        <w:t>6. melléklet: Településképi bejelentési eljárás kezdeményezése</w:t>
      </w:r>
    </w:p>
    <w:p w:rsidR="00C607D3" w:rsidRPr="00C607D3" w:rsidRDefault="00C607D3" w:rsidP="00C607D3">
      <w:pPr>
        <w:pStyle w:val="Listafolytatsa"/>
        <w:numPr>
          <w:ilvl w:val="0"/>
          <w:numId w:val="21"/>
        </w:numPr>
        <w:spacing w:after="0"/>
        <w:ind w:left="851" w:hanging="208"/>
        <w:jc w:val="both"/>
        <w:rPr>
          <w:sz w:val="24"/>
          <w:szCs w:val="24"/>
        </w:rPr>
      </w:pPr>
      <w:r w:rsidRPr="00C607D3">
        <w:rPr>
          <w:sz w:val="24"/>
          <w:szCs w:val="24"/>
        </w:rPr>
        <w:t>7. melléklet: Növénytelepítési távolságok</w:t>
      </w:r>
    </w:p>
    <w:p w:rsidR="00CE7426" w:rsidRPr="00555D40" w:rsidRDefault="00CE7426" w:rsidP="00CE7426">
      <w:pPr>
        <w:pStyle w:val="Listafolytatsa"/>
        <w:spacing w:after="0"/>
        <w:ind w:left="0"/>
        <w:jc w:val="both"/>
        <w:rPr>
          <w:sz w:val="24"/>
          <w:szCs w:val="24"/>
        </w:rPr>
      </w:pPr>
    </w:p>
    <w:p w:rsidR="00CE7426" w:rsidRPr="00555D40" w:rsidRDefault="00CE7426" w:rsidP="00CE7426">
      <w:pPr>
        <w:pStyle w:val="Listafolytatsa"/>
        <w:spacing w:after="0"/>
        <w:ind w:left="851"/>
        <w:jc w:val="center"/>
        <w:rPr>
          <w:i/>
          <w:sz w:val="24"/>
          <w:szCs w:val="24"/>
        </w:rPr>
      </w:pPr>
      <w:r w:rsidRPr="00555D40">
        <w:rPr>
          <w:i/>
          <w:sz w:val="24"/>
          <w:szCs w:val="24"/>
        </w:rPr>
        <w:t>3. A településképi szempontból meghatározó területek megállapításának célja</w:t>
      </w:r>
    </w:p>
    <w:p w:rsidR="00CE7426" w:rsidRPr="00555D40" w:rsidRDefault="00CE7426" w:rsidP="00CE7426">
      <w:pPr>
        <w:pStyle w:val="Listafolytatsa"/>
        <w:tabs>
          <w:tab w:val="left" w:pos="426"/>
        </w:tabs>
        <w:spacing w:after="0"/>
        <w:ind w:left="426" w:hanging="426"/>
        <w:jc w:val="both"/>
        <w:rPr>
          <w:b/>
          <w:sz w:val="24"/>
          <w:szCs w:val="24"/>
        </w:rPr>
      </w:pPr>
    </w:p>
    <w:p w:rsidR="00CE7426" w:rsidRPr="00555D40" w:rsidRDefault="00CE7426" w:rsidP="00CE7426">
      <w:pPr>
        <w:pStyle w:val="Listafolytatsa"/>
        <w:tabs>
          <w:tab w:val="left" w:pos="426"/>
        </w:tabs>
        <w:spacing w:after="0"/>
        <w:ind w:left="426" w:hanging="426"/>
        <w:jc w:val="both"/>
        <w:rPr>
          <w:b/>
          <w:sz w:val="24"/>
          <w:szCs w:val="24"/>
        </w:rPr>
      </w:pPr>
      <w:r w:rsidRPr="00555D40">
        <w:rPr>
          <w:sz w:val="24"/>
          <w:szCs w:val="24"/>
        </w:rPr>
        <w:t>4.§ (1)</w:t>
      </w:r>
      <w:r w:rsidR="00F775B8">
        <w:rPr>
          <w:sz w:val="24"/>
          <w:szCs w:val="24"/>
        </w:rPr>
        <w:t xml:space="preserve"> </w:t>
      </w:r>
      <w:r w:rsidRPr="00555D40">
        <w:rPr>
          <w:sz w:val="24"/>
          <w:szCs w:val="24"/>
        </w:rPr>
        <w:t>A településképhez illeszkedő településképi követelmények megállapításával a jellegzetes, értékes, helyi hagyományt őrző arculat megőrzése, a településkép kedvező alakítása a cél.</w:t>
      </w:r>
    </w:p>
    <w:p w:rsidR="00CE7426" w:rsidRPr="00555D40" w:rsidRDefault="00CE7426" w:rsidP="00CE7426">
      <w:pPr>
        <w:pStyle w:val="Listafolytatsa"/>
        <w:tabs>
          <w:tab w:val="left" w:pos="426"/>
        </w:tabs>
        <w:spacing w:after="0"/>
        <w:ind w:left="426" w:hanging="426"/>
        <w:jc w:val="both"/>
        <w:rPr>
          <w:sz w:val="24"/>
          <w:szCs w:val="24"/>
        </w:rPr>
      </w:pPr>
      <w:r w:rsidRPr="00555D40">
        <w:rPr>
          <w:sz w:val="24"/>
          <w:szCs w:val="24"/>
        </w:rPr>
        <w:t>(2)</w:t>
      </w:r>
      <w:r w:rsidRPr="00555D40">
        <w:rPr>
          <w:b/>
          <w:sz w:val="24"/>
          <w:szCs w:val="24"/>
        </w:rPr>
        <w:tab/>
      </w:r>
      <w:r w:rsidRPr="00555D40">
        <w:rPr>
          <w:sz w:val="24"/>
          <w:szCs w:val="24"/>
        </w:rPr>
        <w:t>A</w:t>
      </w:r>
      <w:r w:rsidRPr="00555D40">
        <w:rPr>
          <w:b/>
          <w:sz w:val="24"/>
          <w:szCs w:val="24"/>
        </w:rPr>
        <w:t xml:space="preserve"> </w:t>
      </w:r>
      <w:r w:rsidRPr="00555D40">
        <w:rPr>
          <w:sz w:val="24"/>
          <w:szCs w:val="24"/>
        </w:rPr>
        <w:t xml:space="preserve">településszerkezet, településkarakter, tájképi elem és egyéb helyi adottságok alapján a településképi szempontból meghatározó területek térképi ábrázolását e rendelet </w:t>
      </w:r>
      <w:r w:rsidR="00F775B8">
        <w:rPr>
          <w:sz w:val="24"/>
          <w:szCs w:val="24"/>
        </w:rPr>
        <w:t>2</w:t>
      </w:r>
      <w:r w:rsidRPr="00555D40">
        <w:rPr>
          <w:sz w:val="24"/>
          <w:szCs w:val="24"/>
        </w:rPr>
        <w:t xml:space="preserve">. illetve </w:t>
      </w:r>
      <w:r w:rsidR="00F775B8">
        <w:rPr>
          <w:sz w:val="24"/>
          <w:szCs w:val="24"/>
        </w:rPr>
        <w:t>3</w:t>
      </w:r>
      <w:r w:rsidRPr="00555D40">
        <w:rPr>
          <w:sz w:val="24"/>
          <w:szCs w:val="24"/>
        </w:rPr>
        <w:t xml:space="preserve">. melléklete tartalmazza. </w:t>
      </w:r>
    </w:p>
    <w:p w:rsidR="00CE7426" w:rsidRPr="00555D40" w:rsidRDefault="00CE7426" w:rsidP="00CE7426">
      <w:pPr>
        <w:pStyle w:val="Listafolytatsa"/>
        <w:tabs>
          <w:tab w:val="left" w:pos="426"/>
          <w:tab w:val="left" w:pos="851"/>
        </w:tabs>
        <w:spacing w:after="0"/>
        <w:ind w:left="0"/>
        <w:jc w:val="center"/>
        <w:rPr>
          <w:sz w:val="24"/>
          <w:szCs w:val="24"/>
        </w:rPr>
      </w:pPr>
    </w:p>
    <w:p w:rsidR="00CE7426" w:rsidRPr="00555D40" w:rsidRDefault="00CE7426" w:rsidP="00CE7426">
      <w:pPr>
        <w:pStyle w:val="Listafolytatsa"/>
        <w:tabs>
          <w:tab w:val="left" w:pos="426"/>
          <w:tab w:val="left" w:pos="851"/>
        </w:tabs>
        <w:spacing w:after="0"/>
        <w:ind w:left="0"/>
        <w:jc w:val="center"/>
        <w:rPr>
          <w:i/>
          <w:sz w:val="24"/>
          <w:szCs w:val="24"/>
        </w:rPr>
      </w:pPr>
      <w:r w:rsidRPr="00555D40">
        <w:rPr>
          <w:i/>
          <w:sz w:val="24"/>
          <w:szCs w:val="24"/>
        </w:rPr>
        <w:t>4. Értelmező rendelkezések</w:t>
      </w:r>
    </w:p>
    <w:p w:rsidR="00CE7426" w:rsidRPr="00555D40" w:rsidRDefault="00CE7426" w:rsidP="00CE7426">
      <w:pPr>
        <w:pStyle w:val="Listafolytatsa"/>
        <w:tabs>
          <w:tab w:val="left" w:pos="284"/>
        </w:tabs>
        <w:snapToGrid w:val="0"/>
        <w:spacing w:after="0"/>
        <w:ind w:left="0"/>
        <w:rPr>
          <w:sz w:val="24"/>
          <w:szCs w:val="24"/>
        </w:rPr>
      </w:pPr>
    </w:p>
    <w:p w:rsidR="00CE7426" w:rsidRPr="00555D40" w:rsidRDefault="00CE7426" w:rsidP="00CE7426">
      <w:pPr>
        <w:pStyle w:val="Listafolytatsa"/>
        <w:tabs>
          <w:tab w:val="left" w:pos="426"/>
        </w:tabs>
        <w:snapToGrid w:val="0"/>
        <w:spacing w:after="0"/>
        <w:ind w:left="0"/>
        <w:jc w:val="both"/>
        <w:rPr>
          <w:sz w:val="24"/>
          <w:szCs w:val="24"/>
        </w:rPr>
      </w:pPr>
      <w:r w:rsidRPr="00555D40">
        <w:rPr>
          <w:sz w:val="24"/>
          <w:szCs w:val="24"/>
        </w:rPr>
        <w:t>5.§</w:t>
      </w:r>
      <w:r w:rsidR="001E76C3">
        <w:rPr>
          <w:sz w:val="24"/>
          <w:szCs w:val="24"/>
        </w:rPr>
        <w:t xml:space="preserve"> </w:t>
      </w:r>
      <w:r w:rsidRPr="00555D40">
        <w:rPr>
          <w:sz w:val="24"/>
          <w:szCs w:val="24"/>
        </w:rPr>
        <w:t>E rendelet alkalmazásában használt fogalmak jegyzéke és magyarázata:</w:t>
      </w:r>
    </w:p>
    <w:p w:rsidR="00CE7426" w:rsidRPr="00555D40" w:rsidRDefault="00CE7426" w:rsidP="001F6677">
      <w:pPr>
        <w:pStyle w:val="cf0"/>
        <w:numPr>
          <w:ilvl w:val="0"/>
          <w:numId w:val="2"/>
        </w:numPr>
        <w:snapToGrid w:val="0"/>
        <w:spacing w:before="0" w:beforeAutospacing="0" w:after="0" w:afterAutospacing="0"/>
        <w:ind w:left="709"/>
        <w:jc w:val="both"/>
      </w:pPr>
      <w:r w:rsidRPr="00555D40">
        <w:rPr>
          <w:b/>
        </w:rPr>
        <w:t>A tetőidom jellemző hajlásszöge</w:t>
      </w:r>
      <w:r w:rsidRPr="00555D40">
        <w:t>: olyan tetőidom, melynél a tető vízszintes vetületének legalább 80%-án az adott hajlásszög, a fennmaradó 20%-án eltérő hajlásszög érvényesül, és a tetőidom jellemző hajlásszögétől eltérő hajlásszögű tető csak az utcai telekhatártól mért 15 m-en túl létesül.</w:t>
      </w:r>
    </w:p>
    <w:p w:rsidR="00CE7426" w:rsidRPr="00555D40" w:rsidRDefault="00CE7426" w:rsidP="001F6677">
      <w:pPr>
        <w:pStyle w:val="cf0"/>
        <w:numPr>
          <w:ilvl w:val="0"/>
          <w:numId w:val="2"/>
        </w:numPr>
        <w:snapToGrid w:val="0"/>
        <w:spacing w:before="0" w:beforeAutospacing="0" w:after="60" w:afterAutospacing="0" w:line="252" w:lineRule="auto"/>
        <w:ind w:left="709"/>
        <w:jc w:val="both"/>
      </w:pPr>
      <w:r w:rsidRPr="00555D40">
        <w:rPr>
          <w:b/>
          <w:bCs/>
        </w:rPr>
        <w:t>Áttört kerítés:</w:t>
      </w:r>
      <w:r w:rsidRPr="00555D40">
        <w:rPr>
          <w:bCs/>
        </w:rPr>
        <w:t xml:space="preserve"> olyan kerítés, amely maximum 1/3 hosszban tömör a további 2/3 hosszban kerítésoszlopok között elhelyezett áttört betétekkel kialakított kivitelű.</w:t>
      </w:r>
      <w:r w:rsidRPr="00555D40">
        <w:rPr>
          <w:b/>
        </w:rPr>
        <w:t xml:space="preserve"> </w:t>
      </w:r>
    </w:p>
    <w:p w:rsidR="00CE7426" w:rsidRPr="00555D40" w:rsidRDefault="00CE7426" w:rsidP="001F6677">
      <w:pPr>
        <w:pStyle w:val="cf0"/>
        <w:numPr>
          <w:ilvl w:val="0"/>
          <w:numId w:val="2"/>
        </w:numPr>
        <w:snapToGrid w:val="0"/>
        <w:spacing w:before="0" w:beforeAutospacing="0" w:after="0" w:afterAutospacing="0"/>
        <w:ind w:left="709"/>
        <w:jc w:val="both"/>
      </w:pPr>
      <w:r w:rsidRPr="00555D40">
        <w:rPr>
          <w:b/>
        </w:rPr>
        <w:t>Egyéb tájékoztatási eszköz:</w:t>
      </w:r>
      <w:r w:rsidRPr="00555D40">
        <w:t xml:space="preserve"> </w:t>
      </w:r>
      <w:r w:rsidR="00DF7F19" w:rsidRPr="00555D40">
        <w:t xml:space="preserve">a településkép védelméről szóló törvény reklámok közzétételével kapcsolatos rendelkezéseinek végrehajtásáról szóló 104/2017. (IV. 28.) Korm. rendelet </w:t>
      </w:r>
      <w:r w:rsidR="00DF7F19">
        <w:t xml:space="preserve">(a továbbiakban: </w:t>
      </w:r>
      <w:proofErr w:type="spellStart"/>
      <w:r w:rsidR="00DE4078">
        <w:t>Rr</w:t>
      </w:r>
      <w:proofErr w:type="spellEnd"/>
      <w:r w:rsidR="00DE4078">
        <w:t>.</w:t>
      </w:r>
      <w:r w:rsidR="00DF7F19">
        <w:t xml:space="preserve">) </w:t>
      </w:r>
      <w:r w:rsidRPr="00555D40">
        <w:t>hatálya alá nem tartozó információs tábla, cégtábla, üzletfelirat és a vállalkozás használatában álló ingatlanon a vállalkozást népszerűsítő felirat valamint más grafikai megjelenés.</w:t>
      </w:r>
    </w:p>
    <w:p w:rsidR="00CE7426" w:rsidRPr="00555D40" w:rsidRDefault="00CE7426" w:rsidP="001F6677">
      <w:pPr>
        <w:pStyle w:val="cf0"/>
        <w:numPr>
          <w:ilvl w:val="0"/>
          <w:numId w:val="2"/>
        </w:numPr>
        <w:snapToGrid w:val="0"/>
        <w:spacing w:before="0" w:beforeAutospacing="0" w:after="0" w:afterAutospacing="0"/>
        <w:ind w:left="709"/>
        <w:jc w:val="both"/>
      </w:pPr>
      <w:r w:rsidRPr="00555D40">
        <w:rPr>
          <w:b/>
        </w:rPr>
        <w:t>Első főépület:</w:t>
      </w:r>
      <w:r w:rsidRPr="00555D40">
        <w:t xml:space="preserve"> egy építési telken/telken álló főépületek közül az a főépület, mely az előkert legkisebb méretének betartásával épül(t).</w:t>
      </w:r>
    </w:p>
    <w:p w:rsidR="00CE7426" w:rsidRPr="00555D40" w:rsidRDefault="00CE7426" w:rsidP="001F6677">
      <w:pPr>
        <w:pStyle w:val="cf0"/>
        <w:numPr>
          <w:ilvl w:val="0"/>
          <w:numId w:val="2"/>
        </w:numPr>
        <w:snapToGrid w:val="0"/>
        <w:spacing w:before="0" w:beforeAutospacing="0" w:after="0" w:afterAutospacing="0"/>
        <w:ind w:left="709"/>
        <w:jc w:val="both"/>
      </w:pPr>
      <w:r w:rsidRPr="00555D40">
        <w:rPr>
          <w:b/>
        </w:rPr>
        <w:t>Főépület</w:t>
      </w:r>
      <w:r w:rsidRPr="00555D40">
        <w:t>: az építési övezeti/övezeti előírások megtartásával épített, elsősorban a terület</w:t>
      </w:r>
      <w:r w:rsidR="001932D1">
        <w:t>-</w:t>
      </w:r>
      <w:r w:rsidRPr="00555D40">
        <w:t>felhasználási egység jellegének megfelelő, másodsorban a településrendezési eszközben meghatározott, a területhasználatot nem zavaró rendeltetésű építmény.</w:t>
      </w:r>
    </w:p>
    <w:p w:rsidR="00CE7426" w:rsidRDefault="00CE7426" w:rsidP="001F6677">
      <w:pPr>
        <w:pStyle w:val="cf0"/>
        <w:numPr>
          <w:ilvl w:val="0"/>
          <w:numId w:val="2"/>
        </w:numPr>
        <w:snapToGrid w:val="0"/>
        <w:spacing w:before="0" w:beforeAutospacing="0" w:after="0" w:afterAutospacing="0"/>
        <w:ind w:left="709"/>
        <w:jc w:val="both"/>
      </w:pPr>
      <w:r w:rsidRPr="00555D40">
        <w:rPr>
          <w:b/>
        </w:rPr>
        <w:t>Földszín:</w:t>
      </w:r>
      <w:r w:rsidRPr="00555D40">
        <w:t xml:space="preserve"> a természetben előforduló (pl. talaj, homok, mész, egyes kőzetek, növényzet), nem szintetikus anyagok jellemző színei, illetve az azok felhasználásával előállított kevéssé telített árnyalatok.</w:t>
      </w:r>
    </w:p>
    <w:p w:rsidR="001932D1" w:rsidRDefault="001932D1" w:rsidP="001932D1">
      <w:pPr>
        <w:pStyle w:val="cf0"/>
        <w:numPr>
          <w:ilvl w:val="0"/>
          <w:numId w:val="2"/>
        </w:numPr>
        <w:snapToGrid w:val="0"/>
        <w:ind w:left="709"/>
        <w:jc w:val="both"/>
      </w:pPr>
      <w:r w:rsidRPr="001932D1">
        <w:rPr>
          <w:b/>
        </w:rPr>
        <w:t>Hagyományos építőanyagok:</w:t>
      </w:r>
      <w:r>
        <w:t xml:space="preserve"> függőleges irányú térképző felületekhez a tégla, kő, fa; tetőfedéshez: égetett agyagcserép, vagy felületében és színében ahhoz hasonló egyéb tetőfedő anyag.</w:t>
      </w:r>
    </w:p>
    <w:p w:rsidR="001932D1" w:rsidRPr="00555D40" w:rsidRDefault="001932D1" w:rsidP="001932D1">
      <w:pPr>
        <w:pStyle w:val="cf0"/>
        <w:numPr>
          <w:ilvl w:val="0"/>
          <w:numId w:val="2"/>
        </w:numPr>
        <w:snapToGrid w:val="0"/>
        <w:ind w:left="709"/>
        <w:jc w:val="both"/>
      </w:pPr>
      <w:r w:rsidRPr="001932D1">
        <w:rPr>
          <w:b/>
        </w:rPr>
        <w:t>Hagyományos építészeti karakter:</w:t>
      </w:r>
      <w:r>
        <w:t xml:space="preserve"> A területre tipikusan jellemző telekszerkezet, beépítés, telekhasználat, építészeti kompozíció – pl. kifelé, vagy befelé hajlított épület - és építészeti megjelenés – tömeg, tetőidom, homlokzati nyílásritmus, építészeti részletek és a részletképzés módja, alkalmazása összefüggő együttese.</w:t>
      </w:r>
    </w:p>
    <w:p w:rsidR="00CE7426" w:rsidRPr="00555D40" w:rsidRDefault="00CE7426" w:rsidP="001932D1">
      <w:pPr>
        <w:pStyle w:val="cf0"/>
        <w:numPr>
          <w:ilvl w:val="0"/>
          <w:numId w:val="2"/>
        </w:numPr>
        <w:snapToGrid w:val="0"/>
        <w:spacing w:before="0" w:beforeAutospacing="0" w:after="0" w:afterAutospacing="0"/>
        <w:ind w:left="709"/>
        <w:jc w:val="both"/>
      </w:pPr>
      <w:r w:rsidRPr="00555D40">
        <w:rPr>
          <w:b/>
        </w:rPr>
        <w:t>Illeszkedés</w:t>
      </w:r>
      <w:r w:rsidRPr="00555D40">
        <w:t xml:space="preserve"> </w:t>
      </w:r>
      <w:r w:rsidRPr="00555D40">
        <w:rPr>
          <w:b/>
        </w:rPr>
        <w:t>elve:</w:t>
      </w:r>
      <w:r w:rsidRPr="00555D40">
        <w:t xml:space="preserve"> A környező meglévő építmények paramétereit, karakterét, elhelyezkedését figyelembe vevő, a település egészének arányrendszerét szem előtt tartó, anyaghasználatában és színezésében környezetéhez alkalmazkodó tervezői metódus.</w:t>
      </w:r>
    </w:p>
    <w:p w:rsidR="00CE7426" w:rsidRPr="00555D40" w:rsidRDefault="00CE7426" w:rsidP="00CE7426">
      <w:pPr>
        <w:pStyle w:val="cf0"/>
        <w:snapToGrid w:val="0"/>
        <w:spacing w:before="0" w:beforeAutospacing="0" w:after="0" w:afterAutospacing="0"/>
        <w:ind w:left="709"/>
        <w:jc w:val="both"/>
      </w:pPr>
      <w:r w:rsidRPr="00555D40">
        <w:lastRenderedPageBreak/>
        <w:t>Gerincmagasság és ereszmagasság tekintetében vizsgálandó a szomszédos 1-1 épület, és azok egyikétől ± 0,5 m-rel térhet el. Amennyiben az egyik helyi védett, ahhoz kell illeszkedni.</w:t>
      </w:r>
    </w:p>
    <w:p w:rsidR="00CE7426" w:rsidRPr="00555D40" w:rsidRDefault="00CE7426" w:rsidP="00CE7426">
      <w:pPr>
        <w:pStyle w:val="cf0"/>
        <w:snapToGrid w:val="0"/>
        <w:spacing w:before="0" w:beforeAutospacing="0" w:after="0" w:afterAutospacing="0"/>
        <w:ind w:left="709"/>
        <w:jc w:val="both"/>
      </w:pPr>
      <w:r w:rsidRPr="00555D40">
        <w:t xml:space="preserve">A tetőgerinc irányának a két szomszédos épület valamelyikének tetőgerinc irányától különböző nem lehet. </w:t>
      </w:r>
    </w:p>
    <w:p w:rsidR="00CE7426" w:rsidRPr="00555D40" w:rsidRDefault="00CE7426" w:rsidP="00CE7426">
      <w:pPr>
        <w:pStyle w:val="cf0"/>
        <w:snapToGrid w:val="0"/>
        <w:spacing w:before="0" w:beforeAutospacing="0" w:after="0" w:afterAutospacing="0"/>
        <w:ind w:left="709"/>
        <w:jc w:val="both"/>
      </w:pPr>
      <w:r w:rsidRPr="00555D40">
        <w:t xml:space="preserve">A főépület telepítése esetén vizsgálandó a szomszédos 3-3 épület beépítése, és nagyobb számban előforduló beépítést kell alkalmazni. </w:t>
      </w:r>
    </w:p>
    <w:p w:rsidR="001932D1" w:rsidRPr="001932D1" w:rsidRDefault="001932D1" w:rsidP="001932D1">
      <w:pPr>
        <w:pStyle w:val="cf0"/>
        <w:numPr>
          <w:ilvl w:val="0"/>
          <w:numId w:val="2"/>
        </w:numPr>
        <w:snapToGrid w:val="0"/>
        <w:spacing w:before="0" w:beforeAutospacing="0" w:after="0" w:afterAutospacing="0"/>
        <w:ind w:left="709"/>
        <w:jc w:val="both"/>
      </w:pPr>
      <w:r w:rsidRPr="001932D1">
        <w:rPr>
          <w:b/>
        </w:rPr>
        <w:t xml:space="preserve">Információs célú berendezés: </w:t>
      </w:r>
      <w:r w:rsidRPr="001932D1">
        <w:t>az önkormányzati hirdetőtábla, az önkormányzati faliújság, az útbaigazító hirdetmény, a közérdekű molinó formátumú eszköz.</w:t>
      </w:r>
    </w:p>
    <w:p w:rsidR="001932D1" w:rsidRPr="001932D1" w:rsidRDefault="001932D1" w:rsidP="001932D1">
      <w:pPr>
        <w:pStyle w:val="cf0"/>
        <w:numPr>
          <w:ilvl w:val="0"/>
          <w:numId w:val="2"/>
        </w:numPr>
        <w:snapToGrid w:val="0"/>
        <w:spacing w:before="0" w:beforeAutospacing="0" w:after="0" w:afterAutospacing="0"/>
        <w:ind w:left="709"/>
        <w:jc w:val="both"/>
      </w:pPr>
      <w:r w:rsidRPr="001932D1">
        <w:t>Közérdekű molinó: olyan, elsődlegesen a település életének valamely jelentős eseményéről való közérdekű tájékoztatást tartalmazó, nem merev anyagból készült hordozófelületű hirdetmény, amely falra vagy más felületre, illetve két felület között van kifeszítve olyan módon, hogy az nem képezi valamely építmény homlokzatának tervezett és engedélyezett részét.</w:t>
      </w:r>
    </w:p>
    <w:p w:rsidR="001932D1" w:rsidRPr="001932D1" w:rsidRDefault="001932D1" w:rsidP="001932D1">
      <w:pPr>
        <w:pStyle w:val="cf0"/>
        <w:numPr>
          <w:ilvl w:val="0"/>
          <w:numId w:val="2"/>
        </w:numPr>
        <w:snapToGrid w:val="0"/>
        <w:spacing w:before="0" w:beforeAutospacing="0" w:after="0" w:afterAutospacing="0"/>
        <w:ind w:left="709"/>
        <w:jc w:val="both"/>
      </w:pPr>
      <w:r w:rsidRPr="001932D1">
        <w:rPr>
          <w:b/>
        </w:rPr>
        <w:t>Más célú berendezés:</w:t>
      </w:r>
      <w:r w:rsidRPr="001932D1">
        <w:t xml:space="preserve"> pl. a pad, a kerékpárállvány, a hulladékgyűjtő, a telefonfülke, a reklámfelületet is tartalmazó, közterület fölé nyúló árnyékoló berendezés, korlát</w:t>
      </w:r>
    </w:p>
    <w:p w:rsidR="001932D1" w:rsidRPr="001932D1" w:rsidRDefault="001932D1" w:rsidP="001932D1">
      <w:pPr>
        <w:pStyle w:val="cf0"/>
        <w:numPr>
          <w:ilvl w:val="0"/>
          <w:numId w:val="2"/>
        </w:numPr>
        <w:snapToGrid w:val="0"/>
        <w:spacing w:before="0" w:beforeAutospacing="0" w:after="0" w:afterAutospacing="0"/>
        <w:ind w:left="709"/>
        <w:jc w:val="both"/>
      </w:pPr>
      <w:r w:rsidRPr="001932D1">
        <w:t xml:space="preserve">Mozgatható hirdető berendezés, megállító tábla: üzlet elé kihelyezett, olyan lábon álló A1-es - 594*841 cm - maximális méretű - talajhoz nem rögzített - egy vagy kétoldalas hirdetmény, amely az üzletben folyó tevékenységre, akciókra hívja fel a figyelmet. </w:t>
      </w:r>
    </w:p>
    <w:p w:rsidR="001932D1" w:rsidRPr="001932D1" w:rsidRDefault="001932D1" w:rsidP="001932D1">
      <w:pPr>
        <w:pStyle w:val="cf0"/>
        <w:numPr>
          <w:ilvl w:val="0"/>
          <w:numId w:val="2"/>
        </w:numPr>
        <w:snapToGrid w:val="0"/>
        <w:spacing w:before="0" w:beforeAutospacing="0" w:after="0" w:afterAutospacing="0"/>
        <w:ind w:left="709"/>
        <w:jc w:val="both"/>
        <w:rPr>
          <w:b/>
        </w:rPr>
      </w:pPr>
      <w:r w:rsidRPr="001932D1">
        <w:rPr>
          <w:b/>
        </w:rPr>
        <w:t>Önkormányzati faliújság:</w:t>
      </w:r>
      <w:r w:rsidRPr="001932D1">
        <w:t xml:space="preserve"> az önkormányzat által a lakosság tájékoztatása céljából létesített és fenntartott, elsődlegesen az önkormányzat testületei, szervei, tisztségviselői tevékenységéről a lakosságot tájékoztató berendezés, mely az önkormányzat működését szolgáló épületek homlokzatán kerül elhelyezésre és mely a közérdekű tájékoztatási célt meghaladóan reklámok közzétételére is szolgálhat</w:t>
      </w:r>
      <w:r>
        <w:t>.</w:t>
      </w:r>
    </w:p>
    <w:p w:rsidR="001932D1" w:rsidRPr="001932D1" w:rsidRDefault="001932D1" w:rsidP="001932D1">
      <w:pPr>
        <w:pStyle w:val="cf0"/>
        <w:numPr>
          <w:ilvl w:val="0"/>
          <w:numId w:val="2"/>
        </w:numPr>
        <w:snapToGrid w:val="0"/>
        <w:spacing w:before="0" w:beforeAutospacing="0" w:after="0" w:afterAutospacing="0"/>
        <w:ind w:left="709"/>
        <w:jc w:val="both"/>
        <w:rPr>
          <w:b/>
        </w:rPr>
      </w:pPr>
      <w:r w:rsidRPr="001932D1">
        <w:rPr>
          <w:b/>
        </w:rPr>
        <w:t xml:space="preserve">Önkormányzati hirdetőtábla: </w:t>
      </w:r>
      <w:r w:rsidRPr="001932D1">
        <w:t>az önkormányzat által a lakosság tájékoztatása céljából létesített és fenntartott, elsődlegesen a település élete szempontjából jelentős döntések, információk, közlemények, tájékoztatások, így különösen a település életének jelentős eseményeivel kapcsolatos információk közzétételére szolgáló, közterületen elhelyezett tábla, mely a közérdekű tájékoztatási célt meghaladóan reklámok közzétételére is szolgálhat</w:t>
      </w:r>
      <w:r>
        <w:t>.</w:t>
      </w:r>
    </w:p>
    <w:p w:rsidR="001932D1" w:rsidRPr="001932D1" w:rsidRDefault="001932D1" w:rsidP="001932D1">
      <w:pPr>
        <w:pStyle w:val="cf0"/>
        <w:numPr>
          <w:ilvl w:val="0"/>
          <w:numId w:val="2"/>
        </w:numPr>
        <w:snapToGrid w:val="0"/>
        <w:spacing w:before="0" w:beforeAutospacing="0" w:after="0" w:afterAutospacing="0"/>
        <w:ind w:left="709"/>
        <w:jc w:val="both"/>
        <w:rPr>
          <w:b/>
        </w:rPr>
      </w:pPr>
      <w:r w:rsidRPr="001932D1">
        <w:rPr>
          <w:b/>
        </w:rPr>
        <w:t xml:space="preserve">Utcai homlokzat: </w:t>
      </w:r>
      <w:r w:rsidRPr="001932D1">
        <w:t>az első főépület, közúttal vagy magánúttal határos telekhatárra néző homlokzata.</w:t>
      </w:r>
    </w:p>
    <w:p w:rsidR="001932D1" w:rsidRPr="001932D1" w:rsidRDefault="001932D1" w:rsidP="001932D1">
      <w:pPr>
        <w:pStyle w:val="cf0"/>
        <w:numPr>
          <w:ilvl w:val="0"/>
          <w:numId w:val="2"/>
        </w:numPr>
        <w:snapToGrid w:val="0"/>
        <w:spacing w:before="0" w:beforeAutospacing="0" w:after="0" w:afterAutospacing="0"/>
        <w:ind w:left="709"/>
        <w:jc w:val="both"/>
        <w:rPr>
          <w:b/>
        </w:rPr>
      </w:pPr>
      <w:r w:rsidRPr="001932D1">
        <w:rPr>
          <w:b/>
        </w:rPr>
        <w:t xml:space="preserve">Utcai telekhatár: </w:t>
      </w:r>
      <w:r w:rsidRPr="001932D1">
        <w:t>a telek azon telekhatára mely közúttal vagy magánúttal határos.</w:t>
      </w:r>
    </w:p>
    <w:p w:rsidR="00CE7426" w:rsidRPr="00555D40" w:rsidRDefault="00CE7426" w:rsidP="00CE7426">
      <w:pPr>
        <w:pStyle w:val="cf0"/>
        <w:snapToGrid w:val="0"/>
        <w:spacing w:before="0" w:beforeAutospacing="0" w:after="0" w:afterAutospacing="0"/>
        <w:ind w:left="360"/>
        <w:jc w:val="both"/>
      </w:pPr>
    </w:p>
    <w:p w:rsidR="00CE7426" w:rsidRPr="00555D40" w:rsidRDefault="00CE7426" w:rsidP="00CE7426">
      <w:pPr>
        <w:pStyle w:val="Listafolytatsa"/>
        <w:spacing w:after="0"/>
        <w:ind w:left="0"/>
        <w:jc w:val="center"/>
        <w:rPr>
          <w:i/>
          <w:sz w:val="24"/>
          <w:szCs w:val="24"/>
        </w:rPr>
      </w:pPr>
      <w:r w:rsidRPr="00555D40">
        <w:rPr>
          <w:i/>
          <w:sz w:val="24"/>
          <w:szCs w:val="24"/>
        </w:rPr>
        <w:t xml:space="preserve">5. Illeszkedésre vonatkozó rendelkezések </w:t>
      </w:r>
    </w:p>
    <w:p w:rsidR="00CE7426" w:rsidRPr="00555D40" w:rsidRDefault="00CE7426" w:rsidP="00CE7426">
      <w:pPr>
        <w:pStyle w:val="Listaszerbekezds1"/>
        <w:tabs>
          <w:tab w:val="left" w:pos="6430"/>
        </w:tabs>
        <w:spacing w:after="60" w:line="259" w:lineRule="auto"/>
        <w:ind w:left="0"/>
        <w:jc w:val="center"/>
        <w:rPr>
          <w:rFonts w:ascii="Times New Roman" w:hAnsi="Times New Roman"/>
          <w:b/>
          <w:bCs/>
          <w:sz w:val="24"/>
          <w:szCs w:val="24"/>
        </w:rPr>
      </w:pPr>
    </w:p>
    <w:p w:rsidR="00CE7426" w:rsidRPr="00555D40" w:rsidRDefault="00CE7426" w:rsidP="00CE7426">
      <w:pPr>
        <w:pStyle w:val="Listaszerbekezds1"/>
        <w:spacing w:after="60" w:line="259" w:lineRule="auto"/>
        <w:ind w:left="0"/>
        <w:jc w:val="both"/>
        <w:rPr>
          <w:rFonts w:ascii="Times New Roman" w:hAnsi="Times New Roman"/>
          <w:bCs/>
          <w:sz w:val="24"/>
          <w:szCs w:val="24"/>
        </w:rPr>
      </w:pPr>
      <w:r w:rsidRPr="00555D40">
        <w:rPr>
          <w:rFonts w:ascii="Times New Roman" w:hAnsi="Times New Roman"/>
          <w:bCs/>
          <w:sz w:val="24"/>
          <w:szCs w:val="24"/>
        </w:rPr>
        <w:t xml:space="preserve">6.§ (1) Az illeszkedés szabályait kell alkalmazni minden e rendelettel nem szabályozott esetben. </w:t>
      </w:r>
    </w:p>
    <w:p w:rsidR="00CE7426" w:rsidRPr="00555D40" w:rsidRDefault="00CE7426" w:rsidP="00CE7426">
      <w:pPr>
        <w:pStyle w:val="Listaszerbekezds1"/>
        <w:spacing w:after="60" w:line="259" w:lineRule="auto"/>
        <w:ind w:left="0"/>
        <w:jc w:val="both"/>
        <w:rPr>
          <w:rFonts w:ascii="Times New Roman" w:hAnsi="Times New Roman"/>
          <w:bCs/>
          <w:sz w:val="24"/>
          <w:szCs w:val="24"/>
        </w:rPr>
      </w:pPr>
      <w:r w:rsidRPr="00555D40">
        <w:rPr>
          <w:rFonts w:ascii="Times New Roman" w:hAnsi="Times New Roman"/>
          <w:bCs/>
          <w:sz w:val="24"/>
          <w:szCs w:val="24"/>
        </w:rPr>
        <w:t xml:space="preserve">(2) Illeszkedőnek tekinthető az épület, amennyiben az alábbi kritériumoknak együttesen eleget tesz: </w:t>
      </w:r>
    </w:p>
    <w:p w:rsidR="00CE7426" w:rsidRPr="00555D40" w:rsidRDefault="00CE7426" w:rsidP="00CE7426">
      <w:pPr>
        <w:autoSpaceDE w:val="0"/>
        <w:autoSpaceDN w:val="0"/>
        <w:adjustRightInd w:val="0"/>
        <w:spacing w:line="259" w:lineRule="auto"/>
        <w:ind w:firstLine="708"/>
        <w:jc w:val="both"/>
        <w:rPr>
          <w:bCs/>
          <w:szCs w:val="24"/>
        </w:rPr>
      </w:pPr>
      <w:r w:rsidRPr="00555D40">
        <w:rPr>
          <w:bCs/>
          <w:szCs w:val="24"/>
        </w:rPr>
        <w:t xml:space="preserve">a) környezetéhez igazodik, </w:t>
      </w:r>
    </w:p>
    <w:p w:rsidR="00CE7426" w:rsidRPr="00555D40" w:rsidRDefault="00CE7426" w:rsidP="00CE7426">
      <w:pPr>
        <w:autoSpaceDE w:val="0"/>
        <w:autoSpaceDN w:val="0"/>
        <w:adjustRightInd w:val="0"/>
        <w:spacing w:line="259" w:lineRule="auto"/>
        <w:ind w:firstLine="708"/>
        <w:jc w:val="both"/>
        <w:rPr>
          <w:bCs/>
          <w:szCs w:val="24"/>
        </w:rPr>
      </w:pPr>
      <w:r w:rsidRPr="00555D40">
        <w:rPr>
          <w:bCs/>
          <w:szCs w:val="24"/>
        </w:rPr>
        <w:t xml:space="preserve">b) a település építészeti karakterét megőrzi, </w:t>
      </w:r>
    </w:p>
    <w:p w:rsidR="00CE7426" w:rsidRPr="00555D40" w:rsidRDefault="00CE7426" w:rsidP="00CE7426">
      <w:pPr>
        <w:autoSpaceDE w:val="0"/>
        <w:autoSpaceDN w:val="0"/>
        <w:adjustRightInd w:val="0"/>
        <w:spacing w:line="259" w:lineRule="auto"/>
        <w:ind w:firstLine="708"/>
        <w:jc w:val="both"/>
        <w:rPr>
          <w:bCs/>
          <w:szCs w:val="24"/>
        </w:rPr>
      </w:pPr>
      <w:r w:rsidRPr="00555D40">
        <w:rPr>
          <w:bCs/>
          <w:szCs w:val="24"/>
        </w:rPr>
        <w:t xml:space="preserve">c) a meglévő formakultúrát megtartja, </w:t>
      </w:r>
    </w:p>
    <w:p w:rsidR="00CE7426" w:rsidRPr="00555D40" w:rsidRDefault="00CE7426" w:rsidP="00CE7426">
      <w:pPr>
        <w:autoSpaceDE w:val="0"/>
        <w:autoSpaceDN w:val="0"/>
        <w:adjustRightInd w:val="0"/>
        <w:spacing w:line="259" w:lineRule="auto"/>
        <w:ind w:firstLine="708"/>
        <w:jc w:val="both"/>
        <w:rPr>
          <w:bCs/>
          <w:szCs w:val="24"/>
        </w:rPr>
      </w:pPr>
      <w:r w:rsidRPr="00555D40">
        <w:rPr>
          <w:bCs/>
          <w:szCs w:val="24"/>
        </w:rPr>
        <w:t xml:space="preserve">d) léptékhelyes épülettömeget eredményez, továbbá </w:t>
      </w:r>
    </w:p>
    <w:p w:rsidR="00CE7426" w:rsidRPr="00555D40" w:rsidRDefault="00CE7426" w:rsidP="00CE7426">
      <w:pPr>
        <w:autoSpaceDE w:val="0"/>
        <w:autoSpaceDN w:val="0"/>
        <w:adjustRightInd w:val="0"/>
        <w:spacing w:after="60" w:line="259" w:lineRule="auto"/>
        <w:ind w:firstLine="708"/>
        <w:jc w:val="both"/>
        <w:rPr>
          <w:szCs w:val="24"/>
        </w:rPr>
      </w:pPr>
      <w:r w:rsidRPr="00555D40">
        <w:rPr>
          <w:bCs/>
          <w:szCs w:val="24"/>
        </w:rPr>
        <w:t>e) a környezetét figyelembe vevő építési anyagot és színezést alkalmaz</w:t>
      </w:r>
      <w:r w:rsidRPr="00555D40">
        <w:rPr>
          <w:rFonts w:eastAsia="Malgun Gothic"/>
          <w:szCs w:val="24"/>
        </w:rPr>
        <w:t>.</w:t>
      </w:r>
    </w:p>
    <w:p w:rsidR="00CE7426" w:rsidRPr="00555D40" w:rsidRDefault="00CE7426" w:rsidP="00CE7426">
      <w:pPr>
        <w:pStyle w:val="cf0"/>
        <w:snapToGrid w:val="0"/>
        <w:spacing w:before="0" w:beforeAutospacing="0" w:after="0" w:afterAutospacing="0"/>
        <w:jc w:val="both"/>
      </w:pPr>
    </w:p>
    <w:p w:rsidR="00F730A6" w:rsidRDefault="00F730A6" w:rsidP="00CE7426">
      <w:pPr>
        <w:pStyle w:val="Szvegtrzs"/>
        <w:jc w:val="center"/>
        <w:rPr>
          <w:b/>
          <w:caps/>
          <w:szCs w:val="24"/>
        </w:rPr>
      </w:pPr>
    </w:p>
    <w:p w:rsidR="00F730A6" w:rsidRDefault="00F730A6" w:rsidP="00CE7426">
      <w:pPr>
        <w:pStyle w:val="Szvegtrzs"/>
        <w:jc w:val="center"/>
        <w:rPr>
          <w:b/>
          <w:caps/>
          <w:szCs w:val="24"/>
        </w:rPr>
      </w:pPr>
    </w:p>
    <w:p w:rsidR="00F730A6" w:rsidRDefault="00F730A6" w:rsidP="00CE7426">
      <w:pPr>
        <w:pStyle w:val="Szvegtrzs"/>
        <w:jc w:val="center"/>
        <w:rPr>
          <w:b/>
          <w:caps/>
          <w:szCs w:val="24"/>
        </w:rPr>
      </w:pPr>
    </w:p>
    <w:p w:rsidR="00CE7426" w:rsidRPr="00555D40" w:rsidRDefault="00CE7426" w:rsidP="00CE7426">
      <w:pPr>
        <w:pStyle w:val="Szvegtrzs"/>
        <w:jc w:val="center"/>
        <w:rPr>
          <w:b/>
          <w:caps/>
          <w:szCs w:val="24"/>
        </w:rPr>
      </w:pPr>
      <w:r w:rsidRPr="00555D40">
        <w:rPr>
          <w:b/>
          <w:caps/>
          <w:szCs w:val="24"/>
        </w:rPr>
        <w:lastRenderedPageBreak/>
        <w:t>II. FEJEZET</w:t>
      </w:r>
    </w:p>
    <w:p w:rsidR="00CE7426" w:rsidRPr="00555D40" w:rsidRDefault="00CE7426" w:rsidP="00CE7426">
      <w:pPr>
        <w:pStyle w:val="Listafolytatsa"/>
        <w:spacing w:after="0"/>
        <w:ind w:left="0"/>
        <w:jc w:val="center"/>
        <w:rPr>
          <w:b/>
          <w:caps/>
          <w:sz w:val="24"/>
          <w:szCs w:val="24"/>
        </w:rPr>
      </w:pPr>
      <w:r w:rsidRPr="00555D40">
        <w:rPr>
          <w:b/>
          <w:caps/>
          <w:sz w:val="24"/>
          <w:szCs w:val="24"/>
        </w:rPr>
        <w:t>a helyi védelem</w:t>
      </w:r>
    </w:p>
    <w:p w:rsidR="00CE7426" w:rsidRPr="00555D40" w:rsidRDefault="00CE7426" w:rsidP="00CE7426">
      <w:pPr>
        <w:pStyle w:val="Listafolytatsa"/>
        <w:spacing w:after="0"/>
        <w:ind w:left="0"/>
        <w:jc w:val="center"/>
        <w:rPr>
          <w:i/>
          <w:sz w:val="24"/>
          <w:szCs w:val="24"/>
        </w:rPr>
      </w:pPr>
    </w:p>
    <w:p w:rsidR="00CE7426" w:rsidRPr="00555D40" w:rsidRDefault="00CE7426" w:rsidP="00CE7426">
      <w:pPr>
        <w:pStyle w:val="Listafolytatsa"/>
        <w:spacing w:after="0"/>
        <w:ind w:left="0"/>
        <w:jc w:val="center"/>
        <w:rPr>
          <w:i/>
          <w:sz w:val="24"/>
          <w:szCs w:val="24"/>
        </w:rPr>
      </w:pPr>
      <w:r w:rsidRPr="00555D40">
        <w:rPr>
          <w:i/>
          <w:sz w:val="24"/>
          <w:szCs w:val="24"/>
        </w:rPr>
        <w:t>6. A helyi védelem célja</w:t>
      </w:r>
    </w:p>
    <w:p w:rsidR="00CE7426" w:rsidRPr="00555D40" w:rsidRDefault="00CE7426" w:rsidP="00CE7426">
      <w:pPr>
        <w:pStyle w:val="Listaszerbekezds1"/>
        <w:tabs>
          <w:tab w:val="left" w:pos="6430"/>
        </w:tabs>
        <w:spacing w:after="60" w:line="259" w:lineRule="auto"/>
        <w:ind w:left="0"/>
        <w:jc w:val="center"/>
        <w:rPr>
          <w:rFonts w:ascii="Times New Roman" w:hAnsi="Times New Roman"/>
          <w:b/>
          <w:bCs/>
          <w:sz w:val="24"/>
          <w:szCs w:val="24"/>
        </w:rPr>
      </w:pPr>
    </w:p>
    <w:p w:rsidR="00CE7426" w:rsidRPr="00555D40" w:rsidRDefault="00CE7426" w:rsidP="00CE7426">
      <w:pPr>
        <w:pStyle w:val="Listaszerbekezds1"/>
        <w:tabs>
          <w:tab w:val="left" w:pos="6430"/>
        </w:tabs>
        <w:spacing w:after="60" w:line="259" w:lineRule="auto"/>
        <w:ind w:left="426" w:hanging="426"/>
        <w:jc w:val="both"/>
        <w:rPr>
          <w:rFonts w:ascii="Times New Roman" w:hAnsi="Times New Roman"/>
          <w:b/>
          <w:bCs/>
          <w:sz w:val="24"/>
          <w:szCs w:val="24"/>
        </w:rPr>
      </w:pPr>
      <w:r w:rsidRPr="00555D40">
        <w:rPr>
          <w:rFonts w:ascii="Times New Roman" w:hAnsi="Times New Roman"/>
          <w:bCs/>
          <w:sz w:val="24"/>
          <w:szCs w:val="24"/>
        </w:rPr>
        <w:t>7.§ (1) A helyi védelem megállapításának célja a település településképe és történelme szempontjából meghatározó, hagyományt őrző, a közösségek munkáját és kultúráját tükröző, sajátos megjelenésű építészeti</w:t>
      </w:r>
      <w:r w:rsidRPr="00555D40">
        <w:rPr>
          <w:rStyle w:val="Jegyzethivatkozs"/>
          <w:rFonts w:ascii="Times New Roman" w:hAnsi="Times New Roman"/>
          <w:sz w:val="24"/>
          <w:szCs w:val="24"/>
        </w:rPr>
        <w:t xml:space="preserve"> é</w:t>
      </w:r>
      <w:r w:rsidRPr="00555D40">
        <w:rPr>
          <w:rFonts w:ascii="Times New Roman" w:hAnsi="Times New Roman"/>
          <w:bCs/>
          <w:sz w:val="24"/>
          <w:szCs w:val="24"/>
        </w:rPr>
        <w:t xml:space="preserve">s természeti örökség kiemelkedő, településképet meghatározó értékű elemeinek védelme, a jellegzetes karakterének a jövő nemzedékek számára történő megóvása. </w:t>
      </w:r>
    </w:p>
    <w:p w:rsidR="00CE7426" w:rsidRPr="00555D40" w:rsidRDefault="00CE7426" w:rsidP="00CE7426">
      <w:pPr>
        <w:pStyle w:val="Listaszerbekezds1"/>
        <w:tabs>
          <w:tab w:val="left" w:pos="6430"/>
        </w:tabs>
        <w:spacing w:after="60" w:line="259" w:lineRule="auto"/>
        <w:ind w:left="426" w:hanging="426"/>
        <w:jc w:val="both"/>
        <w:rPr>
          <w:rFonts w:ascii="Times New Roman" w:hAnsi="Times New Roman"/>
          <w:bCs/>
          <w:sz w:val="24"/>
          <w:szCs w:val="24"/>
        </w:rPr>
      </w:pPr>
      <w:r w:rsidRPr="00555D40">
        <w:rPr>
          <w:rFonts w:ascii="Times New Roman" w:hAnsi="Times New Roman"/>
          <w:bCs/>
          <w:sz w:val="24"/>
          <w:szCs w:val="24"/>
        </w:rPr>
        <w:t xml:space="preserve">(2) </w:t>
      </w:r>
      <w:r w:rsidRPr="00555D40">
        <w:rPr>
          <w:rFonts w:ascii="Times New Roman" w:hAnsi="Times New Roman"/>
          <w:bCs/>
          <w:sz w:val="24"/>
          <w:szCs w:val="24"/>
        </w:rPr>
        <w:tab/>
        <w:t xml:space="preserve">A helyi védelem alatt álló építészeti örökség a nemzeti közös kulturális kincs része, ezért fenntartása, védelmével összhangban lévő használata és bemutatása közérdek. </w:t>
      </w:r>
    </w:p>
    <w:p w:rsidR="00CE7426" w:rsidRPr="00555D40" w:rsidRDefault="00CE7426" w:rsidP="00CE7426">
      <w:pPr>
        <w:spacing w:after="60" w:line="259" w:lineRule="auto"/>
        <w:ind w:left="360"/>
        <w:jc w:val="center"/>
        <w:rPr>
          <w:b/>
          <w:bCs/>
          <w:szCs w:val="24"/>
        </w:rPr>
      </w:pPr>
    </w:p>
    <w:p w:rsidR="00CE7426" w:rsidRPr="00555D40" w:rsidRDefault="00CE7426" w:rsidP="00CE7426">
      <w:pPr>
        <w:spacing w:after="60" w:line="259" w:lineRule="auto"/>
        <w:ind w:left="360"/>
        <w:jc w:val="center"/>
        <w:rPr>
          <w:bCs/>
          <w:i/>
          <w:szCs w:val="24"/>
        </w:rPr>
      </w:pPr>
      <w:r w:rsidRPr="00555D40">
        <w:rPr>
          <w:bCs/>
          <w:i/>
          <w:szCs w:val="24"/>
        </w:rPr>
        <w:t>7. A helyi védelem feladata</w:t>
      </w:r>
    </w:p>
    <w:p w:rsidR="00CE7426" w:rsidRPr="00555D40" w:rsidRDefault="00CE7426" w:rsidP="00CE7426">
      <w:pPr>
        <w:autoSpaceDE w:val="0"/>
        <w:autoSpaceDN w:val="0"/>
        <w:adjustRightInd w:val="0"/>
        <w:spacing w:after="60" w:line="259" w:lineRule="auto"/>
        <w:jc w:val="center"/>
        <w:rPr>
          <w:b/>
          <w:bCs/>
          <w:szCs w:val="24"/>
        </w:rPr>
      </w:pPr>
    </w:p>
    <w:p w:rsidR="00CE7426" w:rsidRPr="00555D40" w:rsidRDefault="00CE7426" w:rsidP="00CE7426">
      <w:pPr>
        <w:autoSpaceDE w:val="0"/>
        <w:autoSpaceDN w:val="0"/>
        <w:adjustRightInd w:val="0"/>
        <w:spacing w:after="60" w:line="259" w:lineRule="auto"/>
        <w:ind w:left="426" w:hanging="426"/>
        <w:jc w:val="both"/>
        <w:rPr>
          <w:szCs w:val="24"/>
        </w:rPr>
      </w:pPr>
      <w:r w:rsidRPr="00555D40">
        <w:rPr>
          <w:bCs/>
          <w:szCs w:val="24"/>
        </w:rPr>
        <w:t>8.§ (1)</w:t>
      </w:r>
      <w:r w:rsidRPr="00555D40">
        <w:rPr>
          <w:bCs/>
          <w:szCs w:val="24"/>
        </w:rPr>
        <w:tab/>
      </w:r>
      <w:r w:rsidRPr="00555D40">
        <w:rPr>
          <w:szCs w:val="24"/>
        </w:rPr>
        <w:t xml:space="preserve">A védett értékek körének számbavétele és nyilvántartása, dokumentálása, megőrzése, megőriztetése és a lakossággal való megismertetése. </w:t>
      </w:r>
    </w:p>
    <w:p w:rsidR="00CE7426" w:rsidRPr="00555D40" w:rsidRDefault="00CE7426" w:rsidP="00CE7426">
      <w:pPr>
        <w:autoSpaceDE w:val="0"/>
        <w:autoSpaceDN w:val="0"/>
        <w:adjustRightInd w:val="0"/>
        <w:spacing w:after="60" w:line="259" w:lineRule="auto"/>
        <w:ind w:left="426" w:hanging="426"/>
        <w:jc w:val="both"/>
        <w:rPr>
          <w:b/>
          <w:szCs w:val="24"/>
        </w:rPr>
      </w:pPr>
      <w:r w:rsidRPr="00555D40">
        <w:rPr>
          <w:szCs w:val="24"/>
        </w:rPr>
        <w:t>(2)</w:t>
      </w:r>
      <w:r w:rsidRPr="00555D40">
        <w:rPr>
          <w:szCs w:val="24"/>
        </w:rPr>
        <w:tab/>
        <w:t xml:space="preserve">A védett értékek károsodásának megelőzése, fenntartásuk, illetve megújulásuk elősegítése. </w:t>
      </w:r>
    </w:p>
    <w:p w:rsidR="00CE7426" w:rsidRPr="00555D40" w:rsidRDefault="00CE7426" w:rsidP="00CE7426">
      <w:pPr>
        <w:pStyle w:val="Szvegtrzs"/>
        <w:widowControl w:val="0"/>
        <w:autoSpaceDE w:val="0"/>
        <w:autoSpaceDN w:val="0"/>
        <w:adjustRightInd w:val="0"/>
        <w:spacing w:after="60" w:line="259" w:lineRule="auto"/>
        <w:ind w:right="113"/>
        <w:jc w:val="center"/>
        <w:rPr>
          <w:b/>
          <w:bCs/>
          <w:szCs w:val="24"/>
        </w:rPr>
      </w:pPr>
    </w:p>
    <w:p w:rsidR="00CE7426" w:rsidRPr="00555D40" w:rsidRDefault="00CE7426" w:rsidP="00CE7426">
      <w:pPr>
        <w:pStyle w:val="Szvegtrzs"/>
        <w:widowControl w:val="0"/>
        <w:autoSpaceDE w:val="0"/>
        <w:autoSpaceDN w:val="0"/>
        <w:adjustRightInd w:val="0"/>
        <w:spacing w:after="60" w:line="259" w:lineRule="auto"/>
        <w:ind w:right="113"/>
        <w:jc w:val="center"/>
        <w:rPr>
          <w:bCs/>
          <w:i/>
          <w:szCs w:val="24"/>
        </w:rPr>
      </w:pPr>
      <w:r w:rsidRPr="00555D40">
        <w:rPr>
          <w:bCs/>
          <w:i/>
          <w:szCs w:val="24"/>
        </w:rPr>
        <w:t>8. A helyi védelem fajtái</w:t>
      </w:r>
    </w:p>
    <w:p w:rsidR="00CE7426" w:rsidRPr="00555D40" w:rsidRDefault="00CE7426" w:rsidP="00CE7426">
      <w:pPr>
        <w:pStyle w:val="Szvegtrzs"/>
        <w:widowControl w:val="0"/>
        <w:autoSpaceDE w:val="0"/>
        <w:autoSpaceDN w:val="0"/>
        <w:adjustRightInd w:val="0"/>
        <w:spacing w:after="60" w:line="259" w:lineRule="auto"/>
        <w:ind w:left="426" w:right="113" w:hanging="426"/>
        <w:rPr>
          <w:bCs/>
          <w:szCs w:val="24"/>
        </w:rPr>
      </w:pPr>
      <w:r w:rsidRPr="00555D40">
        <w:rPr>
          <w:bCs/>
          <w:szCs w:val="24"/>
        </w:rPr>
        <w:t>9.§ A helyi védelem lehet:</w:t>
      </w:r>
    </w:p>
    <w:p w:rsidR="00CE7426" w:rsidRPr="00555D40" w:rsidRDefault="00CE7426" w:rsidP="00CE7426">
      <w:pPr>
        <w:pStyle w:val="Listaszerbekezds1"/>
        <w:spacing w:after="60" w:line="259" w:lineRule="auto"/>
        <w:ind w:left="0" w:firstLine="426"/>
        <w:jc w:val="both"/>
        <w:rPr>
          <w:rFonts w:ascii="Times New Roman" w:hAnsi="Times New Roman"/>
          <w:bCs/>
          <w:sz w:val="24"/>
          <w:szCs w:val="24"/>
        </w:rPr>
      </w:pPr>
      <w:r w:rsidRPr="00555D40">
        <w:rPr>
          <w:rFonts w:ascii="Times New Roman" w:hAnsi="Times New Roman"/>
          <w:bCs/>
          <w:sz w:val="24"/>
          <w:szCs w:val="24"/>
        </w:rPr>
        <w:t>a) területi védelem,</w:t>
      </w:r>
    </w:p>
    <w:p w:rsidR="00CE7426" w:rsidRPr="00555D40" w:rsidRDefault="00CE7426" w:rsidP="00CE7426">
      <w:pPr>
        <w:pStyle w:val="Listaszerbekezds1"/>
        <w:spacing w:after="60" w:line="259" w:lineRule="auto"/>
        <w:ind w:left="0" w:firstLine="426"/>
        <w:jc w:val="both"/>
        <w:rPr>
          <w:rFonts w:ascii="Times New Roman" w:hAnsi="Times New Roman"/>
          <w:bCs/>
          <w:sz w:val="24"/>
          <w:szCs w:val="24"/>
        </w:rPr>
      </w:pPr>
      <w:r w:rsidRPr="00555D40">
        <w:rPr>
          <w:rFonts w:ascii="Times New Roman" w:hAnsi="Times New Roman"/>
          <w:bCs/>
          <w:sz w:val="24"/>
          <w:szCs w:val="24"/>
        </w:rPr>
        <w:t>b) egyedi védelem.</w:t>
      </w:r>
    </w:p>
    <w:p w:rsidR="00CE7426" w:rsidRPr="00555D40" w:rsidRDefault="00CE7426" w:rsidP="00CE7426">
      <w:pPr>
        <w:pStyle w:val="Szvegtrzs"/>
        <w:widowControl w:val="0"/>
        <w:autoSpaceDE w:val="0"/>
        <w:autoSpaceDN w:val="0"/>
        <w:adjustRightInd w:val="0"/>
        <w:spacing w:after="60" w:line="259" w:lineRule="auto"/>
        <w:ind w:right="113"/>
        <w:rPr>
          <w:bCs/>
          <w:szCs w:val="24"/>
        </w:rPr>
      </w:pPr>
    </w:p>
    <w:p w:rsidR="00CE7426" w:rsidRPr="00555D40" w:rsidRDefault="00CE7426" w:rsidP="00CE7426">
      <w:pPr>
        <w:pStyle w:val="Szvegtrzs"/>
        <w:widowControl w:val="0"/>
        <w:autoSpaceDE w:val="0"/>
        <w:autoSpaceDN w:val="0"/>
        <w:adjustRightInd w:val="0"/>
        <w:spacing w:after="60" w:line="259" w:lineRule="auto"/>
        <w:ind w:right="113"/>
        <w:rPr>
          <w:bCs/>
          <w:szCs w:val="24"/>
        </w:rPr>
      </w:pPr>
      <w:r w:rsidRPr="00555D40">
        <w:rPr>
          <w:bCs/>
          <w:szCs w:val="24"/>
        </w:rPr>
        <w:t>10. § (1) A helyi területi védelem:</w:t>
      </w:r>
    </w:p>
    <w:p w:rsidR="00CE7426" w:rsidRPr="00555D40" w:rsidRDefault="00CE7426" w:rsidP="00CE7426">
      <w:pPr>
        <w:pStyle w:val="Listaszerbekezds1"/>
        <w:spacing w:after="60" w:line="259" w:lineRule="auto"/>
        <w:ind w:left="708"/>
        <w:jc w:val="both"/>
        <w:rPr>
          <w:rFonts w:ascii="Times New Roman" w:hAnsi="Times New Roman"/>
          <w:bCs/>
          <w:sz w:val="24"/>
          <w:szCs w:val="24"/>
        </w:rPr>
      </w:pPr>
      <w:r w:rsidRPr="00555D40">
        <w:rPr>
          <w:rFonts w:ascii="Times New Roman" w:hAnsi="Times New Roman"/>
          <w:bCs/>
          <w:sz w:val="24"/>
          <w:szCs w:val="24"/>
        </w:rPr>
        <w:t>a) a településszerkezet (utcahálózat, telekszerkezet, beépítési mód, az építési vonal, településszerkezeti szempontból jelentős zöldterület vagy növényzet)</w:t>
      </w:r>
    </w:p>
    <w:p w:rsidR="00CE7426" w:rsidRPr="00555D40" w:rsidRDefault="00CE7426" w:rsidP="00CE7426">
      <w:pPr>
        <w:pStyle w:val="Listaszerbekezds1"/>
        <w:spacing w:after="60" w:line="259" w:lineRule="auto"/>
        <w:ind w:left="0" w:firstLine="708"/>
        <w:jc w:val="both"/>
        <w:rPr>
          <w:rFonts w:ascii="Times New Roman" w:hAnsi="Times New Roman"/>
          <w:bCs/>
          <w:sz w:val="24"/>
          <w:szCs w:val="24"/>
        </w:rPr>
      </w:pPr>
      <w:r w:rsidRPr="00555D40">
        <w:rPr>
          <w:rFonts w:ascii="Times New Roman" w:hAnsi="Times New Roman"/>
          <w:bCs/>
          <w:sz w:val="24"/>
          <w:szCs w:val="24"/>
        </w:rPr>
        <w:t>b) a településkép (külső településkép, belső településkép, utcakép),</w:t>
      </w:r>
    </w:p>
    <w:p w:rsidR="00CE7426" w:rsidRPr="00555D40" w:rsidRDefault="00CE7426" w:rsidP="00CE7426">
      <w:pPr>
        <w:pStyle w:val="Listaszerbekezds1"/>
        <w:spacing w:after="60" w:line="259" w:lineRule="auto"/>
        <w:ind w:left="708"/>
        <w:jc w:val="both"/>
        <w:rPr>
          <w:rFonts w:ascii="Times New Roman" w:hAnsi="Times New Roman"/>
          <w:bCs/>
          <w:sz w:val="24"/>
          <w:szCs w:val="24"/>
        </w:rPr>
      </w:pPr>
      <w:r w:rsidRPr="00555D40">
        <w:rPr>
          <w:rFonts w:ascii="Times New Roman" w:hAnsi="Times New Roman"/>
          <w:bCs/>
          <w:sz w:val="24"/>
          <w:szCs w:val="24"/>
        </w:rPr>
        <w:t>c) a település táji környezete (a település megjelenése a tájban, hagyományos művelési mód, növényzet és természetes környezet),</w:t>
      </w:r>
    </w:p>
    <w:p w:rsidR="00CE7426" w:rsidRPr="00555D40" w:rsidRDefault="00CE7426" w:rsidP="00CE7426">
      <w:pPr>
        <w:pStyle w:val="Listaszerbekezds1"/>
        <w:spacing w:after="60" w:line="259" w:lineRule="auto"/>
        <w:ind w:left="708"/>
        <w:jc w:val="both"/>
        <w:rPr>
          <w:rFonts w:ascii="Times New Roman" w:hAnsi="Times New Roman"/>
          <w:bCs/>
          <w:sz w:val="24"/>
          <w:szCs w:val="24"/>
        </w:rPr>
      </w:pPr>
      <w:r w:rsidRPr="00555D40">
        <w:rPr>
          <w:rFonts w:ascii="Times New Roman" w:hAnsi="Times New Roman"/>
          <w:bCs/>
          <w:sz w:val="24"/>
          <w:szCs w:val="24"/>
        </w:rPr>
        <w:t>d) település-karakter (a településszerkezet, a településkép elemei, formái, anyagai, színvilága együttesen)</w:t>
      </w:r>
    </w:p>
    <w:p w:rsidR="00CE7426" w:rsidRPr="00555D40" w:rsidRDefault="00CE7426" w:rsidP="00CE7426">
      <w:pPr>
        <w:pStyle w:val="Szvegtrzs"/>
        <w:widowControl w:val="0"/>
        <w:autoSpaceDE w:val="0"/>
        <w:autoSpaceDN w:val="0"/>
        <w:adjustRightInd w:val="0"/>
        <w:spacing w:after="60" w:line="259" w:lineRule="auto"/>
        <w:ind w:right="113"/>
        <w:rPr>
          <w:bCs/>
          <w:szCs w:val="24"/>
        </w:rPr>
      </w:pPr>
      <w:r w:rsidRPr="00555D40">
        <w:rPr>
          <w:bCs/>
          <w:szCs w:val="24"/>
        </w:rPr>
        <w:t xml:space="preserve">védelmére terjed ki. </w:t>
      </w:r>
    </w:p>
    <w:p w:rsidR="00CE7426" w:rsidRPr="00555D40" w:rsidRDefault="00CE7426" w:rsidP="00CE7426">
      <w:pPr>
        <w:pStyle w:val="Szvegtrzs"/>
        <w:widowControl w:val="0"/>
        <w:autoSpaceDE w:val="0"/>
        <w:autoSpaceDN w:val="0"/>
        <w:adjustRightInd w:val="0"/>
        <w:spacing w:after="60" w:line="259" w:lineRule="auto"/>
        <w:ind w:left="426" w:right="113" w:hanging="426"/>
        <w:rPr>
          <w:bCs/>
          <w:szCs w:val="24"/>
        </w:rPr>
      </w:pPr>
      <w:r w:rsidRPr="00555D40">
        <w:rPr>
          <w:bCs/>
          <w:szCs w:val="24"/>
        </w:rPr>
        <w:t>(2)</w:t>
      </w:r>
      <w:r w:rsidRPr="00555D40">
        <w:rPr>
          <w:bCs/>
          <w:szCs w:val="24"/>
        </w:rPr>
        <w:tab/>
        <w:t xml:space="preserve">A helyi egyedi védelem </w:t>
      </w:r>
    </w:p>
    <w:p w:rsidR="00CE7426" w:rsidRPr="00555D40" w:rsidRDefault="00CE7426" w:rsidP="00CE7426">
      <w:pPr>
        <w:pStyle w:val="Listaszerbekezds1"/>
        <w:spacing w:after="60" w:line="259" w:lineRule="auto"/>
        <w:ind w:left="426"/>
        <w:jc w:val="both"/>
        <w:rPr>
          <w:rFonts w:ascii="Times New Roman" w:hAnsi="Times New Roman"/>
          <w:bCs/>
          <w:sz w:val="24"/>
          <w:szCs w:val="24"/>
        </w:rPr>
      </w:pPr>
      <w:r w:rsidRPr="00555D40">
        <w:rPr>
          <w:rFonts w:ascii="Times New Roman" w:hAnsi="Times New Roman"/>
          <w:bCs/>
          <w:sz w:val="24"/>
          <w:szCs w:val="24"/>
        </w:rPr>
        <w:t>a) az építmény vagy együttese egészére vagy valamely részletére (anyaghasználat, szerkezet, színezés stb.),</w:t>
      </w:r>
    </w:p>
    <w:p w:rsidR="00CE7426" w:rsidRPr="00555D40" w:rsidRDefault="00CE7426" w:rsidP="00CE7426">
      <w:pPr>
        <w:pStyle w:val="Listaszerbekezds1"/>
        <w:spacing w:after="60" w:line="259" w:lineRule="auto"/>
        <w:ind w:left="0" w:firstLine="426"/>
        <w:jc w:val="both"/>
        <w:rPr>
          <w:rFonts w:ascii="Times New Roman" w:hAnsi="Times New Roman"/>
          <w:bCs/>
          <w:sz w:val="24"/>
          <w:szCs w:val="24"/>
        </w:rPr>
      </w:pPr>
      <w:r w:rsidRPr="00555D40">
        <w:rPr>
          <w:rFonts w:ascii="Times New Roman" w:hAnsi="Times New Roman"/>
          <w:bCs/>
          <w:sz w:val="24"/>
          <w:szCs w:val="24"/>
        </w:rPr>
        <w:t xml:space="preserve">b) az építményhez tartozó földrészletre és annak jellegzetes növényzetére, </w:t>
      </w:r>
    </w:p>
    <w:p w:rsidR="00CE7426" w:rsidRPr="00555D40" w:rsidRDefault="00CE7426" w:rsidP="00CE7426">
      <w:pPr>
        <w:pStyle w:val="Listaszerbekezds1"/>
        <w:spacing w:after="60" w:line="259" w:lineRule="auto"/>
        <w:ind w:left="0" w:firstLine="426"/>
        <w:jc w:val="both"/>
        <w:rPr>
          <w:rFonts w:ascii="Times New Roman" w:hAnsi="Times New Roman"/>
          <w:bCs/>
          <w:sz w:val="24"/>
          <w:szCs w:val="24"/>
        </w:rPr>
      </w:pPr>
      <w:r w:rsidRPr="00555D40">
        <w:rPr>
          <w:rFonts w:ascii="Times New Roman" w:hAnsi="Times New Roman"/>
          <w:bCs/>
          <w:sz w:val="24"/>
          <w:szCs w:val="24"/>
        </w:rPr>
        <w:t>c) szobor, képzőművészeti alkotás, utcabútor, emlékmű védelmére,</w:t>
      </w:r>
    </w:p>
    <w:p w:rsidR="00CE7426" w:rsidRPr="00555D40" w:rsidRDefault="00CE7426" w:rsidP="00CE7426">
      <w:pPr>
        <w:pStyle w:val="Listaszerbekezds1"/>
        <w:spacing w:after="60" w:line="259" w:lineRule="auto"/>
        <w:ind w:left="0" w:firstLine="360"/>
        <w:jc w:val="both"/>
        <w:rPr>
          <w:rFonts w:ascii="Times New Roman" w:hAnsi="Times New Roman"/>
          <w:bCs/>
          <w:sz w:val="24"/>
          <w:szCs w:val="24"/>
        </w:rPr>
      </w:pPr>
      <w:r w:rsidRPr="00555D40">
        <w:rPr>
          <w:rFonts w:ascii="Times New Roman" w:hAnsi="Times New Roman"/>
          <w:bCs/>
          <w:sz w:val="24"/>
          <w:szCs w:val="24"/>
        </w:rPr>
        <w:t xml:space="preserve">d) egyedi tájérték védelmére terjedhet ki. </w:t>
      </w:r>
    </w:p>
    <w:p w:rsidR="00CE7426" w:rsidRPr="00555D40" w:rsidRDefault="00CE7426" w:rsidP="00CE7426">
      <w:pPr>
        <w:spacing w:after="60" w:line="259" w:lineRule="auto"/>
        <w:jc w:val="both"/>
        <w:rPr>
          <w:szCs w:val="24"/>
        </w:rPr>
      </w:pPr>
    </w:p>
    <w:p w:rsidR="00017F48" w:rsidRDefault="00017F48" w:rsidP="00CE7426">
      <w:pPr>
        <w:spacing w:after="60" w:line="259" w:lineRule="auto"/>
        <w:ind w:left="360"/>
        <w:jc w:val="center"/>
        <w:rPr>
          <w:bCs/>
          <w:i/>
          <w:szCs w:val="24"/>
        </w:rPr>
      </w:pPr>
    </w:p>
    <w:p w:rsidR="00CE7426" w:rsidRDefault="00CE7426" w:rsidP="00CE7426">
      <w:pPr>
        <w:spacing w:after="60" w:line="259" w:lineRule="auto"/>
        <w:ind w:left="360"/>
        <w:jc w:val="center"/>
        <w:rPr>
          <w:bCs/>
          <w:i/>
          <w:szCs w:val="24"/>
        </w:rPr>
      </w:pPr>
      <w:r w:rsidRPr="00555D40">
        <w:rPr>
          <w:bCs/>
          <w:i/>
          <w:szCs w:val="24"/>
        </w:rPr>
        <w:lastRenderedPageBreak/>
        <w:t>9. A helyi védelem alá helyezés, valamint megszüntetés szabályai</w:t>
      </w:r>
    </w:p>
    <w:p w:rsidR="00017F48" w:rsidRPr="00555D40" w:rsidRDefault="00017F48" w:rsidP="00CE7426">
      <w:pPr>
        <w:spacing w:after="60" w:line="259" w:lineRule="auto"/>
        <w:ind w:left="360"/>
        <w:jc w:val="center"/>
        <w:rPr>
          <w:bCs/>
          <w:i/>
          <w:szCs w:val="24"/>
        </w:rPr>
      </w:pPr>
    </w:p>
    <w:p w:rsidR="00CE7426" w:rsidRPr="00555D40" w:rsidRDefault="00CE7426" w:rsidP="00CE7426">
      <w:pPr>
        <w:pStyle w:val="cf0"/>
        <w:snapToGrid w:val="0"/>
        <w:spacing w:before="0" w:beforeAutospacing="0" w:after="60" w:afterAutospacing="0" w:line="259" w:lineRule="auto"/>
        <w:rPr>
          <w:b/>
        </w:rPr>
      </w:pPr>
      <w:r w:rsidRPr="00555D40">
        <w:t>11.§</w:t>
      </w:r>
      <w:r w:rsidRPr="00555D40">
        <w:rPr>
          <w:b/>
        </w:rPr>
        <w:t xml:space="preserve"> </w:t>
      </w:r>
      <w:r w:rsidRPr="00555D40">
        <w:t>Az épített vagy természeti környezet eleme akkor helyezhető helyi védelem alá, ha</w:t>
      </w:r>
    </w:p>
    <w:p w:rsidR="00CE7426" w:rsidRPr="00555D40" w:rsidRDefault="00CE7426" w:rsidP="00CE7426">
      <w:pPr>
        <w:pStyle w:val="cf0"/>
        <w:snapToGrid w:val="0"/>
        <w:spacing w:before="0" w:beforeAutospacing="0" w:after="60" w:afterAutospacing="0" w:line="259" w:lineRule="auto"/>
        <w:jc w:val="both"/>
      </w:pPr>
      <w:r w:rsidRPr="00555D40">
        <w:t>a) a helyi védelem alá helyezés közérdekű célt szolgál,</w:t>
      </w:r>
    </w:p>
    <w:p w:rsidR="00CE7426" w:rsidRPr="00555D40" w:rsidRDefault="00CE7426" w:rsidP="00CE7426">
      <w:pPr>
        <w:pStyle w:val="cf0"/>
        <w:snapToGrid w:val="0"/>
        <w:spacing w:before="0" w:beforeAutospacing="0" w:after="60" w:afterAutospacing="0" w:line="259" w:lineRule="auto"/>
        <w:jc w:val="both"/>
      </w:pPr>
      <w:r w:rsidRPr="00555D40">
        <w:t>b) a helyi védelem alá helyezés időszakában fennálló formájában</w:t>
      </w:r>
    </w:p>
    <w:p w:rsidR="00CE7426" w:rsidRPr="00555D40" w:rsidRDefault="00CE7426" w:rsidP="001F6677">
      <w:pPr>
        <w:pStyle w:val="cf0"/>
        <w:numPr>
          <w:ilvl w:val="2"/>
          <w:numId w:val="23"/>
        </w:numPr>
        <w:snapToGrid w:val="0"/>
        <w:spacing w:before="0" w:beforeAutospacing="0" w:after="60" w:afterAutospacing="0" w:line="259" w:lineRule="auto"/>
        <w:jc w:val="both"/>
      </w:pPr>
      <w:r w:rsidRPr="00555D40">
        <w:t>a település történelmének eredeti, hiteles dokumentuma,</w:t>
      </w:r>
    </w:p>
    <w:p w:rsidR="00CE7426" w:rsidRPr="00555D40" w:rsidRDefault="00CE7426" w:rsidP="001F6677">
      <w:pPr>
        <w:pStyle w:val="cf0"/>
        <w:numPr>
          <w:ilvl w:val="2"/>
          <w:numId w:val="23"/>
        </w:numPr>
        <w:snapToGrid w:val="0"/>
        <w:spacing w:before="0" w:beforeAutospacing="0" w:after="60" w:afterAutospacing="0" w:line="259" w:lineRule="auto"/>
        <w:jc w:val="both"/>
      </w:pPr>
      <w:r w:rsidRPr="00555D40">
        <w:t>kortörténeti jellege meghatározó módon érvényesül</w:t>
      </w:r>
    </w:p>
    <w:p w:rsidR="00CE7426" w:rsidRPr="00555D40" w:rsidRDefault="00CE7426" w:rsidP="001F6677">
      <w:pPr>
        <w:pStyle w:val="cf0"/>
        <w:numPr>
          <w:ilvl w:val="2"/>
          <w:numId w:val="23"/>
        </w:numPr>
        <w:snapToGrid w:val="0"/>
        <w:spacing w:before="0" w:beforeAutospacing="0" w:after="60" w:afterAutospacing="0" w:line="259" w:lineRule="auto"/>
        <w:jc w:val="both"/>
      </w:pPr>
      <w:r w:rsidRPr="00555D40">
        <w:t>sérülései ésszerű helyreállítás révén kijavíthatók és a sérülések helyreállítása nem jelent olyan jelentős fizikai változást, amely a védendő értéken a kortörténeti jelleget megszüntetné,</w:t>
      </w:r>
    </w:p>
    <w:p w:rsidR="00CE7426" w:rsidRPr="00555D40" w:rsidRDefault="00CE7426" w:rsidP="001F6677">
      <w:pPr>
        <w:pStyle w:val="cf0"/>
        <w:numPr>
          <w:ilvl w:val="2"/>
          <w:numId w:val="23"/>
        </w:numPr>
        <w:snapToGrid w:val="0"/>
        <w:spacing w:before="0" w:beforeAutospacing="0" w:after="60" w:afterAutospacing="0" w:line="259" w:lineRule="auto"/>
        <w:jc w:val="both"/>
      </w:pPr>
      <w:r w:rsidRPr="00555D40">
        <w:t>fenntartható használata biztosítható, továbbá</w:t>
      </w:r>
    </w:p>
    <w:p w:rsidR="00CE7426" w:rsidRPr="00555D40" w:rsidRDefault="00CE7426" w:rsidP="001F6677">
      <w:pPr>
        <w:pStyle w:val="cf0"/>
        <w:numPr>
          <w:ilvl w:val="2"/>
          <w:numId w:val="23"/>
        </w:numPr>
        <w:snapToGrid w:val="0"/>
        <w:spacing w:before="0" w:beforeAutospacing="0" w:after="60" w:afterAutospacing="0" w:line="259" w:lineRule="auto"/>
        <w:jc w:val="both"/>
      </w:pPr>
      <w:r w:rsidRPr="00555D40">
        <w:t>az értékvizsgálat elkészült.</w:t>
      </w:r>
    </w:p>
    <w:p w:rsidR="00CE7426" w:rsidRPr="00555D40" w:rsidRDefault="00CE7426" w:rsidP="00CE7426">
      <w:pPr>
        <w:pStyle w:val="cf0"/>
        <w:spacing w:before="0" w:beforeAutospacing="0" w:after="60" w:afterAutospacing="0" w:line="259" w:lineRule="auto"/>
        <w:ind w:left="66"/>
        <w:jc w:val="center"/>
        <w:rPr>
          <w:b/>
        </w:rPr>
      </w:pPr>
    </w:p>
    <w:p w:rsidR="00CE7426" w:rsidRPr="00555D40" w:rsidRDefault="00CE7426" w:rsidP="00DA2F55">
      <w:pPr>
        <w:pStyle w:val="cf0"/>
        <w:spacing w:before="0" w:beforeAutospacing="0" w:after="60" w:afterAutospacing="0" w:line="259" w:lineRule="auto"/>
        <w:ind w:left="66"/>
        <w:jc w:val="both"/>
        <w:rPr>
          <w:b/>
        </w:rPr>
      </w:pPr>
      <w:r w:rsidRPr="001932D1">
        <w:t>12.§ (1) A helyi védelem alá helyezés folyamata a védendő</w:t>
      </w:r>
      <w:r w:rsidR="00D66775" w:rsidRPr="001932D1">
        <w:t xml:space="preserve"> érték tulajdonosának, a partnerségi egyeztetésről szóló külön önkormányzati rendeletben megjelölt partner</w:t>
      </w:r>
      <w:r w:rsidR="001932D1" w:rsidRPr="001932D1">
        <w:t>ek</w:t>
      </w:r>
      <w:r w:rsidR="00DA2F55" w:rsidRPr="001932D1">
        <w:t xml:space="preserve"> kérelmére, </w:t>
      </w:r>
      <w:r w:rsidRPr="001932D1">
        <w:t>vagy hivatalból indul.</w:t>
      </w:r>
    </w:p>
    <w:p w:rsidR="00CE7426" w:rsidRPr="00555D40" w:rsidRDefault="00CE7426" w:rsidP="00CE7426">
      <w:pPr>
        <w:pStyle w:val="cf0"/>
        <w:spacing w:before="0" w:beforeAutospacing="0" w:after="60" w:afterAutospacing="0" w:line="259" w:lineRule="auto"/>
        <w:ind w:left="426" w:hanging="426"/>
        <w:jc w:val="both"/>
      </w:pPr>
      <w:r w:rsidRPr="00555D40">
        <w:t>(2)</w:t>
      </w:r>
      <w:r w:rsidRPr="00555D40">
        <w:tab/>
        <w:t>A tulajdonosi kérelemnek tartalmaznia kell a tulajdonos nevét, címét, a védendő érték megnevezését, leírását, fotódokumentációját és a védelem elrendelésének indokolását.</w:t>
      </w:r>
    </w:p>
    <w:p w:rsidR="00CE7426" w:rsidRPr="00555D40" w:rsidRDefault="00CE7426" w:rsidP="00CE7426">
      <w:pPr>
        <w:pStyle w:val="cf0"/>
        <w:spacing w:before="0" w:beforeAutospacing="0" w:after="60" w:afterAutospacing="0" w:line="259" w:lineRule="auto"/>
        <w:ind w:left="426" w:hanging="426"/>
        <w:jc w:val="both"/>
      </w:pPr>
      <w:r w:rsidRPr="00555D40">
        <w:t>(3)</w:t>
      </w:r>
      <w:r w:rsidRPr="00555D40">
        <w:tab/>
        <w:t>A beérkezett kérelmet az Önkormányzat képviselő-testülete 60 napon belül bírálja el, melyről értesítést küld a kérelmezőnek. Támogató döntés esetén a polgármester lefolytatja e rendelet módosításának a vonatkozó jogszabály szerinti véleményezési eljárását és elkészítteti az értékvizsgálatot.</w:t>
      </w:r>
    </w:p>
    <w:p w:rsidR="00CE7426" w:rsidRPr="00555D40" w:rsidRDefault="00CE7426" w:rsidP="00CE7426">
      <w:pPr>
        <w:pStyle w:val="cf0"/>
        <w:spacing w:before="0" w:beforeAutospacing="0" w:after="60" w:afterAutospacing="0" w:line="259" w:lineRule="auto"/>
        <w:jc w:val="both"/>
        <w:rPr>
          <w:b/>
        </w:rPr>
      </w:pPr>
    </w:p>
    <w:p w:rsidR="00CE7426" w:rsidRPr="00555D40" w:rsidRDefault="00CE7426" w:rsidP="00CE7426">
      <w:pPr>
        <w:pStyle w:val="cf0"/>
        <w:spacing w:before="0" w:beforeAutospacing="0" w:after="60" w:afterAutospacing="0" w:line="259" w:lineRule="auto"/>
        <w:jc w:val="both"/>
        <w:rPr>
          <w:b/>
        </w:rPr>
      </w:pPr>
      <w:r w:rsidRPr="00555D40">
        <w:t>13.§ A helyi védelem alá helyezést megelőzően az érintett értékre vonatkozó, kormányrendeletben meghatározott tartalmú értékvizsgálatot kell elkészíttetni.</w:t>
      </w:r>
    </w:p>
    <w:p w:rsidR="00CE7426" w:rsidRPr="00555D40" w:rsidRDefault="00CE7426" w:rsidP="00CE7426">
      <w:pPr>
        <w:pStyle w:val="cf0"/>
        <w:spacing w:before="0" w:beforeAutospacing="0" w:after="60" w:afterAutospacing="0" w:line="259" w:lineRule="auto"/>
        <w:jc w:val="both"/>
        <w:rPr>
          <w:b/>
        </w:rPr>
      </w:pPr>
    </w:p>
    <w:p w:rsidR="00CE7426" w:rsidRPr="00555D40" w:rsidRDefault="00CE7426" w:rsidP="00CE7426">
      <w:pPr>
        <w:pStyle w:val="cf0"/>
        <w:spacing w:before="0" w:beforeAutospacing="0" w:after="60" w:afterAutospacing="0" w:line="259" w:lineRule="auto"/>
        <w:rPr>
          <w:b/>
        </w:rPr>
      </w:pPr>
      <w:r w:rsidRPr="00555D40">
        <w:t>14. § (1)</w:t>
      </w:r>
      <w:r w:rsidRPr="00555D40">
        <w:rPr>
          <w:b/>
        </w:rPr>
        <w:t xml:space="preserve"> </w:t>
      </w:r>
      <w:r w:rsidRPr="00555D40">
        <w:t>A hivatalból indult helyi védelem alá helyezés folyamata az erre vonatkozó képviselő-testületi döntéssel indul, melyről a jegyző értesíti a védendő érték tulajdonosát.</w:t>
      </w:r>
    </w:p>
    <w:p w:rsidR="00CE7426" w:rsidRPr="00555D40" w:rsidRDefault="00CE7426" w:rsidP="00CE7426">
      <w:pPr>
        <w:pStyle w:val="cf0"/>
        <w:spacing w:before="0" w:beforeAutospacing="0" w:after="60" w:afterAutospacing="0" w:line="259" w:lineRule="auto"/>
        <w:ind w:left="426" w:hanging="426"/>
        <w:jc w:val="both"/>
      </w:pPr>
      <w:r w:rsidRPr="00555D40">
        <w:t>(2)</w:t>
      </w:r>
      <w:r w:rsidRPr="00555D40">
        <w:tab/>
        <w:t>A védendő érték tulajdonosa az értesítés kézhezvételétől számított 30 napon belül észrevételt tehet, véleményt nyilváníthat. Amennyiben a védendő érték tulajdonosa a megadott határidőn belül írásban nem reagál, úgy egyetértőnek kell tekinteni.</w:t>
      </w:r>
    </w:p>
    <w:p w:rsidR="00CE7426" w:rsidRPr="00555D40" w:rsidRDefault="00CE7426" w:rsidP="00CE7426">
      <w:pPr>
        <w:pStyle w:val="cf0"/>
        <w:spacing w:before="0" w:beforeAutospacing="0" w:after="60" w:afterAutospacing="0" w:line="259" w:lineRule="auto"/>
        <w:ind w:left="426" w:hanging="426"/>
        <w:jc w:val="both"/>
      </w:pPr>
      <w:r w:rsidRPr="00555D40">
        <w:t>(3)</w:t>
      </w:r>
      <w:r w:rsidRPr="00555D40">
        <w:tab/>
        <w:t>Az egyetértő észrevétel, vélemény alapján a polgármester lefolytatja e rendelet módosításának a vonatkozó jogszabály szerinti véleményezési eljárását és elkészítteti a 13. § szerinti értékvizsgálatot.</w:t>
      </w:r>
    </w:p>
    <w:p w:rsidR="00CE7426" w:rsidRPr="00555D40" w:rsidRDefault="00CE7426" w:rsidP="00CE7426">
      <w:pPr>
        <w:pStyle w:val="cf0"/>
        <w:spacing w:before="0" w:beforeAutospacing="0" w:after="60" w:afterAutospacing="0" w:line="259" w:lineRule="auto"/>
        <w:ind w:left="426" w:hanging="426"/>
        <w:jc w:val="both"/>
      </w:pPr>
    </w:p>
    <w:p w:rsidR="00CE7426" w:rsidRPr="00555D40" w:rsidRDefault="00CE7426" w:rsidP="00CE7426">
      <w:pPr>
        <w:pStyle w:val="cf0"/>
        <w:spacing w:before="0" w:beforeAutospacing="0" w:after="60" w:afterAutospacing="0" w:line="259" w:lineRule="auto"/>
        <w:rPr>
          <w:b/>
        </w:rPr>
      </w:pPr>
      <w:r w:rsidRPr="00555D40">
        <w:t>15. § (1)</w:t>
      </w:r>
      <w:r w:rsidRPr="00555D40">
        <w:rPr>
          <w:b/>
        </w:rPr>
        <w:t xml:space="preserve"> </w:t>
      </w:r>
      <w:r w:rsidRPr="00555D40">
        <w:t>A helyi védelem megszüntetésére akkor kerülhet sor, ha</w:t>
      </w:r>
    </w:p>
    <w:p w:rsidR="00CE7426" w:rsidRPr="00555D40" w:rsidRDefault="00CE7426" w:rsidP="00CE7426">
      <w:pPr>
        <w:pStyle w:val="cf0"/>
        <w:spacing w:before="0" w:beforeAutospacing="0" w:after="60" w:afterAutospacing="0" w:line="252" w:lineRule="auto"/>
        <w:ind w:left="1418" w:hanging="567"/>
        <w:jc w:val="both"/>
        <w:rPr>
          <w:b/>
        </w:rPr>
      </w:pPr>
      <w:r w:rsidRPr="00555D40">
        <w:t>a)</w:t>
      </w:r>
      <w:r w:rsidRPr="00555D40">
        <w:tab/>
        <w:t>a védetté nyilvánított helyi érték megsemmisül,</w:t>
      </w:r>
      <w:r w:rsidRPr="00555D40">
        <w:rPr>
          <w:b/>
        </w:rPr>
        <w:t xml:space="preserve"> </w:t>
      </w:r>
    </w:p>
    <w:p w:rsidR="00CE7426" w:rsidRPr="00555D40" w:rsidRDefault="00CE7426" w:rsidP="00CE7426">
      <w:pPr>
        <w:pStyle w:val="cf0"/>
        <w:spacing w:before="0" w:beforeAutospacing="0" w:after="60" w:afterAutospacing="0" w:line="252" w:lineRule="auto"/>
        <w:ind w:left="1418" w:hanging="567"/>
        <w:jc w:val="both"/>
        <w:rPr>
          <w:b/>
        </w:rPr>
      </w:pPr>
      <w:r w:rsidRPr="00555D40">
        <w:t>b)</w:t>
      </w:r>
      <w:r w:rsidRPr="00555D40">
        <w:tab/>
        <w:t>a védett terület, illetve egyedi érték a védelem alapját képező értékeit helyreállíthatatlanul elveszítette,</w:t>
      </w:r>
      <w:r w:rsidRPr="00555D40">
        <w:rPr>
          <w:b/>
        </w:rPr>
        <w:t xml:space="preserve"> </w:t>
      </w:r>
    </w:p>
    <w:p w:rsidR="00CE7426" w:rsidRPr="00555D40" w:rsidRDefault="00CE7426" w:rsidP="00CE7426">
      <w:pPr>
        <w:pStyle w:val="cf0"/>
        <w:spacing w:before="0" w:beforeAutospacing="0" w:after="60" w:afterAutospacing="0" w:line="252" w:lineRule="auto"/>
        <w:ind w:left="1418" w:hanging="567"/>
        <w:jc w:val="both"/>
        <w:rPr>
          <w:b/>
        </w:rPr>
      </w:pPr>
      <w:r w:rsidRPr="00555D40">
        <w:t>c)</w:t>
      </w:r>
      <w:r w:rsidRPr="00555D40">
        <w:tab/>
        <w:t>a védelem tárgya a védelemmel összefüggő szakmai ismérveknek az értékvédelmi szakvélemény szerint már nem felel meg,</w:t>
      </w:r>
    </w:p>
    <w:p w:rsidR="00CE7426" w:rsidRPr="00555D40" w:rsidRDefault="00CE7426" w:rsidP="00CE7426">
      <w:pPr>
        <w:pStyle w:val="cf0"/>
        <w:spacing w:before="0" w:beforeAutospacing="0" w:after="60" w:afterAutospacing="0" w:line="252" w:lineRule="auto"/>
        <w:ind w:left="1418" w:hanging="567"/>
        <w:jc w:val="both"/>
        <w:rPr>
          <w:b/>
        </w:rPr>
      </w:pPr>
      <w:r w:rsidRPr="00555D40">
        <w:lastRenderedPageBreak/>
        <w:t>d)</w:t>
      </w:r>
      <w:r w:rsidRPr="00555D40">
        <w:tab/>
        <w:t>a védett érték magasabb szintű védettséget kap. A helyi védelem az állami védelem hatályba lépésének napján külön intézkedés nélkül hatályát veszti.</w:t>
      </w:r>
    </w:p>
    <w:p w:rsidR="00CE7426" w:rsidRPr="00555D40" w:rsidRDefault="00CE7426" w:rsidP="00CE7426">
      <w:pPr>
        <w:pStyle w:val="cf0"/>
        <w:spacing w:before="0" w:beforeAutospacing="0" w:after="60" w:afterAutospacing="0" w:line="259" w:lineRule="auto"/>
        <w:ind w:left="426" w:hanging="426"/>
        <w:jc w:val="both"/>
        <w:rPr>
          <w:b/>
        </w:rPr>
      </w:pPr>
      <w:r w:rsidRPr="00555D40">
        <w:t>(2)</w:t>
      </w:r>
      <w:r w:rsidRPr="00555D40">
        <w:tab/>
        <w:t>A helyi védelem megszüntetésének folyamata a védett érték tulajdonosának kérelmére vagy hivatalból indul.</w:t>
      </w:r>
    </w:p>
    <w:p w:rsidR="00CE7426" w:rsidRPr="00555D40" w:rsidRDefault="00CE7426" w:rsidP="00CE7426">
      <w:pPr>
        <w:pStyle w:val="cf0"/>
        <w:spacing w:before="0" w:beforeAutospacing="0" w:after="60" w:afterAutospacing="0" w:line="259" w:lineRule="auto"/>
        <w:ind w:left="426" w:hanging="426"/>
        <w:jc w:val="both"/>
      </w:pPr>
      <w:r w:rsidRPr="00555D40">
        <w:t>(3)</w:t>
      </w:r>
      <w:r w:rsidRPr="00555D40">
        <w:tab/>
        <w:t>A tulajdonosi kérelemnek tartalmaznia kell a tulajdonos nevét, címét, a védett érték megnevezését, leírását, fotódokumentációját és a védelem megszüntetésének indokolását.</w:t>
      </w:r>
    </w:p>
    <w:p w:rsidR="00CE7426" w:rsidRPr="00555D40" w:rsidRDefault="00CE7426" w:rsidP="00CE7426">
      <w:pPr>
        <w:pStyle w:val="cf0"/>
        <w:spacing w:before="0" w:beforeAutospacing="0" w:after="60" w:afterAutospacing="0" w:line="259" w:lineRule="auto"/>
        <w:ind w:left="426" w:hanging="426"/>
        <w:jc w:val="both"/>
      </w:pPr>
      <w:r w:rsidRPr="00555D40">
        <w:t>(4)</w:t>
      </w:r>
      <w:r w:rsidRPr="00555D40">
        <w:tab/>
        <w:t>A beérkezett kérelmet az Önkormányzat képviselő-testülete 60 napon belül bírálja el, melyről értesítést küld a kérelmezőnek. Támogató döntés esetén a polgármester lefolytatja e rendelet módosításának a vonatkozó jogszabály szerinti véleményezési eljárását és amennyiben a védett érték műszaki állapota lehetővé teszi, szaktervezővel elkészítteti a védett érték felmérési- és fotódokumentációját.</w:t>
      </w:r>
    </w:p>
    <w:p w:rsidR="00CE7426" w:rsidRPr="00555D40" w:rsidRDefault="00CE7426" w:rsidP="00CE7426">
      <w:pPr>
        <w:pStyle w:val="cf0"/>
        <w:spacing w:before="0" w:beforeAutospacing="0" w:after="60" w:afterAutospacing="0" w:line="259" w:lineRule="auto"/>
        <w:ind w:left="426" w:hanging="426"/>
        <w:jc w:val="both"/>
      </w:pPr>
      <w:r w:rsidRPr="00555D40">
        <w:t>(5)</w:t>
      </w:r>
      <w:r w:rsidRPr="00555D40">
        <w:tab/>
        <w:t>Az építményt a kezdeményezéstől a testületi döntésig terjedő időszakban is védettnek kell tekinteni és arra a helyi védelemre vonatkozó előírásokat kell alkalmazni.</w:t>
      </w:r>
    </w:p>
    <w:p w:rsidR="00CE7426" w:rsidRPr="00555D40" w:rsidRDefault="00CE7426" w:rsidP="00CE7426">
      <w:pPr>
        <w:pStyle w:val="cf0"/>
        <w:spacing w:before="0" w:beforeAutospacing="0" w:after="60" w:afterAutospacing="0" w:line="259" w:lineRule="auto"/>
        <w:rPr>
          <w:b/>
        </w:rPr>
      </w:pPr>
    </w:p>
    <w:p w:rsidR="00CE7426" w:rsidRPr="00555D40" w:rsidRDefault="00CE7426" w:rsidP="00CE7426">
      <w:pPr>
        <w:pStyle w:val="cf0"/>
        <w:spacing w:before="0" w:beforeAutospacing="0" w:after="60" w:afterAutospacing="0" w:line="259" w:lineRule="auto"/>
        <w:rPr>
          <w:b/>
        </w:rPr>
      </w:pPr>
      <w:r w:rsidRPr="00555D40">
        <w:t>16. § (1)</w:t>
      </w:r>
      <w:r w:rsidRPr="00555D40">
        <w:rPr>
          <w:b/>
        </w:rPr>
        <w:t xml:space="preserve"> </w:t>
      </w:r>
      <w:r w:rsidRPr="00555D40">
        <w:t>A hivatalból indult helyi védelem megszüntetésének folyamata az erre vonatkozó képviselő-testületi döntéssel indul, melyről értesíteni kell a védett érték tulajdonosát.</w:t>
      </w:r>
    </w:p>
    <w:p w:rsidR="00CE7426" w:rsidRPr="00555D40" w:rsidRDefault="00CE7426" w:rsidP="00CE7426">
      <w:pPr>
        <w:pStyle w:val="cf0"/>
        <w:spacing w:before="0" w:beforeAutospacing="0" w:after="60" w:afterAutospacing="0" w:line="259" w:lineRule="auto"/>
        <w:ind w:left="426" w:hanging="426"/>
        <w:jc w:val="both"/>
      </w:pPr>
      <w:r w:rsidRPr="00555D40">
        <w:t>(2)</w:t>
      </w:r>
      <w:r w:rsidRPr="00555D40">
        <w:tab/>
        <w:t>A védett érték tulajdonosa az értesítés kézhezvételétől számított 30 napon belül észrevételt tehet, véleményt nyilváníthat. Amennyiben a védett érték tulajdonosa a megadott határidőn belül írásban nem reagál, úgy egyetértőnek kell tekinteni.</w:t>
      </w:r>
    </w:p>
    <w:p w:rsidR="00CE7426" w:rsidRPr="00555D40" w:rsidRDefault="00CE7426" w:rsidP="00CE7426">
      <w:pPr>
        <w:pStyle w:val="cf0"/>
        <w:spacing w:before="0" w:beforeAutospacing="0" w:after="60" w:afterAutospacing="0" w:line="259" w:lineRule="auto"/>
        <w:ind w:left="426" w:hanging="426"/>
        <w:jc w:val="both"/>
      </w:pPr>
      <w:r w:rsidRPr="00555D40">
        <w:t>(3)</w:t>
      </w:r>
      <w:r w:rsidRPr="00555D40">
        <w:tab/>
        <w:t>Az egyetértő észrevétel, vélemény alapján a polgármester lefolytatja e rendelet módosításának a vonatkozó jogszabály szerinti véleményezési eljárását és amennyiben a védett érték műszaki állapota lehetővé teszi, szaktervezővel elkészítteti a védett érték felmérési- és fotódokumentációját.</w:t>
      </w:r>
    </w:p>
    <w:p w:rsidR="00CE7426" w:rsidRPr="00555D40" w:rsidRDefault="00CE7426" w:rsidP="00CE7426">
      <w:pPr>
        <w:pStyle w:val="cf0"/>
        <w:spacing w:before="0" w:beforeAutospacing="0" w:after="60" w:afterAutospacing="0" w:line="259" w:lineRule="auto"/>
      </w:pPr>
    </w:p>
    <w:p w:rsidR="00CE7426" w:rsidRPr="00555D40" w:rsidRDefault="00CE7426" w:rsidP="00CE7426">
      <w:pPr>
        <w:pStyle w:val="cf0"/>
        <w:spacing w:before="0" w:beforeAutospacing="0" w:after="60" w:afterAutospacing="0" w:line="259" w:lineRule="auto"/>
        <w:rPr>
          <w:b/>
        </w:rPr>
      </w:pPr>
      <w:r w:rsidRPr="00555D40">
        <w:t>17. §</w:t>
      </w:r>
      <w:r w:rsidRPr="00555D40">
        <w:rPr>
          <w:b/>
        </w:rPr>
        <w:t xml:space="preserve"> </w:t>
      </w:r>
      <w:r w:rsidRPr="00555D40">
        <w:t>A helyi egyedi védelem megállapítása után, a hatálybalépéstől számított tizenöt napon belül az önkormányzat jegyzője az ingatlanügyi hatóságnál kezdeményezi a védelem jogi jellegeként való feljegyzését.</w:t>
      </w:r>
    </w:p>
    <w:p w:rsidR="00CE7426" w:rsidRPr="00555D40" w:rsidRDefault="00CE7426" w:rsidP="00CE7426">
      <w:pPr>
        <w:pStyle w:val="cf0"/>
        <w:spacing w:before="0" w:beforeAutospacing="0" w:after="60" w:afterAutospacing="0" w:line="259" w:lineRule="auto"/>
        <w:jc w:val="both"/>
      </w:pPr>
    </w:p>
    <w:p w:rsidR="00CE7426" w:rsidRPr="00555D40" w:rsidRDefault="00CE7426" w:rsidP="00CE7426">
      <w:pPr>
        <w:pStyle w:val="Listaszerbekezds"/>
        <w:ind w:left="0"/>
        <w:jc w:val="center"/>
        <w:rPr>
          <w:szCs w:val="24"/>
        </w:rPr>
      </w:pPr>
      <w:r w:rsidRPr="00555D40">
        <w:rPr>
          <w:i/>
          <w:szCs w:val="24"/>
        </w:rPr>
        <w:t>10. Helyi védelem és az országos védelem összefüggései</w:t>
      </w:r>
    </w:p>
    <w:p w:rsidR="00CE7426" w:rsidRPr="00555D40" w:rsidRDefault="00CE7426" w:rsidP="00CE7426">
      <w:pPr>
        <w:pStyle w:val="Listaszerbekezds"/>
        <w:ind w:left="0"/>
        <w:rPr>
          <w:b/>
          <w:szCs w:val="24"/>
        </w:rPr>
      </w:pPr>
    </w:p>
    <w:p w:rsidR="00CE7426" w:rsidRPr="00555D40" w:rsidRDefault="00CE7426" w:rsidP="00CE7426">
      <w:pPr>
        <w:pStyle w:val="Listaszerbekezds"/>
        <w:ind w:left="0"/>
        <w:rPr>
          <w:szCs w:val="24"/>
        </w:rPr>
      </w:pPr>
      <w:r w:rsidRPr="00555D40">
        <w:rPr>
          <w:szCs w:val="24"/>
        </w:rPr>
        <w:t>18. § (1)</w:t>
      </w:r>
      <w:r w:rsidRPr="00555D40">
        <w:rPr>
          <w:b/>
          <w:szCs w:val="24"/>
        </w:rPr>
        <w:t xml:space="preserve"> </w:t>
      </w:r>
      <w:r w:rsidRPr="00555D40">
        <w:rPr>
          <w:szCs w:val="24"/>
        </w:rPr>
        <w:t>Ha egy helyi védettség alatt álló értéket műemléki védettség alá helyeznek, annak helyi védettsége automatikusan megszűnik.</w:t>
      </w:r>
    </w:p>
    <w:p w:rsidR="00CE7426" w:rsidRPr="00555D40" w:rsidRDefault="00CE7426" w:rsidP="00CE7426">
      <w:pPr>
        <w:pStyle w:val="Default"/>
        <w:jc w:val="both"/>
        <w:rPr>
          <w:rFonts w:ascii="Times New Roman" w:hAnsi="Times New Roman" w:cs="Times New Roman"/>
          <w:color w:val="auto"/>
        </w:rPr>
      </w:pPr>
      <w:r w:rsidRPr="00555D40">
        <w:rPr>
          <w:rFonts w:ascii="Times New Roman" w:hAnsi="Times New Roman" w:cs="Times New Roman"/>
          <w:color w:val="auto"/>
        </w:rPr>
        <w:t>(2) Ha a védett érték műemléki védettsége megszűnik, az önkormányzat megvizsgálja a helyi védettség alá helyezés lehetőségét.</w:t>
      </w:r>
    </w:p>
    <w:p w:rsidR="00CE7426" w:rsidRPr="00555D40" w:rsidRDefault="00CE7426" w:rsidP="00CE7426">
      <w:pPr>
        <w:pStyle w:val="cf0"/>
        <w:spacing w:before="0" w:beforeAutospacing="0" w:after="60" w:afterAutospacing="0" w:line="259" w:lineRule="auto"/>
        <w:jc w:val="both"/>
      </w:pPr>
    </w:p>
    <w:p w:rsidR="00CE7426" w:rsidRPr="00555D40" w:rsidRDefault="00CE7426" w:rsidP="00CE7426">
      <w:pPr>
        <w:spacing w:after="60" w:line="259" w:lineRule="auto"/>
        <w:jc w:val="center"/>
        <w:rPr>
          <w:bCs/>
          <w:i/>
          <w:szCs w:val="24"/>
        </w:rPr>
      </w:pPr>
      <w:r w:rsidRPr="00555D40">
        <w:rPr>
          <w:bCs/>
          <w:i/>
          <w:szCs w:val="24"/>
        </w:rPr>
        <w:t>11. A védett értékek nyilvántartása</w:t>
      </w:r>
    </w:p>
    <w:p w:rsidR="00CE7426" w:rsidRPr="00555D40" w:rsidRDefault="00CE7426" w:rsidP="00CE7426">
      <w:pPr>
        <w:pStyle w:val="cf0"/>
        <w:snapToGrid w:val="0"/>
        <w:spacing w:before="0" w:beforeAutospacing="0" w:after="60" w:afterAutospacing="0" w:line="259" w:lineRule="auto"/>
        <w:rPr>
          <w:b/>
        </w:rPr>
      </w:pPr>
      <w:r w:rsidRPr="00555D40">
        <w:t>19. § (1)</w:t>
      </w:r>
      <w:r w:rsidRPr="00555D40">
        <w:rPr>
          <w:b/>
        </w:rPr>
        <w:t xml:space="preserve"> </w:t>
      </w:r>
      <w:r w:rsidRPr="00555D40">
        <w:t>A helyi védelem alatt álló értékről nyilvántartást kell vezetni, amelynek tartalmaznia kell: </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az érték megnevezését,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védelmi nyilvántartási számát,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helyszínrajzot,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a védelem szakszerű, rövid indokolását,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építészeti örökség esetén az eredeti tervdokumentáció másolatát vagy felmérési terveit (amennyiben rendelkezésre állnak),</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lastRenderedPageBreak/>
        <w:t>fotódokumentációt,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a helyi védelem védettségi típusát,</w:t>
      </w:r>
    </w:p>
    <w:p w:rsidR="00CE7426" w:rsidRPr="00555D40" w:rsidRDefault="00CE7426" w:rsidP="001F6677">
      <w:pPr>
        <w:pStyle w:val="cf0"/>
        <w:numPr>
          <w:ilvl w:val="1"/>
          <w:numId w:val="6"/>
        </w:numPr>
        <w:snapToGrid w:val="0"/>
        <w:spacing w:before="0" w:beforeAutospacing="0" w:after="0" w:afterAutospacing="0" w:line="259" w:lineRule="auto"/>
        <w:jc w:val="both"/>
      </w:pPr>
      <w:r w:rsidRPr="00555D40">
        <w:t xml:space="preserve"> a védett érték pontos helyét (utca, házszám, helyrajzi szám)</w:t>
      </w:r>
      <w:r w:rsidR="00AA3A1C">
        <w:t xml:space="preserve"> és</w:t>
      </w:r>
    </w:p>
    <w:p w:rsidR="00CE7426" w:rsidRPr="00555D40" w:rsidRDefault="00CE7426" w:rsidP="001F6677">
      <w:pPr>
        <w:pStyle w:val="cf0"/>
        <w:numPr>
          <w:ilvl w:val="1"/>
          <w:numId w:val="6"/>
        </w:numPr>
        <w:snapToGrid w:val="0"/>
        <w:spacing w:before="0" w:beforeAutospacing="0" w:after="60" w:afterAutospacing="0" w:line="259" w:lineRule="auto"/>
        <w:jc w:val="both"/>
      </w:pPr>
      <w:r w:rsidRPr="00555D40">
        <w:t>építészeti örökség esetén a védett érték rendeltetését és használatának módját.</w:t>
      </w:r>
    </w:p>
    <w:p w:rsidR="00CE7426" w:rsidRPr="00555D40" w:rsidRDefault="00CE7426" w:rsidP="00CE7426">
      <w:pPr>
        <w:pStyle w:val="Szvegtrzs21"/>
        <w:spacing w:after="0" w:line="240" w:lineRule="auto"/>
        <w:jc w:val="both"/>
        <w:rPr>
          <w:rFonts w:ascii="Times New Roman" w:hAnsi="Times New Roman"/>
          <w:sz w:val="24"/>
          <w:szCs w:val="24"/>
        </w:rPr>
      </w:pPr>
      <w:r w:rsidRPr="00555D40">
        <w:rPr>
          <w:rFonts w:ascii="Times New Roman" w:hAnsi="Times New Roman"/>
          <w:sz w:val="24"/>
          <w:szCs w:val="24"/>
        </w:rPr>
        <w:t>(2) A nyilvántartás vezetéséről és a törzslap készítéséről a jegyző gondoskodik.</w:t>
      </w:r>
    </w:p>
    <w:p w:rsidR="00CE7426" w:rsidRPr="00555D40" w:rsidRDefault="00CE7426" w:rsidP="00CE7426">
      <w:pPr>
        <w:pStyle w:val="cf0"/>
        <w:snapToGrid w:val="0"/>
        <w:spacing w:before="0" w:beforeAutospacing="0" w:after="60" w:afterAutospacing="0" w:line="259" w:lineRule="auto"/>
        <w:ind w:left="720"/>
        <w:jc w:val="both"/>
      </w:pPr>
    </w:p>
    <w:p w:rsidR="00CE7426" w:rsidRPr="00555D40" w:rsidRDefault="00CE7426" w:rsidP="00CE7426">
      <w:pPr>
        <w:spacing w:after="60" w:line="259" w:lineRule="auto"/>
        <w:jc w:val="center"/>
        <w:rPr>
          <w:bCs/>
          <w:i/>
          <w:szCs w:val="24"/>
        </w:rPr>
      </w:pPr>
      <w:r w:rsidRPr="00555D40">
        <w:rPr>
          <w:bCs/>
          <w:i/>
          <w:szCs w:val="24"/>
        </w:rPr>
        <w:t>12. A helyi védelemhez kapcsolódó korlátozások,</w:t>
      </w:r>
    </w:p>
    <w:p w:rsidR="00CE7426" w:rsidRPr="00555D40" w:rsidRDefault="00CE7426" w:rsidP="00CE7426">
      <w:pPr>
        <w:spacing w:after="60" w:line="259" w:lineRule="auto"/>
        <w:jc w:val="center"/>
        <w:rPr>
          <w:bCs/>
          <w:i/>
          <w:szCs w:val="24"/>
        </w:rPr>
      </w:pPr>
      <w:r w:rsidRPr="00555D40">
        <w:rPr>
          <w:bCs/>
          <w:i/>
          <w:szCs w:val="24"/>
        </w:rPr>
        <w:t>tulajdonosi kötelezettségek</w:t>
      </w:r>
    </w:p>
    <w:p w:rsidR="00CE7426" w:rsidRPr="00555D40" w:rsidRDefault="00CE7426" w:rsidP="00CE7426">
      <w:pPr>
        <w:pStyle w:val="cf0"/>
        <w:spacing w:before="0" w:beforeAutospacing="0" w:after="60" w:afterAutospacing="0" w:line="259" w:lineRule="auto"/>
        <w:ind w:left="66"/>
      </w:pPr>
    </w:p>
    <w:p w:rsidR="00CE7426" w:rsidRPr="00555D40" w:rsidRDefault="00CE7426" w:rsidP="00CE7426">
      <w:pPr>
        <w:pStyle w:val="cf0"/>
        <w:spacing w:before="0" w:beforeAutospacing="0" w:after="60" w:afterAutospacing="0" w:line="259" w:lineRule="auto"/>
        <w:ind w:left="66"/>
        <w:rPr>
          <w:b/>
        </w:rPr>
      </w:pPr>
      <w:r w:rsidRPr="00555D40">
        <w:t xml:space="preserve">20. § (1) </w:t>
      </w:r>
      <w:r w:rsidRPr="00555D40">
        <w:rPr>
          <w:bCs/>
        </w:rPr>
        <w:t>Az építészeti örökség</w:t>
      </w:r>
      <w:r w:rsidRPr="00555D40">
        <w:t xml:space="preserve"> esetén az értékleltárba felvett értéket fizikai valójában kell megőrizni, valamint előnyben kell részesíteni az ezt elősegítő, az eredeti alkotóanyag, szerkezet, forma megőrzését biztosító, állagjavító konzerváló eljárásokat, a restaurálást, valamint a hagyományos építészeti-műszaki megoldásokat.</w:t>
      </w:r>
    </w:p>
    <w:p w:rsidR="00CE7426" w:rsidRPr="00555D40" w:rsidRDefault="00CE7426" w:rsidP="00CE7426">
      <w:pPr>
        <w:pStyle w:val="cf0"/>
        <w:spacing w:before="0" w:beforeAutospacing="0" w:after="60" w:afterAutospacing="0" w:line="259" w:lineRule="auto"/>
        <w:ind w:left="426" w:hanging="426"/>
        <w:jc w:val="both"/>
      </w:pPr>
      <w:r w:rsidRPr="00555D40">
        <w:t>(2)</w:t>
      </w:r>
      <w:r w:rsidRPr="00555D40">
        <w:tab/>
        <w:t>Az építészeti örökség védett értékeit - az (1) bekezdésben meghatározottakon túl - anyagi és eszmei értékei összefüggéseire tekintettel hitelesen és meghatározó módon érvényre kell juttatni.</w:t>
      </w:r>
    </w:p>
    <w:p w:rsidR="00CE7426" w:rsidRPr="00555D40" w:rsidRDefault="00CE7426" w:rsidP="00CE7426">
      <w:pPr>
        <w:pStyle w:val="cf0"/>
        <w:spacing w:before="0" w:beforeAutospacing="0" w:after="60" w:afterAutospacing="0" w:line="259" w:lineRule="auto"/>
        <w:ind w:left="426" w:hanging="426"/>
        <w:jc w:val="both"/>
      </w:pPr>
      <w:r w:rsidRPr="00555D40">
        <w:t>(3)</w:t>
      </w:r>
      <w:r w:rsidRPr="00555D40">
        <w:tab/>
        <w:t>A műszaki, gazdaságossági és funkcionális szempontból egyenértékű beavatkozások közül előnyben kell részesíteni az építészeti örökség fennmaradását szolgáló és visszafordítható megoldásokat.</w:t>
      </w:r>
    </w:p>
    <w:p w:rsidR="00CE7426" w:rsidRPr="00555D40" w:rsidRDefault="00CE7426" w:rsidP="00CE7426">
      <w:pPr>
        <w:pStyle w:val="cf0"/>
        <w:spacing w:before="0" w:beforeAutospacing="0" w:after="60" w:afterAutospacing="0" w:line="259" w:lineRule="auto"/>
        <w:ind w:left="426" w:hanging="426"/>
        <w:jc w:val="both"/>
      </w:pPr>
      <w:r w:rsidRPr="00555D40">
        <w:t>(4)</w:t>
      </w:r>
      <w:r w:rsidRPr="00555D40">
        <w:tab/>
        <w:t>Az építészeti örökséghez történő hozzáépítés, vagy az építészeti örökség telkén új építmény, építményrész építése a védett érték fennmaradását, érvényesülését, hitelességét nem sértheti.</w:t>
      </w:r>
    </w:p>
    <w:p w:rsidR="00CE7426" w:rsidRPr="00555D40" w:rsidRDefault="00CE7426" w:rsidP="00CE7426">
      <w:pPr>
        <w:pStyle w:val="cf0"/>
        <w:snapToGrid w:val="0"/>
        <w:spacing w:before="0" w:beforeAutospacing="0" w:after="60" w:afterAutospacing="0" w:line="259" w:lineRule="auto"/>
        <w:ind w:left="426" w:hanging="426"/>
        <w:jc w:val="both"/>
      </w:pPr>
      <w:r w:rsidRPr="00555D40">
        <w:t>(5)</w:t>
      </w:r>
      <w:r w:rsidRPr="00555D40">
        <w:tab/>
        <w:t>Az építészeti örökségen végzett építési tevékenység esetén a hagyományos homlokzati és tömegarányok, párkány- és gerincmagasságok, nyílásrendek, a nyílások osztása a homlokzati tagozatok megőrzendők, illetve amennyiben az eredeti utcai homlokzati kialakítás fotók, tervek alapján ismert, úgy az visszaállítandó.</w:t>
      </w:r>
    </w:p>
    <w:p w:rsidR="00CE7426" w:rsidRPr="00555D40" w:rsidRDefault="00CE7426" w:rsidP="00CE7426">
      <w:pPr>
        <w:pStyle w:val="cf0"/>
        <w:snapToGrid w:val="0"/>
        <w:spacing w:before="0" w:beforeAutospacing="0" w:after="60" w:afterAutospacing="0" w:line="259" w:lineRule="auto"/>
        <w:ind w:left="426" w:hanging="426"/>
        <w:jc w:val="both"/>
      </w:pPr>
      <w:r w:rsidRPr="00555D40">
        <w:t>(6)</w:t>
      </w:r>
      <w:r w:rsidRPr="00555D40">
        <w:tab/>
        <w:t>Az építészeti örökség bontására csak a műszaki és erkölcsi avultság beálltával kerülhet sor, az építészeti örökség felmérési- és fotódokumentációjának elkészítését, valamint a védettség megszüntetését követően. A felmérési- és fotódokumentáció a védettséget megszüntető döntés melléklete.</w:t>
      </w:r>
    </w:p>
    <w:p w:rsidR="00CE7426" w:rsidRPr="00555D40" w:rsidRDefault="00CE7426" w:rsidP="00CE7426">
      <w:pPr>
        <w:pStyle w:val="cf0"/>
        <w:spacing w:before="0" w:beforeAutospacing="0" w:after="60" w:afterAutospacing="0" w:line="259" w:lineRule="auto"/>
        <w:ind w:left="66"/>
        <w:jc w:val="both"/>
        <w:rPr>
          <w:b/>
        </w:rPr>
      </w:pPr>
      <w:r w:rsidRPr="00555D40">
        <w:t xml:space="preserve">21. § (1) </w:t>
      </w:r>
      <w:r w:rsidRPr="00555D40">
        <w:rPr>
          <w:bCs/>
        </w:rPr>
        <w:t>A helyi védelem alatt álló épületet, építményt, közterülettel határos építményrészletet, alkotást, utcabútort az e célra rendszeresített egységes táblával lehet megjelölni, melyen fel kell tüntetni a helyi védelem tényét és elrendelésének időpontját.</w:t>
      </w:r>
    </w:p>
    <w:p w:rsidR="00CE7426" w:rsidRPr="00555D40" w:rsidRDefault="00CE7426" w:rsidP="00CE7426">
      <w:pPr>
        <w:pStyle w:val="cf0"/>
        <w:spacing w:before="0" w:beforeAutospacing="0" w:after="60" w:afterAutospacing="0" w:line="259" w:lineRule="auto"/>
        <w:ind w:left="426" w:hanging="426"/>
        <w:jc w:val="both"/>
      </w:pPr>
      <w:r w:rsidRPr="00555D40">
        <w:t>(2)</w:t>
      </w:r>
      <w:r w:rsidRPr="00555D40">
        <w:tab/>
        <w:t>A tábla elhelyezéséről, karbantartásáról, pótlásáról – külön eljárás nélkül – az önkormányzat gondoskodik. A tulajdonos a tábla elhelyezését tűrni köteles.</w:t>
      </w:r>
    </w:p>
    <w:p w:rsidR="00CE7426" w:rsidRPr="00555D40" w:rsidRDefault="00CE7426" w:rsidP="00CE7426">
      <w:pPr>
        <w:pStyle w:val="cf0"/>
        <w:snapToGrid w:val="0"/>
        <w:spacing w:before="0" w:beforeAutospacing="0" w:after="60" w:afterAutospacing="0" w:line="259" w:lineRule="auto"/>
        <w:ind w:left="66"/>
        <w:jc w:val="both"/>
      </w:pPr>
    </w:p>
    <w:p w:rsidR="00CE7426" w:rsidRPr="00555D40" w:rsidRDefault="00CE7426" w:rsidP="00CE7426">
      <w:pPr>
        <w:spacing w:after="60" w:line="259" w:lineRule="auto"/>
        <w:jc w:val="center"/>
        <w:rPr>
          <w:b/>
          <w:bCs/>
          <w:szCs w:val="24"/>
        </w:rPr>
      </w:pPr>
      <w:r w:rsidRPr="00555D40">
        <w:rPr>
          <w:b/>
          <w:bCs/>
          <w:szCs w:val="24"/>
        </w:rPr>
        <w:t>III. FEJEZET</w:t>
      </w:r>
    </w:p>
    <w:p w:rsidR="00CE7426" w:rsidRPr="00555D40" w:rsidRDefault="00CE7426" w:rsidP="00CE7426">
      <w:pPr>
        <w:spacing w:after="60" w:line="259" w:lineRule="auto"/>
        <w:jc w:val="center"/>
        <w:rPr>
          <w:b/>
          <w:bCs/>
          <w:szCs w:val="24"/>
        </w:rPr>
      </w:pPr>
      <w:r w:rsidRPr="00555D40">
        <w:rPr>
          <w:b/>
          <w:bCs/>
          <w:szCs w:val="24"/>
        </w:rPr>
        <w:t>TELEPÜLÉSKÉPI SZEMPONTBÓL MEGHATÁROZÓ TERÜLETEK</w:t>
      </w:r>
    </w:p>
    <w:p w:rsidR="00CE7426" w:rsidRPr="00555D40" w:rsidRDefault="00CE7426" w:rsidP="00CE7426">
      <w:pPr>
        <w:pStyle w:val="Listafolytatsa"/>
        <w:spacing w:after="0"/>
        <w:ind w:left="0"/>
        <w:jc w:val="center"/>
        <w:rPr>
          <w:i/>
          <w:sz w:val="24"/>
          <w:szCs w:val="24"/>
        </w:rPr>
      </w:pPr>
    </w:p>
    <w:p w:rsidR="00CE7426" w:rsidRPr="00555D40" w:rsidRDefault="00CE7426" w:rsidP="00CE7426">
      <w:pPr>
        <w:pStyle w:val="Listafolytatsa"/>
        <w:spacing w:after="0"/>
        <w:ind w:left="0"/>
        <w:jc w:val="center"/>
        <w:rPr>
          <w:i/>
          <w:sz w:val="24"/>
          <w:szCs w:val="24"/>
        </w:rPr>
      </w:pPr>
      <w:r w:rsidRPr="00555D40">
        <w:rPr>
          <w:i/>
          <w:sz w:val="24"/>
          <w:szCs w:val="24"/>
        </w:rPr>
        <w:t>13. A településképi szempontból meghatározó területek megállapítása</w:t>
      </w:r>
    </w:p>
    <w:p w:rsidR="00CE7426" w:rsidRPr="00555D40" w:rsidRDefault="00CE7426" w:rsidP="00CE7426">
      <w:pPr>
        <w:pStyle w:val="Listafolytatsa"/>
        <w:tabs>
          <w:tab w:val="left" w:pos="426"/>
        </w:tabs>
        <w:spacing w:after="0"/>
        <w:ind w:left="142"/>
        <w:rPr>
          <w:b/>
          <w:sz w:val="24"/>
          <w:szCs w:val="24"/>
        </w:rPr>
      </w:pPr>
    </w:p>
    <w:p w:rsidR="00CE7426" w:rsidRPr="00555D40" w:rsidRDefault="00CE7426" w:rsidP="00CE7426">
      <w:pPr>
        <w:pStyle w:val="Listafolytatsa"/>
        <w:tabs>
          <w:tab w:val="left" w:pos="426"/>
        </w:tabs>
        <w:spacing w:after="0"/>
        <w:ind w:left="142"/>
        <w:rPr>
          <w:b/>
          <w:sz w:val="24"/>
          <w:szCs w:val="24"/>
        </w:rPr>
      </w:pPr>
      <w:r w:rsidRPr="00555D40">
        <w:rPr>
          <w:sz w:val="24"/>
          <w:szCs w:val="24"/>
        </w:rPr>
        <w:t>22. § (1)</w:t>
      </w:r>
      <w:r w:rsidRPr="00555D40">
        <w:rPr>
          <w:b/>
          <w:sz w:val="24"/>
          <w:szCs w:val="24"/>
        </w:rPr>
        <w:t xml:space="preserve"> </w:t>
      </w:r>
      <w:r w:rsidRPr="00555D40">
        <w:rPr>
          <w:sz w:val="24"/>
          <w:szCs w:val="24"/>
        </w:rPr>
        <w:t xml:space="preserve">A </w:t>
      </w:r>
      <w:r w:rsidRPr="00555D40">
        <w:rPr>
          <w:i/>
          <w:sz w:val="24"/>
          <w:szCs w:val="24"/>
        </w:rPr>
        <w:t>2. melléklet</w:t>
      </w:r>
      <w:r w:rsidRPr="00555D40">
        <w:rPr>
          <w:sz w:val="24"/>
          <w:szCs w:val="24"/>
        </w:rPr>
        <w:t xml:space="preserve"> szerint lehatárolt településképi szempontból meghatározó területek:</w:t>
      </w:r>
    </w:p>
    <w:p w:rsidR="00CE7426" w:rsidRPr="00555D40" w:rsidRDefault="00CE7426" w:rsidP="00CE7426">
      <w:pPr>
        <w:pStyle w:val="cf0"/>
        <w:snapToGrid w:val="0"/>
        <w:spacing w:before="0" w:beforeAutospacing="0" w:after="0" w:afterAutospacing="0"/>
        <w:ind w:left="1440"/>
        <w:jc w:val="both"/>
      </w:pPr>
      <w:r w:rsidRPr="00555D40">
        <w:t xml:space="preserve">a) </w:t>
      </w:r>
      <w:r w:rsidR="00DF7F19">
        <w:t>Falusias lakóterület</w:t>
      </w:r>
      <w:r w:rsidR="00623BEF">
        <w:t>,</w:t>
      </w:r>
    </w:p>
    <w:p w:rsidR="00CE7426" w:rsidRDefault="00CE7426" w:rsidP="00CE7426">
      <w:pPr>
        <w:pStyle w:val="cf0"/>
        <w:snapToGrid w:val="0"/>
        <w:spacing w:before="0" w:beforeAutospacing="0" w:after="0" w:afterAutospacing="0"/>
        <w:ind w:left="1440"/>
        <w:jc w:val="both"/>
      </w:pPr>
      <w:r w:rsidRPr="00555D40">
        <w:t xml:space="preserve">b) </w:t>
      </w:r>
      <w:r w:rsidR="00DF7F19">
        <w:t>Kertvárosi lakóterület</w:t>
      </w:r>
      <w:r w:rsidR="00623BEF">
        <w:t>,</w:t>
      </w:r>
    </w:p>
    <w:p w:rsidR="00623BEF" w:rsidRPr="00555D40" w:rsidRDefault="00623BEF" w:rsidP="00CE7426">
      <w:pPr>
        <w:pStyle w:val="cf0"/>
        <w:snapToGrid w:val="0"/>
        <w:spacing w:before="0" w:beforeAutospacing="0" w:after="0" w:afterAutospacing="0"/>
        <w:ind w:left="1440"/>
        <w:jc w:val="both"/>
      </w:pPr>
      <w:r>
        <w:lastRenderedPageBreak/>
        <w:t>c) Gazdasági terület,</w:t>
      </w:r>
    </w:p>
    <w:p w:rsidR="00CE7426" w:rsidRPr="00555D40" w:rsidRDefault="00CE7426" w:rsidP="00CE7426">
      <w:pPr>
        <w:pStyle w:val="cf0"/>
        <w:snapToGrid w:val="0"/>
        <w:spacing w:before="0" w:beforeAutospacing="0" w:after="0" w:afterAutospacing="0"/>
        <w:ind w:left="1440"/>
        <w:jc w:val="both"/>
      </w:pPr>
      <w:r w:rsidRPr="00555D40">
        <w:t xml:space="preserve">c) </w:t>
      </w:r>
      <w:r w:rsidR="00623BEF">
        <w:t>Külterület, b</w:t>
      </w:r>
      <w:r w:rsidRPr="00555D40">
        <w:t>eépítésre nem szánt terület.</w:t>
      </w:r>
    </w:p>
    <w:p w:rsidR="00CE7426" w:rsidRPr="00555D40" w:rsidRDefault="00CE7426" w:rsidP="00CE7426">
      <w:pPr>
        <w:pStyle w:val="cf0"/>
        <w:snapToGrid w:val="0"/>
        <w:spacing w:before="0" w:beforeAutospacing="0" w:after="0" w:afterAutospacing="0"/>
        <w:ind w:left="426" w:hanging="426"/>
        <w:jc w:val="both"/>
      </w:pPr>
      <w:r w:rsidRPr="00555D40">
        <w:t>(2)</w:t>
      </w:r>
      <w:r w:rsidRPr="00555D40">
        <w:tab/>
        <w:t>A településképi szempontból meghatározó természeti védelemmel érintett területek:</w:t>
      </w:r>
    </w:p>
    <w:p w:rsidR="00CE7426" w:rsidRPr="00555D40" w:rsidRDefault="00CE7426" w:rsidP="00CE7426">
      <w:pPr>
        <w:pStyle w:val="cf0"/>
        <w:snapToGrid w:val="0"/>
        <w:spacing w:before="0" w:beforeAutospacing="0" w:after="0" w:afterAutospacing="0"/>
        <w:ind w:left="1418"/>
        <w:jc w:val="both"/>
        <w:rPr>
          <w:b/>
        </w:rPr>
      </w:pPr>
      <w:r w:rsidRPr="00555D40">
        <w:t>a) a nemzeti ökológiai hálózat részeként nyilvántartott ökológiai folyosó területe,</w:t>
      </w:r>
    </w:p>
    <w:p w:rsidR="00CE7426" w:rsidRPr="00555D40" w:rsidRDefault="00CE7426" w:rsidP="00CE7426">
      <w:pPr>
        <w:ind w:left="1418"/>
        <w:jc w:val="both"/>
        <w:rPr>
          <w:szCs w:val="24"/>
          <w:lang w:eastAsia="ko-KR"/>
        </w:rPr>
      </w:pPr>
      <w:r w:rsidRPr="00555D40">
        <w:rPr>
          <w:szCs w:val="24"/>
          <w:lang w:eastAsia="ko-KR"/>
        </w:rPr>
        <w:t>b) az Országos Területrendezési Tervben meghatározott tájképvédelmi szempontból kiemelten kezelendő területek,</w:t>
      </w:r>
    </w:p>
    <w:p w:rsidR="00CE7426" w:rsidRPr="00555D40" w:rsidRDefault="00CE7426" w:rsidP="00CE7426">
      <w:pPr>
        <w:pStyle w:val="cf0"/>
        <w:snapToGrid w:val="0"/>
        <w:spacing w:before="0" w:beforeAutospacing="0" w:after="0" w:afterAutospacing="0"/>
        <w:ind w:left="1418"/>
        <w:jc w:val="both"/>
      </w:pPr>
      <w:r w:rsidRPr="00555D40">
        <w:t>c) a helyi jelentőségű védett természeti terület.</w:t>
      </w:r>
    </w:p>
    <w:p w:rsidR="00CE7426" w:rsidRPr="00555D40" w:rsidRDefault="00CE7426" w:rsidP="00CE7426">
      <w:pPr>
        <w:pStyle w:val="cf0"/>
        <w:snapToGrid w:val="0"/>
        <w:spacing w:before="0" w:beforeAutospacing="0" w:after="0" w:afterAutospacing="0"/>
        <w:ind w:left="426" w:hanging="426"/>
        <w:jc w:val="both"/>
      </w:pPr>
      <w:r w:rsidRPr="00555D40">
        <w:t>(3)</w:t>
      </w:r>
      <w:r w:rsidRPr="00555D40">
        <w:tab/>
        <w:t xml:space="preserve">A településkép szempontjából meghatározó, természeti védelemmel érintett területek településképi, településkarakteri szempontból a Beépítésre nem szánt területi karakter részét képezik. Területi lehatárolását a </w:t>
      </w:r>
      <w:r w:rsidRPr="00555D40">
        <w:rPr>
          <w:i/>
        </w:rPr>
        <w:t>3. melléklet</w:t>
      </w:r>
      <w:r w:rsidRPr="00555D40">
        <w:t xml:space="preserve"> tartalmazza.</w:t>
      </w:r>
    </w:p>
    <w:p w:rsidR="00CE7426" w:rsidRPr="00555D40" w:rsidRDefault="00CE7426" w:rsidP="00CE7426">
      <w:pPr>
        <w:pStyle w:val="Szvegtrzs"/>
        <w:tabs>
          <w:tab w:val="clear" w:pos="709"/>
        </w:tabs>
        <w:rPr>
          <w:b/>
          <w:caps/>
          <w:szCs w:val="24"/>
        </w:rPr>
      </w:pPr>
    </w:p>
    <w:p w:rsidR="00CE7426" w:rsidRPr="00555D40" w:rsidRDefault="00CE7426" w:rsidP="00CE7426">
      <w:pPr>
        <w:pStyle w:val="Szvegtrzs"/>
        <w:tabs>
          <w:tab w:val="clear" w:pos="709"/>
        </w:tabs>
        <w:jc w:val="center"/>
        <w:rPr>
          <w:b/>
          <w:caps/>
          <w:szCs w:val="24"/>
        </w:rPr>
      </w:pPr>
      <w:r w:rsidRPr="00555D40">
        <w:rPr>
          <w:b/>
          <w:caps/>
          <w:szCs w:val="24"/>
        </w:rPr>
        <w:t>IV. FEJEZET</w:t>
      </w:r>
    </w:p>
    <w:p w:rsidR="00CE7426" w:rsidRPr="00555D40" w:rsidRDefault="00CE7426" w:rsidP="00CE7426">
      <w:pPr>
        <w:pStyle w:val="Listafolytatsa"/>
        <w:spacing w:after="0"/>
        <w:ind w:left="0"/>
        <w:jc w:val="center"/>
        <w:rPr>
          <w:b/>
          <w:caps/>
          <w:sz w:val="24"/>
          <w:szCs w:val="24"/>
        </w:rPr>
      </w:pPr>
      <w:r w:rsidRPr="00555D40">
        <w:rPr>
          <w:b/>
          <w:caps/>
          <w:sz w:val="24"/>
          <w:szCs w:val="24"/>
        </w:rPr>
        <w:t>településképi követelmények</w:t>
      </w:r>
    </w:p>
    <w:p w:rsidR="00CE7426" w:rsidRPr="00555D40" w:rsidRDefault="00CE7426" w:rsidP="00CE7426">
      <w:pPr>
        <w:pStyle w:val="Listafolytatsa"/>
        <w:spacing w:after="0"/>
        <w:ind w:left="0"/>
        <w:jc w:val="center"/>
        <w:rPr>
          <w:i/>
          <w:sz w:val="24"/>
          <w:szCs w:val="24"/>
        </w:rPr>
      </w:pPr>
    </w:p>
    <w:p w:rsidR="00CE7426" w:rsidRDefault="001932D1" w:rsidP="001932D1">
      <w:pPr>
        <w:pStyle w:val="Listafolytatsa"/>
        <w:spacing w:after="0"/>
        <w:ind w:left="0"/>
        <w:jc w:val="center"/>
        <w:rPr>
          <w:i/>
          <w:sz w:val="24"/>
          <w:szCs w:val="24"/>
        </w:rPr>
      </w:pPr>
      <w:r w:rsidRPr="001932D1">
        <w:rPr>
          <w:i/>
          <w:sz w:val="24"/>
          <w:szCs w:val="24"/>
        </w:rPr>
        <w:t>14. Általános építészeti követelmények</w:t>
      </w:r>
    </w:p>
    <w:p w:rsidR="001932D1" w:rsidRPr="001932D1" w:rsidRDefault="001932D1" w:rsidP="001932D1">
      <w:pPr>
        <w:pStyle w:val="Listafolytatsa"/>
        <w:spacing w:after="0"/>
        <w:ind w:left="0"/>
        <w:jc w:val="center"/>
        <w:rPr>
          <w:sz w:val="24"/>
          <w:szCs w:val="24"/>
        </w:rPr>
      </w:pPr>
    </w:p>
    <w:p w:rsidR="00CE7426" w:rsidRPr="001932D1" w:rsidRDefault="00CE7426" w:rsidP="001932D1">
      <w:pPr>
        <w:pStyle w:val="Listafolytatsa"/>
        <w:spacing w:after="0"/>
        <w:ind w:left="0"/>
        <w:rPr>
          <w:sz w:val="24"/>
          <w:szCs w:val="24"/>
        </w:rPr>
      </w:pPr>
      <w:r w:rsidRPr="001932D1">
        <w:rPr>
          <w:sz w:val="24"/>
          <w:szCs w:val="24"/>
        </w:rPr>
        <w:t>23. § (</w:t>
      </w:r>
      <w:r w:rsidR="001932D1" w:rsidRPr="001932D1">
        <w:rPr>
          <w:sz w:val="24"/>
          <w:szCs w:val="24"/>
        </w:rPr>
        <w:t xml:space="preserve">1) </w:t>
      </w:r>
      <w:r w:rsidRPr="001932D1">
        <w:rPr>
          <w:sz w:val="24"/>
          <w:szCs w:val="24"/>
        </w:rPr>
        <w:t>A település belterületén:</w:t>
      </w:r>
    </w:p>
    <w:p w:rsidR="00CE7426" w:rsidRPr="001932D1" w:rsidRDefault="00CE7426" w:rsidP="00CE7426">
      <w:pPr>
        <w:pStyle w:val="cf0"/>
        <w:snapToGrid w:val="0"/>
        <w:spacing w:before="0" w:beforeAutospacing="0" w:after="0" w:afterAutospacing="0"/>
        <w:ind w:left="1440"/>
        <w:jc w:val="both"/>
      </w:pPr>
      <w:r w:rsidRPr="001932D1">
        <w:t>a) tetőszerkezet héjazataként hullámpala, bitumenes hullámpala, fémlemez fedés,</w:t>
      </w:r>
    </w:p>
    <w:p w:rsidR="00CE7426" w:rsidRPr="001932D1" w:rsidRDefault="00CE7426" w:rsidP="00CE7426">
      <w:pPr>
        <w:pStyle w:val="cf0"/>
        <w:snapToGrid w:val="0"/>
        <w:spacing w:before="0" w:beforeAutospacing="0" w:after="0" w:afterAutospacing="0"/>
        <w:ind w:left="1440"/>
        <w:jc w:val="both"/>
      </w:pPr>
      <w:r w:rsidRPr="001932D1">
        <w:t xml:space="preserve">b) utcafronton kerítés anyagaként hullámpala </w:t>
      </w:r>
    </w:p>
    <w:p w:rsidR="00CE7426" w:rsidRPr="001932D1" w:rsidRDefault="00CE7426" w:rsidP="00CE7426">
      <w:pPr>
        <w:pStyle w:val="cf0"/>
        <w:snapToGrid w:val="0"/>
        <w:spacing w:before="0" w:beforeAutospacing="0" w:after="0" w:afterAutospacing="0"/>
        <w:ind w:firstLine="426"/>
        <w:jc w:val="both"/>
      </w:pPr>
      <w:r w:rsidRPr="001932D1">
        <w:t>nem alkalmazható.</w:t>
      </w:r>
    </w:p>
    <w:p w:rsidR="00CE7426" w:rsidRPr="001932D1" w:rsidRDefault="00CE7426" w:rsidP="00CE7426">
      <w:pPr>
        <w:pStyle w:val="cf0"/>
        <w:snapToGrid w:val="0"/>
        <w:spacing w:before="0" w:beforeAutospacing="0" w:after="0" w:afterAutospacing="0"/>
        <w:ind w:left="426" w:hanging="426"/>
        <w:jc w:val="both"/>
      </w:pPr>
      <w:r w:rsidRPr="001932D1">
        <w:t>(3)</w:t>
      </w:r>
      <w:r w:rsidRPr="001932D1">
        <w:rPr>
          <w:b/>
        </w:rPr>
        <w:tab/>
      </w:r>
      <w:r w:rsidRPr="001932D1">
        <w:t>Lakóépület színezése az egységes, földszínektől eltérő nem lehet.</w:t>
      </w:r>
    </w:p>
    <w:p w:rsidR="00CE7426" w:rsidRPr="001932D1" w:rsidRDefault="00CE7426" w:rsidP="00CE7426">
      <w:pPr>
        <w:pStyle w:val="cf0"/>
        <w:snapToGrid w:val="0"/>
        <w:spacing w:before="0" w:beforeAutospacing="0" w:after="0" w:afterAutospacing="0"/>
        <w:ind w:left="426" w:hanging="426"/>
        <w:jc w:val="both"/>
      </w:pPr>
      <w:r w:rsidRPr="001932D1">
        <w:t>(4)</w:t>
      </w:r>
      <w:r w:rsidRPr="001932D1">
        <w:tab/>
        <w:t>Az épületeken tetőfelépítmény, műszaki berendezések (parabola antenna, gépészeti elemek, klíma külső egysége, stb.) elhelyezése utcai homlokzaton nem létesíthető.</w:t>
      </w:r>
    </w:p>
    <w:p w:rsidR="00CE7426" w:rsidRPr="00DA2F55" w:rsidRDefault="00CE7426" w:rsidP="00CE7426">
      <w:pPr>
        <w:pStyle w:val="cf0"/>
        <w:snapToGrid w:val="0"/>
        <w:spacing w:before="0" w:beforeAutospacing="0" w:after="0" w:afterAutospacing="0"/>
        <w:jc w:val="both"/>
        <w:rPr>
          <w:b/>
          <w:highlight w:val="yellow"/>
        </w:rPr>
      </w:pPr>
    </w:p>
    <w:p w:rsidR="00CE7426" w:rsidRPr="00DA2F55" w:rsidRDefault="00CE7426" w:rsidP="00C607D3">
      <w:pPr>
        <w:pStyle w:val="cf0"/>
        <w:snapToGrid w:val="0"/>
        <w:spacing w:before="0" w:beforeAutospacing="0" w:after="0" w:afterAutospacing="0"/>
        <w:jc w:val="both"/>
        <w:rPr>
          <w:color w:val="FF0000"/>
          <w:highlight w:val="yellow"/>
        </w:rPr>
      </w:pPr>
      <w:r w:rsidRPr="00C607D3">
        <w:t xml:space="preserve">24. § </w:t>
      </w:r>
      <w:r w:rsidR="00C607D3" w:rsidRPr="00C607D3">
        <w:t xml:space="preserve">A zöldfelületek kialakítása tekintetében e Rendelet 7. mellékletében szereplő ültetési távolságokat betartó, nem allergén és nem </w:t>
      </w:r>
      <w:proofErr w:type="spellStart"/>
      <w:r w:rsidR="00C607D3" w:rsidRPr="00C607D3">
        <w:t>invazív</w:t>
      </w:r>
      <w:proofErr w:type="spellEnd"/>
      <w:r w:rsidR="00C607D3" w:rsidRPr="00C607D3">
        <w:t xml:space="preserve"> fajokat alkalmazó növényzet telepíthető.</w:t>
      </w:r>
    </w:p>
    <w:p w:rsidR="00C607D3" w:rsidRDefault="00C607D3" w:rsidP="00CE7426">
      <w:pPr>
        <w:pStyle w:val="Listafolytatsa"/>
        <w:tabs>
          <w:tab w:val="left" w:pos="426"/>
        </w:tabs>
        <w:spacing w:after="0"/>
        <w:ind w:left="0"/>
        <w:jc w:val="center"/>
        <w:rPr>
          <w:i/>
          <w:sz w:val="24"/>
          <w:szCs w:val="24"/>
          <w:highlight w:val="yellow"/>
        </w:rPr>
      </w:pPr>
    </w:p>
    <w:p w:rsidR="00CE7426" w:rsidRPr="00C607D3" w:rsidRDefault="00CE7426" w:rsidP="00CE7426">
      <w:pPr>
        <w:pStyle w:val="Listafolytatsa"/>
        <w:tabs>
          <w:tab w:val="left" w:pos="426"/>
        </w:tabs>
        <w:spacing w:after="0"/>
        <w:ind w:left="0"/>
        <w:jc w:val="center"/>
        <w:rPr>
          <w:b/>
          <w:sz w:val="24"/>
          <w:szCs w:val="24"/>
        </w:rPr>
      </w:pPr>
      <w:r w:rsidRPr="00C607D3">
        <w:rPr>
          <w:i/>
          <w:sz w:val="24"/>
          <w:szCs w:val="24"/>
        </w:rPr>
        <w:t xml:space="preserve">15. A településképi szempontból meghatározó területekre vonatkozó területi és egyedi építészeti követelmények </w:t>
      </w:r>
    </w:p>
    <w:p w:rsidR="00CE7426" w:rsidRPr="00C607D3" w:rsidRDefault="00CE7426" w:rsidP="00CE7426">
      <w:pPr>
        <w:pStyle w:val="Listafolytatsa"/>
        <w:tabs>
          <w:tab w:val="left" w:pos="426"/>
        </w:tabs>
        <w:spacing w:after="0"/>
        <w:ind w:left="0"/>
        <w:rPr>
          <w:sz w:val="24"/>
          <w:szCs w:val="24"/>
        </w:rPr>
      </w:pPr>
    </w:p>
    <w:p w:rsidR="00CE7426" w:rsidRPr="00C607D3" w:rsidRDefault="00CE7426" w:rsidP="00CE7426">
      <w:pPr>
        <w:pStyle w:val="Listafolytatsa"/>
        <w:tabs>
          <w:tab w:val="left" w:pos="426"/>
        </w:tabs>
        <w:spacing w:after="0"/>
        <w:ind w:left="0"/>
        <w:rPr>
          <w:sz w:val="24"/>
          <w:szCs w:val="24"/>
        </w:rPr>
      </w:pPr>
      <w:r w:rsidRPr="00C607D3">
        <w:rPr>
          <w:sz w:val="24"/>
          <w:szCs w:val="24"/>
        </w:rPr>
        <w:t>25. § (1)</w:t>
      </w:r>
      <w:r w:rsidRPr="00C607D3">
        <w:rPr>
          <w:b/>
          <w:sz w:val="24"/>
          <w:szCs w:val="24"/>
        </w:rPr>
        <w:t xml:space="preserve"> </w:t>
      </w:r>
      <w:r w:rsidRPr="00C607D3">
        <w:rPr>
          <w:sz w:val="24"/>
          <w:szCs w:val="24"/>
        </w:rPr>
        <w:t>A hagyományos falusias területi karakterre – az 1. mellékletben szereplő helyi védelem alatt álló építészeti örökségek kivételével – a területi építészeti követelmények a következők:</w:t>
      </w:r>
    </w:p>
    <w:p w:rsidR="00CE7426" w:rsidRPr="00C607D3" w:rsidRDefault="00CE7426" w:rsidP="00CE7426">
      <w:pPr>
        <w:pStyle w:val="cf0"/>
        <w:snapToGrid w:val="0"/>
        <w:spacing w:before="0" w:beforeAutospacing="0" w:after="0" w:afterAutospacing="0"/>
        <w:ind w:left="1416"/>
        <w:jc w:val="both"/>
      </w:pPr>
      <w:r w:rsidRPr="00C607D3">
        <w:t xml:space="preserve">a) Az építési telken belül úgy kell az első főépületet elhelyezni, hogy az az oldalhatárra, vagy csorgóközzel az oldalhatárra illeszkedjen. </w:t>
      </w:r>
    </w:p>
    <w:p w:rsidR="00CE7426" w:rsidRPr="00C607D3" w:rsidRDefault="00CE7426" w:rsidP="00CE7426">
      <w:pPr>
        <w:pStyle w:val="cf0"/>
        <w:snapToGrid w:val="0"/>
        <w:spacing w:before="0" w:beforeAutospacing="0" w:after="0" w:afterAutospacing="0"/>
        <w:ind w:left="1416"/>
        <w:jc w:val="both"/>
      </w:pPr>
      <w:r w:rsidRPr="00C607D3">
        <w:t xml:space="preserve">b) Lakó használatú területen a gazdálkodásra szolgáló épület a főépület takarásában helyezhető el. </w:t>
      </w:r>
    </w:p>
    <w:p w:rsidR="00CE7426" w:rsidRPr="00555D40" w:rsidRDefault="00CE7426" w:rsidP="00CE7426">
      <w:pPr>
        <w:pStyle w:val="cf0"/>
        <w:snapToGrid w:val="0"/>
        <w:spacing w:before="0" w:beforeAutospacing="0" w:after="60" w:afterAutospacing="0" w:line="259" w:lineRule="auto"/>
        <w:ind w:left="426" w:hanging="426"/>
        <w:jc w:val="both"/>
        <w:rPr>
          <w:b/>
        </w:rPr>
      </w:pPr>
      <w:r w:rsidRPr="00555D40">
        <w:t>(2)</w:t>
      </w:r>
      <w:r w:rsidRPr="00555D40">
        <w:rPr>
          <w:b/>
        </w:rPr>
        <w:tab/>
      </w:r>
      <w:r w:rsidRPr="00555D40">
        <w:t xml:space="preserve">A hagyományos falusias területi karakterre – - az 1. mellékletben szereplő helyi védelem alatt álló építészeti örökségek kivételével – </w:t>
      </w:r>
      <w:proofErr w:type="gramStart"/>
      <w:r w:rsidRPr="00555D40">
        <w:t>a</w:t>
      </w:r>
      <w:proofErr w:type="gramEnd"/>
      <w:r w:rsidRPr="00555D40">
        <w:t xml:space="preserve"> egyedi építészeti követelmények a következők:</w:t>
      </w:r>
    </w:p>
    <w:p w:rsidR="00CE7426" w:rsidRPr="00555D40" w:rsidRDefault="00CE7426" w:rsidP="00CE7426">
      <w:pPr>
        <w:pStyle w:val="cf0"/>
        <w:snapToGrid w:val="0"/>
        <w:spacing w:before="0" w:beforeAutospacing="0" w:after="0" w:afterAutospacing="0"/>
        <w:ind w:left="2124"/>
        <w:jc w:val="both"/>
      </w:pPr>
      <w:r w:rsidRPr="00555D40">
        <w:t xml:space="preserve">a) Az épületek tetőfedése a hagyományos formákhoz igazodó, szimmetrikus nyeregtetős, utcára merőleges gerincű, oromfalas kialakításútól eltérő nem lehet. </w:t>
      </w:r>
    </w:p>
    <w:p w:rsidR="00CE7426" w:rsidRPr="00555D40" w:rsidRDefault="00CE7426" w:rsidP="00CE7426">
      <w:pPr>
        <w:pStyle w:val="cf0"/>
        <w:snapToGrid w:val="0"/>
        <w:spacing w:before="0" w:beforeAutospacing="0" w:after="0" w:afterAutospacing="0"/>
        <w:ind w:left="2124"/>
        <w:jc w:val="both"/>
      </w:pPr>
      <w:r w:rsidRPr="00555D40">
        <w:t>b) A főépület tetőfesztávja legfeljebb 8,0 méter lehet. Keresztszárny az utcai homlokzatsíktól mért 5,0 méter elhagyásával építhető.</w:t>
      </w:r>
    </w:p>
    <w:p w:rsidR="00CE7426" w:rsidRPr="00555D40" w:rsidRDefault="00CE7426" w:rsidP="00CE7426">
      <w:pPr>
        <w:pStyle w:val="cf0"/>
        <w:snapToGrid w:val="0"/>
        <w:spacing w:before="0" w:beforeAutospacing="0" w:after="0" w:afterAutospacing="0"/>
        <w:ind w:left="2124"/>
        <w:jc w:val="both"/>
      </w:pPr>
      <w:r w:rsidRPr="00555D40">
        <w:t xml:space="preserve">c) A lakóépülettől különálló épület (gazdasági épület) – kialakult állapot kivételével – a lakóépület gerincvonalánál magasabb gerincvonalú nem lehet. </w:t>
      </w:r>
    </w:p>
    <w:p w:rsidR="00CE7426" w:rsidRPr="00555D40" w:rsidRDefault="00CE7426" w:rsidP="00CE7426">
      <w:pPr>
        <w:pStyle w:val="cf0"/>
        <w:snapToGrid w:val="0"/>
        <w:spacing w:before="0" w:beforeAutospacing="0" w:after="0" w:afterAutospacing="0"/>
        <w:ind w:left="2124"/>
        <w:jc w:val="both"/>
      </w:pPr>
      <w:r w:rsidRPr="00555D40">
        <w:lastRenderedPageBreak/>
        <w:t>d) Az első főépület utcai homlokzatán, illetve a főépület utcai homlokzatától mért 5 méteres távolságon belül nem helyezhető el a főépületen klímaberendezés, mesterséges szellőztető, hőcserélő berendezés, távközlési telekommunikációs eszköz, égéstermék-kivezető tartozéka. Ezek a berendezések 5 m-en túl takartan, építészeti eszközökkel megoldva helyezhetők el.</w:t>
      </w:r>
    </w:p>
    <w:p w:rsidR="00CE7426" w:rsidRPr="00555D40" w:rsidRDefault="00CE7426" w:rsidP="00CE7426">
      <w:pPr>
        <w:pStyle w:val="cf0"/>
        <w:snapToGrid w:val="0"/>
        <w:spacing w:before="0" w:beforeAutospacing="0" w:after="0" w:afterAutospacing="0"/>
        <w:ind w:left="2124"/>
        <w:jc w:val="both"/>
      </w:pPr>
      <w:r w:rsidRPr="00555D40">
        <w:t xml:space="preserve">e) Az utcafronti kerítések áttört jelleggel a kialakult állapothoz illeszkedve, </w:t>
      </w:r>
      <w:proofErr w:type="spellStart"/>
      <w:r w:rsidRPr="00555D40">
        <w:t>max</w:t>
      </w:r>
      <w:proofErr w:type="spellEnd"/>
      <w:r w:rsidRPr="00555D40">
        <w:t xml:space="preserve">. 80 cm-es tömör lábazattal készíthetők. Két telek közötti kerítés tömör kialakítású is lehet. A kerítés legmagasabb pontja 1,50 m-nél magasabb nem lehet. </w:t>
      </w:r>
    </w:p>
    <w:p w:rsidR="00CE7426" w:rsidRPr="00555D40" w:rsidRDefault="00CE7426" w:rsidP="00CE7426">
      <w:pPr>
        <w:pStyle w:val="cf0"/>
        <w:snapToGrid w:val="0"/>
        <w:spacing w:before="0" w:beforeAutospacing="0" w:after="0" w:afterAutospacing="0"/>
        <w:ind w:left="2124"/>
        <w:jc w:val="both"/>
      </w:pPr>
      <w:r w:rsidRPr="00555D40">
        <w:t xml:space="preserve">f) Az építmény tömegformálása a településen hagyományos építészeti karaktertől eltérő nem lehet. Az egy telken lévő építmények tömegeit és homlokzatait nem szabad úgy kialakítani, hogy azok egymással ne legyenek összhangban és formai szempontból ne egységes épületegyüttes hatását keltsék. </w:t>
      </w:r>
    </w:p>
    <w:p w:rsidR="00CE7426" w:rsidRPr="00555D40" w:rsidRDefault="00CE7426" w:rsidP="00CE7426">
      <w:pPr>
        <w:pStyle w:val="cf0"/>
        <w:snapToGrid w:val="0"/>
        <w:spacing w:before="0" w:beforeAutospacing="0" w:after="0" w:afterAutospacing="0"/>
        <w:ind w:left="2124"/>
        <w:jc w:val="both"/>
      </w:pPr>
      <w:r w:rsidRPr="00555D40">
        <w:t>g) Az épületek homlokzatainak egységességét részleges átfestéssel megbontani nem szabad.</w:t>
      </w:r>
    </w:p>
    <w:p w:rsidR="00CE7426" w:rsidRPr="00555D40" w:rsidRDefault="00CE7426" w:rsidP="00CE7426">
      <w:pPr>
        <w:pStyle w:val="cf0"/>
        <w:snapToGrid w:val="0"/>
        <w:spacing w:before="0" w:beforeAutospacing="0" w:after="0" w:afterAutospacing="0"/>
        <w:ind w:left="2124"/>
        <w:jc w:val="both"/>
      </w:pPr>
      <w:r w:rsidRPr="00555D40">
        <w:t xml:space="preserve">h) A főépület tetőfedése – a 8 m-nél nagyobb fesztávú csarnokszerkezet kivételével – cserép, betoncserép; a tetőidom jellemző hajlásszöge 35-45° közötti értéktől eltérő nem lehet. A 8 m-nél nagyobb fesztávú csarnokszerkezet alacsonyabb hajlásszögű tetővel is építhető. </w:t>
      </w:r>
    </w:p>
    <w:p w:rsidR="00CE7426" w:rsidRPr="00555D40" w:rsidRDefault="00CE7426" w:rsidP="00CE7426">
      <w:pPr>
        <w:pStyle w:val="cf0"/>
        <w:snapToGrid w:val="0"/>
        <w:spacing w:before="0" w:beforeAutospacing="0" w:after="0" w:afterAutospacing="0"/>
        <w:ind w:left="2124"/>
        <w:jc w:val="both"/>
      </w:pPr>
      <w:r w:rsidRPr="00555D40">
        <w:t xml:space="preserve">i) A településen hagyományos építészeti karakterhez nem igazodó építmény, valamint a településképbe nem illő színezésű homlokzat, tetőhéjalás kialakítása nem megengedett. </w:t>
      </w:r>
    </w:p>
    <w:p w:rsidR="00CE7426" w:rsidRPr="00555D40" w:rsidRDefault="00CE7426" w:rsidP="00CE7426">
      <w:pPr>
        <w:pStyle w:val="cf0"/>
        <w:snapToGrid w:val="0"/>
        <w:spacing w:before="0" w:beforeAutospacing="0" w:after="0" w:afterAutospacing="0"/>
        <w:ind w:left="1416" w:firstLine="708"/>
        <w:jc w:val="both"/>
      </w:pPr>
      <w:r w:rsidRPr="00555D40">
        <w:t xml:space="preserve">j) Tetőfedés anyagaként cserép vagy betoncserép alkalmazható. </w:t>
      </w:r>
    </w:p>
    <w:p w:rsidR="00CE7426" w:rsidRPr="00555D40" w:rsidRDefault="00CE7426" w:rsidP="00CE7426">
      <w:pPr>
        <w:pStyle w:val="cf0"/>
        <w:snapToGrid w:val="0"/>
        <w:spacing w:before="0" w:beforeAutospacing="0" w:after="0" w:afterAutospacing="0"/>
        <w:ind w:left="1416" w:firstLine="708"/>
        <w:jc w:val="both"/>
      </w:pPr>
      <w:r w:rsidRPr="00555D40">
        <w:t>k) Tetőfelületen csak tetősíkban elhelyezett ablakok alkalmazhatók.</w:t>
      </w:r>
    </w:p>
    <w:p w:rsidR="00CE7426" w:rsidRPr="00555D40" w:rsidRDefault="00CE7426" w:rsidP="00CE7426">
      <w:pPr>
        <w:pStyle w:val="cf0"/>
        <w:snapToGrid w:val="0"/>
        <w:spacing w:before="0" w:beforeAutospacing="0" w:after="0" w:afterAutospacing="0"/>
        <w:ind w:left="1416" w:firstLine="708"/>
        <w:jc w:val="both"/>
      </w:pPr>
      <w:r w:rsidRPr="00555D40">
        <w:t>l) Az utcai homlokzaton loggia, erkély nem létesíthető.</w:t>
      </w:r>
    </w:p>
    <w:p w:rsidR="00CE7426" w:rsidRPr="00555D40" w:rsidRDefault="00CE7426" w:rsidP="00CE7426">
      <w:pPr>
        <w:pStyle w:val="cf0"/>
        <w:snapToGrid w:val="0"/>
        <w:spacing w:before="0" w:beforeAutospacing="0" w:after="0" w:afterAutospacing="0"/>
        <w:ind w:left="1416" w:firstLine="708"/>
        <w:jc w:val="both"/>
      </w:pPr>
      <w:r w:rsidRPr="00555D40">
        <w:t>m) Homlokzatra szerelt kémény nem alkalmazható.</w:t>
      </w:r>
    </w:p>
    <w:p w:rsidR="00CE7426" w:rsidRPr="00555D40" w:rsidRDefault="00CE7426" w:rsidP="00CE7426">
      <w:pPr>
        <w:pStyle w:val="cf0"/>
        <w:snapToGrid w:val="0"/>
        <w:spacing w:before="0" w:beforeAutospacing="0" w:after="0" w:afterAutospacing="0"/>
        <w:ind w:left="2124"/>
        <w:jc w:val="both"/>
      </w:pPr>
      <w:r w:rsidRPr="00555D40">
        <w:t>n) A közmű-becsatlakozási műtárgyat és közműpótló műtárgyat az utcai telekhatárra kell elhelyezni.</w:t>
      </w:r>
    </w:p>
    <w:p w:rsidR="00CE7426" w:rsidRPr="00555D40" w:rsidRDefault="00CE7426" w:rsidP="00CE7426">
      <w:pPr>
        <w:pStyle w:val="Listafolytatsa"/>
        <w:tabs>
          <w:tab w:val="left" w:pos="426"/>
        </w:tabs>
        <w:spacing w:after="60" w:line="252" w:lineRule="auto"/>
        <w:ind w:left="1353"/>
        <w:rPr>
          <w:b/>
          <w:sz w:val="24"/>
          <w:szCs w:val="24"/>
        </w:rPr>
      </w:pPr>
      <w:r w:rsidRPr="00555D40">
        <w:rPr>
          <w:b/>
          <w:sz w:val="24"/>
          <w:szCs w:val="24"/>
        </w:rPr>
        <w:tab/>
      </w:r>
    </w:p>
    <w:p w:rsidR="00CE7426" w:rsidRPr="00555D40" w:rsidRDefault="00CE7426" w:rsidP="00C607D3">
      <w:pPr>
        <w:pStyle w:val="Listafolytatsa"/>
        <w:tabs>
          <w:tab w:val="left" w:pos="426"/>
        </w:tabs>
        <w:spacing w:after="60" w:line="252" w:lineRule="auto"/>
        <w:ind w:left="0"/>
        <w:jc w:val="both"/>
        <w:rPr>
          <w:b/>
          <w:sz w:val="24"/>
          <w:szCs w:val="24"/>
        </w:rPr>
      </w:pPr>
      <w:r w:rsidRPr="00C607D3">
        <w:rPr>
          <w:sz w:val="24"/>
          <w:szCs w:val="24"/>
        </w:rPr>
        <w:t>26. § (1)</w:t>
      </w:r>
      <w:r w:rsidRPr="00C607D3">
        <w:rPr>
          <w:b/>
          <w:sz w:val="24"/>
          <w:szCs w:val="24"/>
        </w:rPr>
        <w:t xml:space="preserve"> </w:t>
      </w:r>
      <w:r w:rsidRPr="00C607D3">
        <w:rPr>
          <w:sz w:val="24"/>
          <w:szCs w:val="24"/>
        </w:rPr>
        <w:t>A gazdasági területi karakterre vonatkozó területi építészeti követelmények a következők:</w:t>
      </w:r>
      <w:r w:rsidRPr="00555D40">
        <w:rPr>
          <w:sz w:val="24"/>
          <w:szCs w:val="24"/>
        </w:rPr>
        <w:t xml:space="preserve"> </w:t>
      </w:r>
    </w:p>
    <w:p w:rsidR="00CE7426" w:rsidRPr="00555D40" w:rsidRDefault="00CE7426" w:rsidP="00CE7426">
      <w:pPr>
        <w:pStyle w:val="Listaszerbekezds1"/>
        <w:spacing w:after="60" w:line="259" w:lineRule="auto"/>
        <w:ind w:left="1418"/>
        <w:jc w:val="both"/>
        <w:rPr>
          <w:rFonts w:ascii="Times New Roman" w:hAnsi="Times New Roman"/>
          <w:sz w:val="24"/>
          <w:szCs w:val="24"/>
        </w:rPr>
      </w:pPr>
      <w:r w:rsidRPr="00555D40">
        <w:rPr>
          <w:rFonts w:ascii="Times New Roman" w:hAnsi="Times New Roman"/>
          <w:sz w:val="24"/>
          <w:szCs w:val="24"/>
        </w:rPr>
        <w:t>a) Több épületből álló beépítés esetében a nagyobb tömegű technológiai épületek a telek belseje felé kerüljenek elhelyezésre, a tevékenységhez esetleg szükséges toronyszerű építmények utcaképi elemet ne képezzenek.</w:t>
      </w:r>
    </w:p>
    <w:p w:rsidR="00CE7426" w:rsidRPr="00555D40" w:rsidRDefault="00CE7426" w:rsidP="001F6677">
      <w:pPr>
        <w:pStyle w:val="Listaszerbekezds1"/>
        <w:numPr>
          <w:ilvl w:val="0"/>
          <w:numId w:val="7"/>
        </w:numPr>
        <w:spacing w:after="60" w:line="259" w:lineRule="auto"/>
        <w:jc w:val="both"/>
        <w:rPr>
          <w:rFonts w:ascii="Times New Roman" w:hAnsi="Times New Roman"/>
          <w:sz w:val="24"/>
          <w:szCs w:val="24"/>
          <w:lang w:eastAsia="hu-HU"/>
        </w:rPr>
      </w:pPr>
      <w:r w:rsidRPr="00555D40">
        <w:rPr>
          <w:rFonts w:ascii="Times New Roman" w:hAnsi="Times New Roman"/>
          <w:sz w:val="24"/>
          <w:szCs w:val="24"/>
          <w:lang w:eastAsia="hu-HU"/>
        </w:rPr>
        <w:t xml:space="preserve">A lakóterületekkel közvetlen </w:t>
      </w:r>
      <w:proofErr w:type="gramStart"/>
      <w:r w:rsidRPr="00555D40">
        <w:rPr>
          <w:rFonts w:ascii="Times New Roman" w:hAnsi="Times New Roman"/>
          <w:sz w:val="24"/>
          <w:szCs w:val="24"/>
          <w:lang w:eastAsia="hu-HU"/>
        </w:rPr>
        <w:t>szomszédos  ipari</w:t>
      </w:r>
      <w:proofErr w:type="gramEnd"/>
      <w:r w:rsidRPr="00555D40">
        <w:rPr>
          <w:rFonts w:ascii="Times New Roman" w:hAnsi="Times New Roman"/>
          <w:sz w:val="24"/>
          <w:szCs w:val="24"/>
          <w:lang w:eastAsia="hu-HU"/>
        </w:rPr>
        <w:t xml:space="preserve"> gazdasági területeken településképi szempontból is igényes, illeszkedő és telkenként egységes arculattal, tömeg formálással, anyaghasználattal és színezéssel kialakított épületek telepíthetők.</w:t>
      </w:r>
    </w:p>
    <w:p w:rsidR="00CE7426" w:rsidRPr="00555D40" w:rsidRDefault="00CE7426" w:rsidP="00CE7426">
      <w:pPr>
        <w:pStyle w:val="cf0"/>
        <w:snapToGrid w:val="0"/>
        <w:spacing w:before="0" w:beforeAutospacing="0" w:after="60" w:afterAutospacing="0" w:line="252" w:lineRule="auto"/>
        <w:jc w:val="both"/>
      </w:pPr>
      <w:r w:rsidRPr="00555D40">
        <w:t>(2) Az egyedi építészeti követelmények a következők:</w:t>
      </w:r>
    </w:p>
    <w:p w:rsidR="00CE7426" w:rsidRPr="00555D40" w:rsidRDefault="00CE7426" w:rsidP="00CE7426">
      <w:pPr>
        <w:pStyle w:val="Listaszerbekezds1"/>
        <w:spacing w:after="60" w:line="259" w:lineRule="auto"/>
        <w:ind w:left="1418"/>
        <w:jc w:val="both"/>
        <w:rPr>
          <w:rFonts w:ascii="Times New Roman" w:hAnsi="Times New Roman"/>
          <w:sz w:val="24"/>
          <w:szCs w:val="24"/>
        </w:rPr>
      </w:pPr>
      <w:r w:rsidRPr="00555D40">
        <w:rPr>
          <w:rFonts w:ascii="Times New Roman" w:hAnsi="Times New Roman"/>
          <w:sz w:val="24"/>
          <w:szCs w:val="24"/>
        </w:rPr>
        <w:t xml:space="preserve">a) Az épületek anyaghasználatánál fénylő felületek nem használhatóak. </w:t>
      </w:r>
    </w:p>
    <w:p w:rsidR="00CE7426" w:rsidRPr="00555D40" w:rsidRDefault="00CE7426" w:rsidP="001F6677">
      <w:pPr>
        <w:pStyle w:val="Listaszerbekezds1"/>
        <w:numPr>
          <w:ilvl w:val="0"/>
          <w:numId w:val="8"/>
        </w:numPr>
        <w:spacing w:after="60" w:line="259" w:lineRule="auto"/>
        <w:jc w:val="both"/>
        <w:rPr>
          <w:rFonts w:ascii="Times New Roman" w:hAnsi="Times New Roman"/>
          <w:sz w:val="24"/>
          <w:szCs w:val="24"/>
        </w:rPr>
      </w:pPr>
      <w:r w:rsidRPr="00555D40">
        <w:rPr>
          <w:rFonts w:ascii="Times New Roman" w:hAnsi="Times New Roman"/>
          <w:sz w:val="24"/>
          <w:szCs w:val="24"/>
        </w:rPr>
        <w:t xml:space="preserve">Harsány színű fedés és az élénk, erős homlokzati színezés nem megengedett, kivéve az építményeken megjelenő céglogókat. </w:t>
      </w:r>
    </w:p>
    <w:p w:rsidR="00CE7426" w:rsidRPr="00555D40" w:rsidRDefault="00CE7426" w:rsidP="001F6677">
      <w:pPr>
        <w:pStyle w:val="Listaszerbekezds1"/>
        <w:numPr>
          <w:ilvl w:val="0"/>
          <w:numId w:val="8"/>
        </w:numPr>
        <w:spacing w:after="60" w:line="259" w:lineRule="auto"/>
        <w:jc w:val="both"/>
        <w:rPr>
          <w:rFonts w:ascii="Times New Roman" w:hAnsi="Times New Roman"/>
          <w:sz w:val="24"/>
          <w:szCs w:val="24"/>
          <w:lang w:eastAsia="hu-HU"/>
        </w:rPr>
      </w:pPr>
      <w:r w:rsidRPr="00555D40">
        <w:rPr>
          <w:rFonts w:ascii="Times New Roman" w:hAnsi="Times New Roman"/>
          <w:sz w:val="24"/>
          <w:szCs w:val="24"/>
          <w:lang w:eastAsia="hu-HU"/>
        </w:rPr>
        <w:t>A településképet meghatározó kerítés kialakítása az utcafronton maximum 50 cm magasságú tömör – beton, kő, tégla – lábazatos, legfeljebb 2,0 m magasú áttört kialakítású lehet. Élősövény alkalmazása megengedett.</w:t>
      </w:r>
    </w:p>
    <w:p w:rsidR="00CE7426" w:rsidRPr="00555D40" w:rsidRDefault="00CE7426" w:rsidP="00CE7426">
      <w:pPr>
        <w:pStyle w:val="Listafolytatsa"/>
        <w:spacing w:after="0"/>
        <w:ind w:left="0"/>
        <w:jc w:val="both"/>
        <w:rPr>
          <w:sz w:val="24"/>
          <w:szCs w:val="24"/>
        </w:rPr>
      </w:pPr>
    </w:p>
    <w:p w:rsidR="00CE7426" w:rsidRPr="00555D40" w:rsidRDefault="00CE7426" w:rsidP="00CE7426">
      <w:pPr>
        <w:pStyle w:val="Listafolytatsa"/>
        <w:tabs>
          <w:tab w:val="left" w:pos="426"/>
        </w:tabs>
        <w:spacing w:after="0"/>
        <w:ind w:left="0"/>
        <w:rPr>
          <w:b/>
          <w:sz w:val="24"/>
          <w:szCs w:val="24"/>
        </w:rPr>
      </w:pPr>
      <w:r w:rsidRPr="00555D40">
        <w:rPr>
          <w:sz w:val="24"/>
          <w:szCs w:val="24"/>
        </w:rPr>
        <w:t>27. §</w:t>
      </w:r>
      <w:r w:rsidRPr="00555D40">
        <w:rPr>
          <w:b/>
          <w:sz w:val="24"/>
          <w:szCs w:val="24"/>
        </w:rPr>
        <w:t xml:space="preserve"> </w:t>
      </w:r>
      <w:r w:rsidRPr="00555D40">
        <w:rPr>
          <w:sz w:val="24"/>
          <w:szCs w:val="24"/>
        </w:rPr>
        <w:t>Beépítésre nem szánt területi karakterre vonatkozó egyedi építészeti követelmények:</w:t>
      </w:r>
    </w:p>
    <w:p w:rsidR="00CE7426" w:rsidRPr="00555D40" w:rsidRDefault="00CE7426" w:rsidP="00CE7426">
      <w:pPr>
        <w:pStyle w:val="cf0"/>
        <w:snapToGrid w:val="0"/>
        <w:spacing w:before="0" w:beforeAutospacing="0" w:after="0" w:afterAutospacing="0"/>
        <w:ind w:left="1440"/>
        <w:jc w:val="both"/>
      </w:pPr>
      <w:r w:rsidRPr="00555D40">
        <w:t xml:space="preserve">a) A településen hagyományos építészeti karakterhez nem igazodó építmény, valamint a tájba nem illő színezésű homlokzat, tetőhéjalás kialakítása nem megengedett. </w:t>
      </w:r>
    </w:p>
    <w:p w:rsidR="00CE7426" w:rsidRPr="00555D40" w:rsidRDefault="00CE7426" w:rsidP="001F6677">
      <w:pPr>
        <w:pStyle w:val="cf0"/>
        <w:numPr>
          <w:ilvl w:val="0"/>
          <w:numId w:val="9"/>
        </w:numPr>
        <w:snapToGrid w:val="0"/>
        <w:spacing w:before="0" w:beforeAutospacing="0" w:after="0" w:afterAutospacing="0"/>
        <w:jc w:val="both"/>
        <w:rPr>
          <w:i/>
        </w:rPr>
      </w:pPr>
      <w:r w:rsidRPr="00555D40">
        <w:t>Az építmény tömegformálása a településen hagyományos építészeti karaktertől eltérő nem lehet. Az egy telken lévő építmények tömegeit nem szabad úgy kialakítani, hogy azok egymással ne legyenek összhangban és formai szempontból ne egységes épületegyüttes hatását keltsék. Az egy telken álló építmények tömegformálásainak, kerítéseinek egységét részleges átalakítással megbontani nem szabad.</w:t>
      </w:r>
    </w:p>
    <w:p w:rsidR="00CE7426" w:rsidRPr="00555D40" w:rsidRDefault="00CE7426" w:rsidP="001F6677">
      <w:pPr>
        <w:pStyle w:val="cf0"/>
        <w:numPr>
          <w:ilvl w:val="0"/>
          <w:numId w:val="9"/>
        </w:numPr>
        <w:snapToGrid w:val="0"/>
        <w:spacing w:before="0" w:beforeAutospacing="0" w:after="0" w:afterAutospacing="0"/>
        <w:jc w:val="both"/>
      </w:pPr>
      <w:r w:rsidRPr="00555D40">
        <w:t>A főépület tetőfedése – a 8 m-nél nagyobb fesztávú csarnokszerkezet kivételével – cserép, betoncserép; a tetőidom jellemző hajlásszöge 35-45° közötti értéktől eltérő nem lehet. A 8 m-nél nagyobb fesztávú csarnokszerkezet alacsonyabb hajlásszögű tetővel is építhető. Tetőfedés, tájba illő színezésű cserép, betoncserép vagy formájában és karakterében a cseréphez igazodó fedés lehet.</w:t>
      </w:r>
    </w:p>
    <w:p w:rsidR="00CE7426" w:rsidRPr="00555D40" w:rsidRDefault="00CE7426" w:rsidP="001F6677">
      <w:pPr>
        <w:pStyle w:val="cf0"/>
        <w:numPr>
          <w:ilvl w:val="0"/>
          <w:numId w:val="9"/>
        </w:numPr>
        <w:snapToGrid w:val="0"/>
        <w:spacing w:before="0" w:beforeAutospacing="0" w:after="0" w:afterAutospacing="0"/>
        <w:jc w:val="both"/>
      </w:pPr>
      <w:r w:rsidRPr="00555D40">
        <w:t>Kertövezet területén kerítés csak élősövényből létesíthető.</w:t>
      </w:r>
    </w:p>
    <w:p w:rsidR="00CE7426" w:rsidRPr="00555D40" w:rsidRDefault="00CE7426" w:rsidP="00CE7426">
      <w:pPr>
        <w:pStyle w:val="cf0"/>
        <w:snapToGrid w:val="0"/>
        <w:spacing w:before="0" w:beforeAutospacing="0" w:after="0" w:afterAutospacing="0"/>
        <w:ind w:left="426"/>
        <w:jc w:val="both"/>
        <w:rPr>
          <w:color w:val="FF0000"/>
        </w:rPr>
      </w:pPr>
    </w:p>
    <w:p w:rsidR="00CE7426" w:rsidRPr="00555D40" w:rsidRDefault="00CE7426" w:rsidP="00CE7426">
      <w:pPr>
        <w:pStyle w:val="cf0"/>
        <w:snapToGrid w:val="0"/>
        <w:spacing w:before="0" w:beforeAutospacing="0" w:after="0" w:afterAutospacing="0"/>
        <w:jc w:val="center"/>
        <w:rPr>
          <w:i/>
        </w:rPr>
      </w:pPr>
      <w:r w:rsidRPr="00555D40">
        <w:rPr>
          <w:i/>
        </w:rPr>
        <w:t xml:space="preserve">16. A teljes település ellátását biztosító felszíni energiaellátási </w:t>
      </w:r>
    </w:p>
    <w:p w:rsidR="00CE7426" w:rsidRPr="00555D40" w:rsidRDefault="00CE7426" w:rsidP="00CE7426">
      <w:pPr>
        <w:pStyle w:val="cf0"/>
        <w:snapToGrid w:val="0"/>
        <w:spacing w:before="0" w:beforeAutospacing="0" w:after="0" w:afterAutospacing="0"/>
        <w:jc w:val="center"/>
        <w:rPr>
          <w:i/>
        </w:rPr>
      </w:pPr>
      <w:r w:rsidRPr="00555D40">
        <w:rPr>
          <w:i/>
        </w:rPr>
        <w:t>és elektronikus hírközlési sajátos építmények, műtárgyak elhelyezése</w:t>
      </w:r>
    </w:p>
    <w:p w:rsidR="00CE7426" w:rsidRPr="00555D40" w:rsidRDefault="00CE7426" w:rsidP="00CE7426">
      <w:pPr>
        <w:pStyle w:val="Listafolytatsa"/>
        <w:spacing w:after="0"/>
        <w:ind w:left="0"/>
        <w:jc w:val="center"/>
        <w:rPr>
          <w:b/>
          <w:sz w:val="24"/>
          <w:szCs w:val="24"/>
        </w:rPr>
      </w:pPr>
    </w:p>
    <w:p w:rsidR="00CE7426" w:rsidRPr="00555D40" w:rsidRDefault="00CE7426" w:rsidP="00DC7D62">
      <w:pPr>
        <w:pStyle w:val="Listafolytatsa"/>
        <w:spacing w:after="0"/>
        <w:ind w:left="0"/>
        <w:jc w:val="both"/>
        <w:rPr>
          <w:b/>
          <w:sz w:val="24"/>
          <w:szCs w:val="24"/>
        </w:rPr>
      </w:pPr>
      <w:r w:rsidRPr="00555D40">
        <w:rPr>
          <w:sz w:val="24"/>
          <w:szCs w:val="24"/>
        </w:rPr>
        <w:t>28. § (1)</w:t>
      </w:r>
      <w:r w:rsidR="001116EE" w:rsidRPr="001116EE">
        <w:rPr>
          <w:sz w:val="24"/>
          <w:szCs w:val="24"/>
        </w:rPr>
        <w:t xml:space="preserve">A teljes település ellátását biztosító felszíni energiaellátási és elektronikus hírközlési sajátos építmények, műtárgyak - az elosztó szekrény, erősítő berendezés és azok földalatti vezetékei kivételével - elhelyezésére településképi szempontból elsősorban alkalmas és nem alkalmas </w:t>
      </w:r>
      <w:r w:rsidRPr="00555D40">
        <w:rPr>
          <w:sz w:val="24"/>
          <w:szCs w:val="24"/>
        </w:rPr>
        <w:t xml:space="preserve">területek lehatárolását e rendelet </w:t>
      </w:r>
      <w:r w:rsidRPr="00555D40">
        <w:rPr>
          <w:i/>
          <w:sz w:val="24"/>
          <w:szCs w:val="24"/>
        </w:rPr>
        <w:t>4. melléklete</w:t>
      </w:r>
      <w:r w:rsidRPr="00555D40">
        <w:rPr>
          <w:sz w:val="24"/>
          <w:szCs w:val="24"/>
        </w:rPr>
        <w:t xml:space="preserve"> tartalmazza.</w:t>
      </w:r>
    </w:p>
    <w:p w:rsidR="00CE7426" w:rsidRPr="00555D40" w:rsidRDefault="00CE7426" w:rsidP="00CE7426">
      <w:pPr>
        <w:pStyle w:val="cf0"/>
        <w:snapToGrid w:val="0"/>
        <w:spacing w:before="0" w:beforeAutospacing="0" w:after="0" w:afterAutospacing="0" w:line="259" w:lineRule="auto"/>
        <w:jc w:val="both"/>
      </w:pPr>
      <w:r w:rsidRPr="00555D40">
        <w:rPr>
          <w:bCs/>
          <w:lang w:eastAsia="en-US"/>
        </w:rPr>
        <w:t xml:space="preserve">(2) </w:t>
      </w:r>
      <w:r w:rsidR="00DC7D62">
        <w:rPr>
          <w:bCs/>
          <w:lang w:eastAsia="en-US"/>
        </w:rPr>
        <w:t>Új v</w:t>
      </w:r>
      <w:r w:rsidRPr="00555D40">
        <w:rPr>
          <w:bCs/>
          <w:lang w:eastAsia="en-US"/>
        </w:rPr>
        <w:t>ezeték nélküli elektronikus hírközlés szolgáltatás antennáinak telepítése nem megengedett az alábbi területeken:</w:t>
      </w:r>
    </w:p>
    <w:p w:rsidR="00CE7426" w:rsidRPr="00555D40" w:rsidRDefault="00CE7426" w:rsidP="00CE7426">
      <w:pPr>
        <w:pStyle w:val="cf0"/>
        <w:snapToGrid w:val="0"/>
        <w:spacing w:before="0" w:beforeAutospacing="0" w:after="0" w:afterAutospacing="0" w:line="259" w:lineRule="auto"/>
        <w:ind w:left="1440"/>
        <w:jc w:val="both"/>
      </w:pPr>
      <w:r w:rsidRPr="00555D40">
        <w:t>a) falusias területi karakter területén</w:t>
      </w:r>
      <w:r>
        <w:t>;</w:t>
      </w:r>
    </w:p>
    <w:p w:rsidR="00CE7426" w:rsidRPr="00555D40" w:rsidRDefault="00CE7426" w:rsidP="00CE7426">
      <w:pPr>
        <w:pStyle w:val="cf0"/>
        <w:snapToGrid w:val="0"/>
        <w:spacing w:before="0" w:beforeAutospacing="0" w:after="0" w:afterAutospacing="0" w:line="259" w:lineRule="auto"/>
        <w:ind w:left="1440"/>
        <w:jc w:val="both"/>
      </w:pPr>
      <w:r w:rsidRPr="00555D40">
        <w:t xml:space="preserve">b) </w:t>
      </w:r>
      <w:r>
        <w:t>a</w:t>
      </w:r>
      <w:r w:rsidRPr="00555D40">
        <w:t xml:space="preserve"> nemzeti ökológiai hálózat részeként nyilvántartott ökológiai folyosó területén</w:t>
      </w:r>
      <w:r>
        <w:t>;</w:t>
      </w:r>
    </w:p>
    <w:p w:rsidR="00CE7426" w:rsidRPr="00555D40" w:rsidRDefault="00CE7426" w:rsidP="00CE7426">
      <w:pPr>
        <w:pStyle w:val="cf0"/>
        <w:snapToGrid w:val="0"/>
        <w:spacing w:before="0" w:beforeAutospacing="0" w:after="0" w:afterAutospacing="0" w:line="259" w:lineRule="auto"/>
        <w:ind w:left="1440"/>
        <w:jc w:val="both"/>
      </w:pPr>
      <w:r w:rsidRPr="00555D40">
        <w:t xml:space="preserve">c) </w:t>
      </w:r>
      <w:r>
        <w:t>a</w:t>
      </w:r>
      <w:r w:rsidRPr="00555D40">
        <w:t xml:space="preserve">z Országos Területrendezési Tervben meghatározott tájképvédelmi szempontból </w:t>
      </w:r>
      <w:r>
        <w:t>kiemelten kezelendő területeken;</w:t>
      </w:r>
    </w:p>
    <w:p w:rsidR="00CE7426" w:rsidRPr="00555D40" w:rsidRDefault="00CE7426" w:rsidP="00CE7426">
      <w:pPr>
        <w:pStyle w:val="cf0"/>
        <w:snapToGrid w:val="0"/>
        <w:spacing w:before="0" w:beforeAutospacing="0" w:after="0" w:afterAutospacing="0" w:line="259" w:lineRule="auto"/>
        <w:ind w:left="1440"/>
        <w:jc w:val="both"/>
      </w:pPr>
      <w:r w:rsidRPr="00555D40">
        <w:t xml:space="preserve">d) </w:t>
      </w:r>
      <w:r>
        <w:t>a</w:t>
      </w:r>
      <w:r w:rsidRPr="00555D40">
        <w:t xml:space="preserve"> helyi védett természeti területen.</w:t>
      </w:r>
    </w:p>
    <w:p w:rsidR="00CE7426" w:rsidRPr="00555D40" w:rsidRDefault="00CE7426" w:rsidP="00CE7426">
      <w:pPr>
        <w:pStyle w:val="Listafolytatsa"/>
        <w:spacing w:after="0" w:line="259" w:lineRule="auto"/>
        <w:ind w:left="0"/>
        <w:rPr>
          <w:sz w:val="24"/>
          <w:szCs w:val="24"/>
          <w:lang w:eastAsia="ko-KR"/>
        </w:rPr>
      </w:pPr>
    </w:p>
    <w:p w:rsidR="00CE7426" w:rsidRPr="00555D40" w:rsidRDefault="00CE7426" w:rsidP="001116EE">
      <w:pPr>
        <w:pStyle w:val="Listafolytatsa"/>
        <w:spacing w:after="0" w:line="259" w:lineRule="auto"/>
        <w:ind w:left="0"/>
        <w:jc w:val="both"/>
        <w:rPr>
          <w:b/>
          <w:sz w:val="24"/>
          <w:szCs w:val="24"/>
        </w:rPr>
      </w:pPr>
      <w:r w:rsidRPr="00555D40">
        <w:rPr>
          <w:sz w:val="24"/>
          <w:szCs w:val="24"/>
        </w:rPr>
        <w:t>29.§ (1)</w:t>
      </w:r>
      <w:r w:rsidRPr="00555D40">
        <w:rPr>
          <w:b/>
          <w:sz w:val="24"/>
          <w:szCs w:val="24"/>
        </w:rPr>
        <w:t xml:space="preserve"> </w:t>
      </w:r>
      <w:r w:rsidRPr="00555D40">
        <w:rPr>
          <w:sz w:val="24"/>
          <w:szCs w:val="24"/>
        </w:rPr>
        <w:t>A</w:t>
      </w:r>
      <w:r w:rsidR="001116EE">
        <w:rPr>
          <w:sz w:val="24"/>
          <w:szCs w:val="24"/>
        </w:rPr>
        <w:t xml:space="preserve"> helyi védelemmel érintett területeken</w:t>
      </w:r>
      <w:r w:rsidRPr="00555D40">
        <w:rPr>
          <w:sz w:val="24"/>
          <w:szCs w:val="24"/>
        </w:rPr>
        <w:t xml:space="preserve"> </w:t>
      </w:r>
      <w:r w:rsidRPr="00555D40">
        <w:rPr>
          <w:bCs/>
          <w:sz w:val="24"/>
          <w:szCs w:val="24"/>
          <w:lang w:eastAsia="en-US"/>
        </w:rPr>
        <w:t>sajátos építmények, műtárgyak, egyéb műszaki berendezések anyaghasználatánál az alábbi követelményeket kell alkalmazni:</w:t>
      </w:r>
    </w:p>
    <w:p w:rsidR="00CE7426" w:rsidRPr="00555D40" w:rsidRDefault="00CE7426" w:rsidP="00CE7426">
      <w:pPr>
        <w:pStyle w:val="cf0"/>
        <w:snapToGrid w:val="0"/>
        <w:spacing w:before="0" w:beforeAutospacing="0" w:after="0" w:afterAutospacing="0" w:line="259" w:lineRule="auto"/>
        <w:ind w:left="1440"/>
        <w:jc w:val="both"/>
      </w:pPr>
      <w:r w:rsidRPr="00555D40">
        <w:t>a)</w:t>
      </w:r>
      <w:r>
        <w:t xml:space="preserve"> </w:t>
      </w:r>
      <w:r w:rsidRPr="00555D40">
        <w:t xml:space="preserve"> időtálló, </w:t>
      </w:r>
    </w:p>
    <w:p w:rsidR="00CE7426" w:rsidRPr="00555D40" w:rsidRDefault="00CE7426" w:rsidP="001F6677">
      <w:pPr>
        <w:pStyle w:val="cf0"/>
        <w:numPr>
          <w:ilvl w:val="0"/>
          <w:numId w:val="10"/>
        </w:numPr>
        <w:snapToGrid w:val="0"/>
        <w:spacing w:before="0" w:beforeAutospacing="0" w:after="0" w:afterAutospacing="0" w:line="259" w:lineRule="auto"/>
        <w:jc w:val="both"/>
      </w:pPr>
      <w:r w:rsidRPr="00555D40">
        <w:t xml:space="preserve">minőségi, minőséget képviselő, </w:t>
      </w:r>
    </w:p>
    <w:p w:rsidR="00CE7426" w:rsidRPr="00555D40" w:rsidRDefault="00CE7426" w:rsidP="001F6677">
      <w:pPr>
        <w:pStyle w:val="cf0"/>
        <w:numPr>
          <w:ilvl w:val="0"/>
          <w:numId w:val="10"/>
        </w:numPr>
        <w:snapToGrid w:val="0"/>
        <w:spacing w:before="0" w:beforeAutospacing="0" w:after="0" w:afterAutospacing="0" w:line="259" w:lineRule="auto"/>
        <w:jc w:val="both"/>
      </w:pPr>
      <w:r w:rsidRPr="00555D40">
        <w:t xml:space="preserve">környezetében alkalmazott anyagokhoz illeszkedő, </w:t>
      </w:r>
    </w:p>
    <w:p w:rsidR="00CE7426" w:rsidRPr="00555D40" w:rsidRDefault="00CE7426" w:rsidP="001F6677">
      <w:pPr>
        <w:pStyle w:val="cf0"/>
        <w:numPr>
          <w:ilvl w:val="0"/>
          <w:numId w:val="10"/>
        </w:numPr>
        <w:snapToGrid w:val="0"/>
        <w:spacing w:before="0" w:beforeAutospacing="0" w:after="0" w:afterAutospacing="0" w:line="259" w:lineRule="auto"/>
        <w:jc w:val="both"/>
      </w:pPr>
      <w:r w:rsidRPr="00555D40">
        <w:t xml:space="preserve">élénk színeket kerülő, </w:t>
      </w:r>
    </w:p>
    <w:p w:rsidR="00CE7426" w:rsidRPr="00555D40" w:rsidRDefault="00CE7426" w:rsidP="001F6677">
      <w:pPr>
        <w:pStyle w:val="cf0"/>
        <w:numPr>
          <w:ilvl w:val="0"/>
          <w:numId w:val="10"/>
        </w:numPr>
        <w:snapToGrid w:val="0"/>
        <w:spacing w:before="0" w:beforeAutospacing="0" w:after="0" w:afterAutospacing="0" w:line="259" w:lineRule="auto"/>
        <w:jc w:val="both"/>
      </w:pPr>
      <w:r w:rsidRPr="00555D40">
        <w:t xml:space="preserve">állagát hosszútávon megőrző, </w:t>
      </w:r>
    </w:p>
    <w:p w:rsidR="00CE7426" w:rsidRPr="00555D40" w:rsidRDefault="00CE7426" w:rsidP="001F6677">
      <w:pPr>
        <w:pStyle w:val="cf0"/>
        <w:numPr>
          <w:ilvl w:val="0"/>
          <w:numId w:val="10"/>
        </w:numPr>
        <w:snapToGrid w:val="0"/>
        <w:spacing w:before="0" w:beforeAutospacing="0" w:after="0" w:afterAutospacing="0" w:line="259" w:lineRule="auto"/>
        <w:jc w:val="both"/>
      </w:pPr>
      <w:r w:rsidRPr="00555D40">
        <w:t>a település karakterével összhangban lévő.</w:t>
      </w:r>
    </w:p>
    <w:p w:rsidR="00CE7426" w:rsidRPr="00555D40" w:rsidRDefault="00CE7426" w:rsidP="00CE7426">
      <w:pPr>
        <w:autoSpaceDE w:val="0"/>
        <w:autoSpaceDN w:val="0"/>
        <w:adjustRightInd w:val="0"/>
        <w:spacing w:line="259" w:lineRule="auto"/>
        <w:jc w:val="both"/>
        <w:rPr>
          <w:bCs/>
          <w:szCs w:val="24"/>
          <w:lang w:eastAsia="en-US"/>
        </w:rPr>
      </w:pPr>
      <w:r w:rsidRPr="00555D40">
        <w:rPr>
          <w:bCs/>
          <w:szCs w:val="24"/>
          <w:lang w:eastAsia="en-US"/>
        </w:rPr>
        <w:t>(2)</w:t>
      </w:r>
      <w:r w:rsidR="001116EE">
        <w:rPr>
          <w:b/>
          <w:bCs/>
          <w:szCs w:val="24"/>
          <w:lang w:eastAsia="en-US"/>
        </w:rPr>
        <w:t xml:space="preserve"> </w:t>
      </w:r>
      <w:r w:rsidRPr="00555D40">
        <w:rPr>
          <w:bCs/>
          <w:szCs w:val="24"/>
          <w:lang w:eastAsia="en-US"/>
        </w:rPr>
        <w:t>Belterületen, újonnan kialakuló közterületen az elektronikus hírközlési hálózatokat földalatti elhelyezéssel kell építeni.</w:t>
      </w:r>
    </w:p>
    <w:p w:rsidR="00CE7426" w:rsidRPr="00555D40" w:rsidRDefault="00CE7426" w:rsidP="00CE7426">
      <w:pPr>
        <w:autoSpaceDE w:val="0"/>
        <w:autoSpaceDN w:val="0"/>
        <w:adjustRightInd w:val="0"/>
        <w:spacing w:line="259" w:lineRule="auto"/>
        <w:jc w:val="both"/>
        <w:rPr>
          <w:b/>
          <w:bCs/>
          <w:szCs w:val="24"/>
          <w:lang w:eastAsia="en-US"/>
        </w:rPr>
      </w:pPr>
      <w:r w:rsidRPr="00555D40">
        <w:rPr>
          <w:bCs/>
          <w:szCs w:val="24"/>
          <w:lang w:eastAsia="en-US"/>
        </w:rPr>
        <w:t>(3) A már beépített területeken, ahol a meglevő gyenge és erősáramú hálózatok föld feletti vezetésűek, új elektronikus hírközlési hálózatokat a meglevő oszlopsorra, illetve közös tartóoszlopra kell fektetni. Közös oszlopsorra való telepítés bármilyen akadályoztatása esetén az építendő hálózatot földalatti elhelyezéssel lehet csak kivitelezni.</w:t>
      </w:r>
    </w:p>
    <w:p w:rsidR="00CE7426" w:rsidRPr="00555D40" w:rsidRDefault="00CE7426" w:rsidP="00CE7426">
      <w:pPr>
        <w:autoSpaceDE w:val="0"/>
        <w:autoSpaceDN w:val="0"/>
        <w:adjustRightInd w:val="0"/>
        <w:spacing w:line="259" w:lineRule="auto"/>
        <w:jc w:val="both"/>
        <w:rPr>
          <w:bCs/>
          <w:szCs w:val="24"/>
          <w:lang w:eastAsia="en-US"/>
        </w:rPr>
      </w:pPr>
      <w:r w:rsidRPr="00555D40">
        <w:rPr>
          <w:bCs/>
          <w:szCs w:val="24"/>
          <w:lang w:eastAsia="en-US"/>
        </w:rPr>
        <w:lastRenderedPageBreak/>
        <w:t>(4) Transzformátor állomás, kábelcsatlakozó szekrény növényzettel takartan, látványában kedvező megjelenéssel helyezhető el.</w:t>
      </w:r>
    </w:p>
    <w:p w:rsidR="00CE7426" w:rsidRPr="00555D40" w:rsidRDefault="00CE7426" w:rsidP="00CE7426">
      <w:pPr>
        <w:pStyle w:val="cf0"/>
        <w:snapToGrid w:val="0"/>
        <w:spacing w:before="0" w:beforeAutospacing="0" w:after="0" w:afterAutospacing="0"/>
        <w:jc w:val="both"/>
        <w:rPr>
          <w:color w:val="FF0000"/>
        </w:rPr>
      </w:pPr>
    </w:p>
    <w:p w:rsidR="00CE7426" w:rsidRPr="00555D40" w:rsidRDefault="00CE7426" w:rsidP="00CE7426">
      <w:pPr>
        <w:pStyle w:val="Listafolytatsa"/>
        <w:spacing w:after="0"/>
        <w:ind w:left="0"/>
        <w:jc w:val="center"/>
        <w:rPr>
          <w:b/>
          <w:sz w:val="24"/>
          <w:szCs w:val="24"/>
        </w:rPr>
      </w:pPr>
      <w:r w:rsidRPr="00555D40">
        <w:rPr>
          <w:b/>
          <w:sz w:val="24"/>
          <w:szCs w:val="24"/>
        </w:rPr>
        <w:t>V. FEJEZET</w:t>
      </w:r>
    </w:p>
    <w:p w:rsidR="00CE7426" w:rsidRPr="00555D40" w:rsidRDefault="00CE7426" w:rsidP="00CE7426">
      <w:pPr>
        <w:pStyle w:val="Listafolytatsa"/>
        <w:spacing w:after="0"/>
        <w:ind w:left="0"/>
        <w:jc w:val="center"/>
        <w:rPr>
          <w:b/>
          <w:sz w:val="24"/>
          <w:szCs w:val="24"/>
        </w:rPr>
      </w:pPr>
      <w:r w:rsidRPr="00555D40">
        <w:rPr>
          <w:b/>
          <w:sz w:val="24"/>
          <w:szCs w:val="24"/>
        </w:rPr>
        <w:t>HELYI VÉDELEMRE VONATKOZÓ KÖVETELMÉNYEK</w:t>
      </w:r>
    </w:p>
    <w:p w:rsidR="00CE7426" w:rsidRPr="00555D40" w:rsidRDefault="00CE7426" w:rsidP="00CE7426">
      <w:pPr>
        <w:pStyle w:val="Listafolytatsa"/>
        <w:spacing w:after="0"/>
        <w:ind w:left="0"/>
        <w:jc w:val="center"/>
        <w:rPr>
          <w:i/>
          <w:sz w:val="24"/>
          <w:szCs w:val="24"/>
        </w:rPr>
      </w:pPr>
    </w:p>
    <w:p w:rsidR="00CE7426" w:rsidRPr="00555D40" w:rsidRDefault="00CE7426" w:rsidP="00CE7426">
      <w:pPr>
        <w:pStyle w:val="Listafolytatsa"/>
        <w:tabs>
          <w:tab w:val="left" w:pos="426"/>
        </w:tabs>
        <w:spacing w:after="0"/>
        <w:ind w:left="0"/>
        <w:rPr>
          <w:sz w:val="24"/>
          <w:szCs w:val="24"/>
        </w:rPr>
      </w:pPr>
    </w:p>
    <w:p w:rsidR="00CE7426" w:rsidRPr="00555D40" w:rsidRDefault="00CE7426" w:rsidP="00CE7426">
      <w:pPr>
        <w:pStyle w:val="cf0"/>
        <w:snapToGrid w:val="0"/>
        <w:spacing w:before="0" w:beforeAutospacing="0" w:after="0" w:afterAutospacing="0"/>
        <w:jc w:val="center"/>
        <w:rPr>
          <w:i/>
        </w:rPr>
      </w:pPr>
      <w:r>
        <w:rPr>
          <w:i/>
        </w:rPr>
        <w:t>17</w:t>
      </w:r>
      <w:r w:rsidRPr="00555D40">
        <w:rPr>
          <w:i/>
        </w:rPr>
        <w:t xml:space="preserve">. A helyi egyedi védelemben részesülő objektumokra </w:t>
      </w:r>
    </w:p>
    <w:p w:rsidR="00CE7426" w:rsidRPr="00555D40" w:rsidRDefault="00CE7426" w:rsidP="00CE7426">
      <w:pPr>
        <w:pStyle w:val="cf0"/>
        <w:snapToGrid w:val="0"/>
        <w:spacing w:before="0" w:beforeAutospacing="0" w:after="0" w:afterAutospacing="0"/>
        <w:jc w:val="center"/>
        <w:rPr>
          <w:i/>
        </w:rPr>
      </w:pPr>
      <w:r w:rsidRPr="00555D40">
        <w:rPr>
          <w:i/>
        </w:rPr>
        <w:t>vonatkozó követelmények</w:t>
      </w:r>
    </w:p>
    <w:p w:rsidR="00CE7426" w:rsidRPr="00555D40" w:rsidRDefault="00CE7426" w:rsidP="00CE7426">
      <w:pPr>
        <w:pStyle w:val="cf0"/>
        <w:snapToGrid w:val="0"/>
        <w:spacing w:before="0" w:beforeAutospacing="0" w:after="0" w:afterAutospacing="0"/>
        <w:jc w:val="both"/>
      </w:pPr>
    </w:p>
    <w:p w:rsidR="00CE7426" w:rsidRPr="00555D40" w:rsidRDefault="00CE7426" w:rsidP="00CE7426">
      <w:pPr>
        <w:pStyle w:val="cf0"/>
        <w:snapToGrid w:val="0"/>
        <w:spacing w:before="0" w:beforeAutospacing="0" w:after="0" w:afterAutospacing="0"/>
        <w:jc w:val="both"/>
      </w:pPr>
      <w:r>
        <w:t>30</w:t>
      </w:r>
      <w:r w:rsidRPr="00555D40">
        <w:t>.§ (1) A helyi egyedi védelemben részesülő épületek, objektumok listáját jelen rendelet 1. melléklete tartalmazza.</w:t>
      </w:r>
    </w:p>
    <w:p w:rsidR="00CE7426" w:rsidRPr="00555D40" w:rsidRDefault="00CE7426" w:rsidP="00CE7426">
      <w:pPr>
        <w:pStyle w:val="cf0"/>
        <w:snapToGrid w:val="0"/>
        <w:spacing w:before="0" w:beforeAutospacing="0" w:after="0" w:afterAutospacing="0"/>
        <w:jc w:val="both"/>
      </w:pPr>
      <w:r w:rsidRPr="00555D40">
        <w:t xml:space="preserve">(2) A helyi egyedi védelemben részesülő építészeti örökségre vonatkozó egyedi építészeti követelmények a 20. §-ban rögzítetteken túl a következők: </w:t>
      </w:r>
    </w:p>
    <w:p w:rsidR="00CE7426" w:rsidRPr="00555D40" w:rsidRDefault="00CE7426" w:rsidP="00CE7426">
      <w:pPr>
        <w:pStyle w:val="cf0"/>
        <w:snapToGrid w:val="0"/>
        <w:spacing w:before="0" w:beforeAutospacing="0" w:after="0" w:afterAutospacing="0"/>
        <w:ind w:left="1440"/>
        <w:jc w:val="both"/>
      </w:pPr>
      <w:r w:rsidRPr="00555D40">
        <w:t>a) Az épületek tömegaránya, tetőformája, anyaghasználata, az utcai kerítés a környezetükben lévő hagyományos épületekhez és kerítésekhez illeszkedjen, homlokzatszélességük, párkány- és gerincmagasságuk a történetileg kialakult mértéket ne haladja meg.</w:t>
      </w:r>
    </w:p>
    <w:p w:rsidR="00CE7426" w:rsidRPr="00555D40" w:rsidRDefault="00CE7426" w:rsidP="001F6677">
      <w:pPr>
        <w:pStyle w:val="cf0"/>
        <w:numPr>
          <w:ilvl w:val="0"/>
          <w:numId w:val="11"/>
        </w:numPr>
        <w:snapToGrid w:val="0"/>
        <w:spacing w:before="0" w:beforeAutospacing="0" w:after="0" w:afterAutospacing="0"/>
        <w:jc w:val="both"/>
      </w:pPr>
      <w:r w:rsidRPr="00555D40">
        <w:t>Az építészeti örökség eredeti tetőformáját kell megtartani, mely felújítás során, bontás után is visszaépítendő.</w:t>
      </w:r>
    </w:p>
    <w:p w:rsidR="00CE7426" w:rsidRPr="00555D40" w:rsidRDefault="00CE7426" w:rsidP="001F6677">
      <w:pPr>
        <w:pStyle w:val="cf0"/>
        <w:numPr>
          <w:ilvl w:val="0"/>
          <w:numId w:val="11"/>
        </w:numPr>
        <w:snapToGrid w:val="0"/>
        <w:spacing w:before="0" w:beforeAutospacing="0" w:after="0" w:afterAutospacing="0"/>
        <w:jc w:val="both"/>
      </w:pPr>
      <w:r w:rsidRPr="00555D40">
        <w:t>A homlokzat színezésénél a meglévő vagy az értékvizsgálatban javasolt színezést kell alkalmazni.</w:t>
      </w:r>
    </w:p>
    <w:p w:rsidR="00CE7426" w:rsidRPr="00555D40" w:rsidRDefault="00CE7426" w:rsidP="001F6677">
      <w:pPr>
        <w:pStyle w:val="cf0"/>
        <w:numPr>
          <w:ilvl w:val="0"/>
          <w:numId w:val="11"/>
        </w:numPr>
        <w:snapToGrid w:val="0"/>
        <w:spacing w:before="0" w:beforeAutospacing="0" w:after="0" w:afterAutospacing="0"/>
        <w:jc w:val="both"/>
      </w:pPr>
      <w:r w:rsidRPr="00555D40">
        <w:t>A homlokzat eredeti felületképzését meg kell tartani, valamint a felújítás során az eredeti felületképzéssel egyező felületként kell kialakítani. Amennyiben nem ismeretes az eredeti felületképzés, úgy azt simított vakolattal kell kialakítani.</w:t>
      </w:r>
    </w:p>
    <w:p w:rsidR="00CE7426" w:rsidRPr="00555D40" w:rsidRDefault="00CE7426" w:rsidP="001F6677">
      <w:pPr>
        <w:pStyle w:val="cf0"/>
        <w:numPr>
          <w:ilvl w:val="0"/>
          <w:numId w:val="11"/>
        </w:numPr>
        <w:snapToGrid w:val="0"/>
        <w:spacing w:before="0" w:beforeAutospacing="0" w:after="0" w:afterAutospacing="0"/>
        <w:jc w:val="both"/>
      </w:pPr>
      <w:r w:rsidRPr="00555D40">
        <w:t>Az eredeti homlokzati elemeket (nyílások, tagozatok, díszek) meg kell tartani, folyamatos karbantartásukról gondoskodni kell. Felújítás során az eredeti homlokzati díszeket meg kell tartani, a hiányzókat pótolni kell. Az építészeti örökség eredeti állapotától idegen homlokzati kialakítást, homlokzati díszek elhelyezését kerülni kell.</w:t>
      </w:r>
    </w:p>
    <w:p w:rsidR="00CE7426" w:rsidRPr="00555D40" w:rsidRDefault="00CE7426" w:rsidP="001F6677">
      <w:pPr>
        <w:pStyle w:val="cf0"/>
        <w:numPr>
          <w:ilvl w:val="0"/>
          <w:numId w:val="11"/>
        </w:numPr>
        <w:snapToGrid w:val="0"/>
        <w:spacing w:before="0" w:beforeAutospacing="0" w:after="0" w:afterAutospacing="0"/>
        <w:jc w:val="both"/>
      </w:pPr>
      <w:r w:rsidRPr="00555D40">
        <w:t>Az eredeti nyílászárókat meg kell tartani, folyamatos karbantartásunkról gondoskodni kell. Csak műszaki avultság esetén cserélhetők és az eredetivel azonos anyagú, színezésű és osztású nyílászáró építendő vissza.</w:t>
      </w:r>
    </w:p>
    <w:p w:rsidR="00CE7426" w:rsidRPr="00555D40" w:rsidRDefault="00CE7426" w:rsidP="001F6677">
      <w:pPr>
        <w:pStyle w:val="cf0"/>
        <w:numPr>
          <w:ilvl w:val="0"/>
          <w:numId w:val="11"/>
        </w:numPr>
        <w:snapToGrid w:val="0"/>
        <w:spacing w:before="0" w:beforeAutospacing="0" w:after="0" w:afterAutospacing="0"/>
        <w:jc w:val="both"/>
      </w:pPr>
      <w:r w:rsidRPr="00555D40">
        <w:t>A belső átalakításokat az eredeti szerkezet és belső értékek tiszteletben tartásával kell megoldani.</w:t>
      </w:r>
    </w:p>
    <w:p w:rsidR="00CE7426" w:rsidRPr="00555D40" w:rsidRDefault="00CE7426" w:rsidP="001F6677">
      <w:pPr>
        <w:pStyle w:val="cf0"/>
        <w:numPr>
          <w:ilvl w:val="0"/>
          <w:numId w:val="11"/>
        </w:numPr>
        <w:snapToGrid w:val="0"/>
        <w:spacing w:before="0" w:beforeAutospacing="0" w:after="0" w:afterAutospacing="0"/>
        <w:jc w:val="both"/>
      </w:pPr>
      <w:r w:rsidRPr="00555D40">
        <w:t>Védett részérték az új épületbe visszaépítendő, védett kerítés megtartandó.</w:t>
      </w:r>
    </w:p>
    <w:p w:rsidR="00CE7426" w:rsidRPr="00555D40" w:rsidRDefault="00CE7426" w:rsidP="001F6677">
      <w:pPr>
        <w:pStyle w:val="cf0"/>
        <w:numPr>
          <w:ilvl w:val="0"/>
          <w:numId w:val="11"/>
        </w:numPr>
        <w:snapToGrid w:val="0"/>
        <w:spacing w:before="0" w:beforeAutospacing="0" w:after="0" w:afterAutospacing="0"/>
        <w:jc w:val="both"/>
      </w:pPr>
      <w:r w:rsidRPr="00555D40">
        <w:t>Az egyedi védelemmel érintett, lakóépület telkének utcai telekhatárán a kerítés anyagának, kialakításának illeszkednie kell a hagyományosan kialakulthoz. Jellemzően áttört, fa, fém, kő, vagy tégla anyagú legyen.</w:t>
      </w:r>
    </w:p>
    <w:p w:rsidR="00CE7426" w:rsidRPr="00555D40" w:rsidRDefault="00CE7426" w:rsidP="001F6677">
      <w:pPr>
        <w:pStyle w:val="cf0"/>
        <w:numPr>
          <w:ilvl w:val="0"/>
          <w:numId w:val="11"/>
        </w:numPr>
        <w:snapToGrid w:val="0"/>
        <w:spacing w:before="0" w:beforeAutospacing="0" w:after="0" w:afterAutospacing="0"/>
        <w:jc w:val="both"/>
      </w:pPr>
      <w:r w:rsidRPr="00555D40">
        <w:t>A főépület keresztszárnnyal csak akkor bővíthető, ha a bővítendő épület telkén álló gazdasági épület nem védett. Ebben az esetben a tornáctól hátrafelé, a bővítendő épületnél nem nagyobb mértékű homlokzati szélességgel és magassággal, de azzal azonos tetőhajlással, tetőidommal, fedéssel építhető épület;</w:t>
      </w:r>
    </w:p>
    <w:p w:rsidR="00CE7426" w:rsidRPr="00555D40" w:rsidRDefault="00CE7426" w:rsidP="001F6677">
      <w:pPr>
        <w:pStyle w:val="cf0"/>
        <w:numPr>
          <w:ilvl w:val="0"/>
          <w:numId w:val="11"/>
        </w:numPr>
        <w:snapToGrid w:val="0"/>
        <w:spacing w:before="0" w:beforeAutospacing="0" w:after="0" w:afterAutospacing="0"/>
        <w:jc w:val="both"/>
      </w:pPr>
      <w:r w:rsidRPr="00555D40">
        <w:t xml:space="preserve">Az utcai homlokzaton az eredeti arányú és osztású földszinti nyílászárók megtartandó, oromfalakon a tetőtéri nyílászárók a hagyományos padlásszellőző ablakok rendszerének megfelelő módon - pillérrel elválasztott 2 db </w:t>
      </w:r>
      <w:proofErr w:type="spellStart"/>
      <w:r w:rsidRPr="00555D40">
        <w:t>max</w:t>
      </w:r>
      <w:proofErr w:type="spellEnd"/>
      <w:r w:rsidRPr="00555D40">
        <w:t xml:space="preserve"> 60/90 cm álló ablak - építhetők;</w:t>
      </w:r>
    </w:p>
    <w:p w:rsidR="00CE7426" w:rsidRPr="00555D40" w:rsidRDefault="00CE7426" w:rsidP="001F6677">
      <w:pPr>
        <w:pStyle w:val="cf0"/>
        <w:numPr>
          <w:ilvl w:val="0"/>
          <w:numId w:val="11"/>
        </w:numPr>
        <w:snapToGrid w:val="0"/>
        <w:spacing w:before="0" w:beforeAutospacing="0" w:after="0" w:afterAutospacing="0"/>
        <w:jc w:val="both"/>
      </w:pPr>
      <w:r w:rsidRPr="00555D40">
        <w:lastRenderedPageBreak/>
        <w:t>Utcai kerítésként a hagyományos kerítéstípusok valamelyike alkalmazható (ezek: téglalábazatos vaskerítés, vagy fa léckerítés) illetve kovácsoltvas jellegű kerítés</w:t>
      </w:r>
    </w:p>
    <w:p w:rsidR="00CE7426" w:rsidRDefault="00CE7426" w:rsidP="00CE7426">
      <w:pPr>
        <w:pStyle w:val="Listafolytatsa"/>
        <w:spacing w:after="0"/>
        <w:ind w:left="0"/>
        <w:jc w:val="center"/>
        <w:rPr>
          <w:b/>
          <w:sz w:val="24"/>
          <w:szCs w:val="24"/>
        </w:rPr>
      </w:pPr>
    </w:p>
    <w:p w:rsidR="001016B8" w:rsidRDefault="001016B8" w:rsidP="00CE7426">
      <w:pPr>
        <w:pStyle w:val="Listafolytatsa"/>
        <w:spacing w:after="0"/>
        <w:ind w:left="0"/>
        <w:jc w:val="center"/>
        <w:rPr>
          <w:b/>
          <w:sz w:val="24"/>
          <w:szCs w:val="24"/>
        </w:rPr>
      </w:pPr>
    </w:p>
    <w:p w:rsidR="001016B8" w:rsidRPr="00555D40" w:rsidRDefault="001016B8" w:rsidP="00CE7426">
      <w:pPr>
        <w:pStyle w:val="Listafolytatsa"/>
        <w:spacing w:after="0"/>
        <w:ind w:left="0"/>
        <w:jc w:val="center"/>
        <w:rPr>
          <w:b/>
          <w:sz w:val="24"/>
          <w:szCs w:val="24"/>
        </w:rPr>
      </w:pPr>
    </w:p>
    <w:p w:rsidR="00CE7426" w:rsidRPr="00555D40" w:rsidRDefault="00CE7426" w:rsidP="00CE7426">
      <w:pPr>
        <w:pStyle w:val="Listafolytatsa"/>
        <w:spacing w:after="0"/>
        <w:ind w:left="0"/>
        <w:jc w:val="center"/>
        <w:rPr>
          <w:b/>
          <w:sz w:val="24"/>
          <w:szCs w:val="24"/>
        </w:rPr>
      </w:pPr>
      <w:r w:rsidRPr="00555D40">
        <w:rPr>
          <w:b/>
          <w:sz w:val="24"/>
          <w:szCs w:val="24"/>
        </w:rPr>
        <w:t>VI. FEJEZET</w:t>
      </w:r>
    </w:p>
    <w:p w:rsidR="00CE7426" w:rsidRPr="00555D40" w:rsidRDefault="00CE7426" w:rsidP="00CE7426">
      <w:pPr>
        <w:pStyle w:val="Listafolytatsa"/>
        <w:spacing w:after="0"/>
        <w:ind w:left="0"/>
        <w:jc w:val="center"/>
        <w:rPr>
          <w:b/>
          <w:sz w:val="24"/>
          <w:szCs w:val="24"/>
        </w:rPr>
      </w:pPr>
      <w:r w:rsidRPr="00555D40">
        <w:rPr>
          <w:b/>
          <w:sz w:val="24"/>
          <w:szCs w:val="24"/>
        </w:rPr>
        <w:t xml:space="preserve">REKLÁMOKRA, REKLÁMHORDOZÓKRA </w:t>
      </w:r>
    </w:p>
    <w:p w:rsidR="00CE7426" w:rsidRPr="00555D40" w:rsidRDefault="00CE7426" w:rsidP="00CE7426">
      <w:pPr>
        <w:pStyle w:val="Listafolytatsa"/>
        <w:spacing w:after="0"/>
        <w:ind w:left="0"/>
        <w:jc w:val="center"/>
        <w:rPr>
          <w:b/>
          <w:sz w:val="24"/>
          <w:szCs w:val="24"/>
        </w:rPr>
      </w:pPr>
      <w:r w:rsidRPr="00555D40">
        <w:rPr>
          <w:b/>
          <w:sz w:val="24"/>
          <w:szCs w:val="24"/>
        </w:rPr>
        <w:t xml:space="preserve">ÉS EGYÉB MŰSZAKI BERENDEZÉSEKRE VONATKOZÓ </w:t>
      </w:r>
    </w:p>
    <w:p w:rsidR="00CE7426" w:rsidRPr="00555D40" w:rsidRDefault="00CE7426" w:rsidP="00CE7426">
      <w:pPr>
        <w:pStyle w:val="Listafolytatsa"/>
        <w:spacing w:after="0"/>
        <w:ind w:left="0"/>
        <w:jc w:val="center"/>
        <w:rPr>
          <w:b/>
          <w:sz w:val="24"/>
          <w:szCs w:val="24"/>
        </w:rPr>
      </w:pPr>
      <w:r w:rsidRPr="00555D40">
        <w:rPr>
          <w:b/>
          <w:sz w:val="24"/>
          <w:szCs w:val="24"/>
        </w:rPr>
        <w:t>TELEPÜLÉSKÉPI KÖVETELMÉNYEK</w:t>
      </w:r>
    </w:p>
    <w:p w:rsidR="00CE7426" w:rsidRPr="00555D40" w:rsidRDefault="00CE7426" w:rsidP="00CE7426">
      <w:pPr>
        <w:pStyle w:val="Listafolytatsa"/>
        <w:spacing w:after="0"/>
        <w:ind w:left="0"/>
        <w:jc w:val="center"/>
        <w:rPr>
          <w:i/>
          <w:sz w:val="24"/>
          <w:szCs w:val="24"/>
        </w:rPr>
      </w:pPr>
    </w:p>
    <w:p w:rsidR="00CE7426" w:rsidRPr="00555D40" w:rsidRDefault="00CE7426" w:rsidP="00CE7426">
      <w:pPr>
        <w:spacing w:after="60" w:line="259" w:lineRule="auto"/>
        <w:jc w:val="center"/>
        <w:rPr>
          <w:bCs/>
          <w:i/>
          <w:szCs w:val="24"/>
        </w:rPr>
      </w:pPr>
      <w:r w:rsidRPr="00555D40">
        <w:rPr>
          <w:bCs/>
          <w:i/>
          <w:szCs w:val="24"/>
        </w:rPr>
        <w:t>1</w:t>
      </w:r>
      <w:r>
        <w:rPr>
          <w:bCs/>
          <w:i/>
          <w:szCs w:val="24"/>
        </w:rPr>
        <w:t>8</w:t>
      </w:r>
      <w:r w:rsidRPr="00555D40">
        <w:rPr>
          <w:bCs/>
          <w:i/>
          <w:szCs w:val="24"/>
        </w:rPr>
        <w:t>. Reklámok és reklámhordozókra, reklámhordozót tartó berendezésekre vonatkozó településképi követelmények</w:t>
      </w:r>
    </w:p>
    <w:p w:rsidR="00CE7426" w:rsidRPr="00555D40" w:rsidRDefault="00CE7426" w:rsidP="00CE7426">
      <w:pPr>
        <w:spacing w:after="60" w:line="259" w:lineRule="auto"/>
        <w:rPr>
          <w:szCs w:val="24"/>
        </w:rPr>
      </w:pPr>
      <w:r w:rsidRPr="00555D40">
        <w:rPr>
          <w:bCs/>
          <w:szCs w:val="24"/>
        </w:rPr>
        <w:t>3</w:t>
      </w:r>
      <w:r>
        <w:rPr>
          <w:bCs/>
          <w:szCs w:val="24"/>
        </w:rPr>
        <w:t>1</w:t>
      </w:r>
      <w:r w:rsidRPr="00555D40">
        <w:rPr>
          <w:bCs/>
          <w:szCs w:val="24"/>
        </w:rPr>
        <w:t>. §</w:t>
      </w:r>
      <w:r w:rsidRPr="00555D40">
        <w:rPr>
          <w:szCs w:val="24"/>
        </w:rPr>
        <w:t xml:space="preserve"> (1) Rek</w:t>
      </w:r>
      <w:r w:rsidRPr="00555D40">
        <w:rPr>
          <w:szCs w:val="24"/>
          <w:shd w:val="clear" w:color="auto" w:fill="FFFFFF"/>
        </w:rPr>
        <w:t>lámhordozó és reklám – jelen rendeletben foglalt kivételekkel – a magasabb rendű jogszabályok szerint helyezhető el.</w:t>
      </w:r>
    </w:p>
    <w:p w:rsidR="00CE7426" w:rsidRPr="00555D40" w:rsidRDefault="00CE7426" w:rsidP="00CE7426">
      <w:pPr>
        <w:spacing w:after="60" w:line="259" w:lineRule="auto"/>
        <w:ind w:left="426" w:hanging="426"/>
        <w:jc w:val="both"/>
        <w:rPr>
          <w:iCs/>
          <w:szCs w:val="24"/>
        </w:rPr>
      </w:pPr>
      <w:r w:rsidRPr="00555D40">
        <w:rPr>
          <w:iCs/>
          <w:szCs w:val="24"/>
        </w:rPr>
        <w:t>(2)</w:t>
      </w:r>
      <w:r w:rsidRPr="00555D40">
        <w:rPr>
          <w:iCs/>
          <w:szCs w:val="24"/>
        </w:rPr>
        <w:tab/>
        <w:t>Reklámhordozó csak úgy helyezhető el, hogy az megfeleljen a településképi követelményeknek illetve a közlekedésbiztonsági előírásoknak.</w:t>
      </w:r>
    </w:p>
    <w:p w:rsidR="00CE7426" w:rsidRPr="00555D40" w:rsidRDefault="00CE7426" w:rsidP="00CE7426">
      <w:pPr>
        <w:spacing w:after="60" w:line="259" w:lineRule="auto"/>
        <w:ind w:left="426" w:hanging="426"/>
        <w:jc w:val="both"/>
        <w:rPr>
          <w:iCs/>
          <w:szCs w:val="24"/>
        </w:rPr>
      </w:pPr>
      <w:r w:rsidRPr="00555D40">
        <w:rPr>
          <w:iCs/>
          <w:szCs w:val="24"/>
        </w:rPr>
        <w:t>(3)</w:t>
      </w:r>
      <w:r w:rsidRPr="00555D40">
        <w:rPr>
          <w:b/>
          <w:iCs/>
          <w:szCs w:val="24"/>
        </w:rPr>
        <w:tab/>
      </w:r>
      <w:r w:rsidRPr="00555D40">
        <w:rPr>
          <w:iCs/>
          <w:szCs w:val="24"/>
        </w:rPr>
        <w:t>Reklámhordozó elhelyezése a hagyományosan kialakult településképet nem változtathatja meg hátrányosan.</w:t>
      </w:r>
    </w:p>
    <w:p w:rsidR="00CE7426" w:rsidRPr="00555D40" w:rsidRDefault="00CE7426" w:rsidP="00CE7426">
      <w:pPr>
        <w:spacing w:after="60" w:line="259" w:lineRule="auto"/>
        <w:ind w:left="426" w:hanging="426"/>
        <w:jc w:val="both"/>
        <w:rPr>
          <w:szCs w:val="24"/>
        </w:rPr>
      </w:pPr>
      <w:r w:rsidRPr="00555D40">
        <w:rPr>
          <w:iCs/>
          <w:szCs w:val="24"/>
        </w:rPr>
        <w:t>(4)</w:t>
      </w:r>
      <w:r w:rsidRPr="00555D40">
        <w:rPr>
          <w:iCs/>
          <w:szCs w:val="24"/>
        </w:rPr>
        <w:tab/>
      </w:r>
      <w:r w:rsidRPr="00555D40">
        <w:rPr>
          <w:szCs w:val="24"/>
        </w:rPr>
        <w:t>Reklámhordozó az épületek utcai homlokzatán – építési reklámháló kivételével – nem helyezhető el.</w:t>
      </w:r>
    </w:p>
    <w:p w:rsidR="00CE7426" w:rsidRPr="00555D40" w:rsidRDefault="00CE7426" w:rsidP="00CE7426">
      <w:pPr>
        <w:spacing w:after="60" w:line="259" w:lineRule="auto"/>
        <w:ind w:left="426" w:hanging="426"/>
        <w:jc w:val="both"/>
        <w:rPr>
          <w:rFonts w:eastAsia="Calibri"/>
          <w:b/>
          <w:bCs/>
          <w:szCs w:val="24"/>
        </w:rPr>
      </w:pPr>
      <w:r w:rsidRPr="00555D40">
        <w:rPr>
          <w:rFonts w:eastAsia="Calibri"/>
          <w:bCs/>
          <w:szCs w:val="24"/>
        </w:rPr>
        <w:t>(6)</w:t>
      </w:r>
      <w:r w:rsidRPr="00555D40">
        <w:rPr>
          <w:rFonts w:eastAsia="Calibri"/>
          <w:bCs/>
          <w:szCs w:val="24"/>
        </w:rPr>
        <w:tab/>
        <w:t>Reklámhordozó megvilágítása céljából kizárólag statikus meleg fehér színű fényforrások használhatók.</w:t>
      </w:r>
    </w:p>
    <w:p w:rsidR="00CE7426" w:rsidRPr="00555D40" w:rsidRDefault="00CE7426" w:rsidP="00CE7426">
      <w:pPr>
        <w:spacing w:after="60" w:line="259" w:lineRule="auto"/>
        <w:ind w:left="426" w:hanging="426"/>
        <w:jc w:val="both"/>
        <w:rPr>
          <w:rFonts w:eastAsia="Calibri"/>
          <w:bCs/>
          <w:szCs w:val="24"/>
        </w:rPr>
      </w:pPr>
      <w:r w:rsidRPr="00555D40">
        <w:rPr>
          <w:rFonts w:eastAsia="Calibri"/>
          <w:bCs/>
          <w:szCs w:val="24"/>
        </w:rPr>
        <w:t>(7)</w:t>
      </w:r>
      <w:r w:rsidRPr="00555D40">
        <w:rPr>
          <w:rFonts w:eastAsia="Calibri"/>
          <w:b/>
          <w:bCs/>
          <w:szCs w:val="24"/>
        </w:rPr>
        <w:tab/>
      </w:r>
      <w:r w:rsidRPr="00555D40">
        <w:rPr>
          <w:rFonts w:eastAsia="Calibri"/>
          <w:bCs/>
          <w:szCs w:val="24"/>
        </w:rPr>
        <w:t>Reklám analóg és digitális felületen, állandó és változó tartalommal is közzétehető.</w:t>
      </w:r>
    </w:p>
    <w:p w:rsidR="00CE7426" w:rsidRDefault="00CE7426" w:rsidP="00CE7426">
      <w:pPr>
        <w:spacing w:after="60" w:line="259" w:lineRule="auto"/>
        <w:ind w:left="426" w:hanging="426"/>
        <w:jc w:val="both"/>
        <w:rPr>
          <w:rFonts w:eastAsia="Calibri"/>
          <w:bCs/>
          <w:szCs w:val="24"/>
        </w:rPr>
      </w:pPr>
      <w:r w:rsidRPr="00555D40">
        <w:rPr>
          <w:rFonts w:eastAsia="Calibri"/>
          <w:bCs/>
          <w:szCs w:val="24"/>
        </w:rPr>
        <w:t>(8)</w:t>
      </w:r>
      <w:r w:rsidRPr="00555D40">
        <w:rPr>
          <w:rFonts w:eastAsia="Calibri"/>
          <w:b/>
          <w:bCs/>
          <w:szCs w:val="24"/>
        </w:rPr>
        <w:tab/>
      </w:r>
      <w:r w:rsidR="00DE4078" w:rsidRPr="002E3159">
        <w:rPr>
          <w:rFonts w:eastAsia="Calibri"/>
          <w:szCs w:val="24"/>
        </w:rPr>
        <w:t>M</w:t>
      </w:r>
      <w:r w:rsidRPr="00555D40">
        <w:rPr>
          <w:rFonts w:eastAsia="Calibri"/>
          <w:bCs/>
          <w:szCs w:val="24"/>
        </w:rPr>
        <w:t>olinó, ponyva vagy háló reklámhordozóként, reklámhordozót tartó berendezésként nem alkalmazható.</w:t>
      </w:r>
    </w:p>
    <w:p w:rsidR="0076405B" w:rsidRPr="00555D40" w:rsidRDefault="0076405B" w:rsidP="00CE7426">
      <w:pPr>
        <w:spacing w:after="60" w:line="259" w:lineRule="auto"/>
        <w:ind w:left="426" w:hanging="426"/>
        <w:jc w:val="both"/>
        <w:rPr>
          <w:rFonts w:eastAsia="Calibri"/>
          <w:bCs/>
          <w:szCs w:val="24"/>
        </w:rPr>
      </w:pPr>
      <w:r>
        <w:rPr>
          <w:rFonts w:eastAsia="Calibri"/>
          <w:bCs/>
          <w:szCs w:val="24"/>
        </w:rPr>
        <w:t>(9)</w:t>
      </w:r>
      <w:r>
        <w:rPr>
          <w:rFonts w:eastAsia="Calibri"/>
          <w:bCs/>
          <w:szCs w:val="24"/>
        </w:rPr>
        <w:tab/>
      </w:r>
      <w:r>
        <w:t>Egy adott útszakasz menetirány szerinti azonos oldalán száz méteren belül legfeljebb egy reklámhordozó helyezhető el. A tilalom nem vonatkozik a reklámközzétételre nem használt információs célú berendezésekre, funkcionális célú utcabútorokra, közérdekű reklámfelületre, továbbá az építési reklámhálóra.</w:t>
      </w:r>
    </w:p>
    <w:p w:rsidR="00CE7426" w:rsidRPr="00555D40" w:rsidRDefault="00CE7426" w:rsidP="00CE7426">
      <w:pPr>
        <w:spacing w:after="60" w:line="259" w:lineRule="auto"/>
        <w:ind w:left="426" w:hanging="426"/>
        <w:jc w:val="both"/>
        <w:rPr>
          <w:rFonts w:eastAsia="Calibri"/>
          <w:bCs/>
          <w:szCs w:val="24"/>
        </w:rPr>
      </w:pPr>
      <w:r w:rsidRPr="00555D40">
        <w:rPr>
          <w:rFonts w:eastAsia="Calibri"/>
          <w:bCs/>
          <w:szCs w:val="24"/>
        </w:rPr>
        <w:t>(</w:t>
      </w:r>
      <w:r w:rsidR="0076405B">
        <w:rPr>
          <w:rFonts w:eastAsia="Calibri"/>
          <w:bCs/>
          <w:szCs w:val="24"/>
        </w:rPr>
        <w:t>10</w:t>
      </w:r>
      <w:r w:rsidRPr="00555D40">
        <w:rPr>
          <w:rFonts w:eastAsia="Calibri"/>
          <w:bCs/>
          <w:szCs w:val="24"/>
        </w:rPr>
        <w:t>)</w:t>
      </w:r>
      <w:r w:rsidRPr="00555D40">
        <w:rPr>
          <w:rFonts w:eastAsia="Calibri"/>
          <w:b/>
          <w:bCs/>
          <w:szCs w:val="24"/>
        </w:rPr>
        <w:tab/>
      </w:r>
      <w:r w:rsidRPr="00555D40">
        <w:rPr>
          <w:rFonts w:eastAsia="Calibri"/>
          <w:bCs/>
          <w:szCs w:val="24"/>
        </w:rPr>
        <w:t>A községben kizárólag olyan funkcionális célokat szolgáló utcabútor helyezhető el, amelynek kialakítása a településképi megjelenést hátrányosan nem befolyásolja.</w:t>
      </w:r>
    </w:p>
    <w:p w:rsidR="00CE7426" w:rsidRPr="00555D40" w:rsidRDefault="00CE7426" w:rsidP="00CE7426">
      <w:pPr>
        <w:spacing w:after="60" w:line="259" w:lineRule="auto"/>
        <w:ind w:left="426" w:hanging="426"/>
        <w:jc w:val="both"/>
        <w:rPr>
          <w:rFonts w:eastAsia="Calibri"/>
          <w:bCs/>
          <w:szCs w:val="24"/>
        </w:rPr>
      </w:pPr>
      <w:r w:rsidRPr="00555D40">
        <w:rPr>
          <w:rFonts w:eastAsia="Calibri"/>
          <w:bCs/>
          <w:szCs w:val="24"/>
        </w:rPr>
        <w:t>(1</w:t>
      </w:r>
      <w:r w:rsidR="0076405B">
        <w:rPr>
          <w:rFonts w:eastAsia="Calibri"/>
          <w:bCs/>
          <w:szCs w:val="24"/>
        </w:rPr>
        <w:t>1</w:t>
      </w:r>
      <w:r w:rsidRPr="00555D40">
        <w:rPr>
          <w:rFonts w:eastAsia="Calibri"/>
          <w:bCs/>
          <w:szCs w:val="24"/>
        </w:rPr>
        <w:t>)</w:t>
      </w:r>
      <w:r w:rsidR="00AA3A1C">
        <w:rPr>
          <w:rFonts w:eastAsia="Calibri"/>
          <w:bCs/>
          <w:szCs w:val="24"/>
        </w:rPr>
        <w:t xml:space="preserve"> </w:t>
      </w:r>
      <w:r w:rsidRPr="00555D40">
        <w:rPr>
          <w:rFonts w:eastAsia="Calibri"/>
          <w:bCs/>
          <w:szCs w:val="24"/>
        </w:rPr>
        <w:t>Közterületen reklámhordozón reklám egymástól számított 2 méteres távolságon belül – ide nem értve az egyetlen funkcionális célú utcabútoron történő több reklámhordozó elhelyezését – sem horizontálisan, sem vertikálisan nem helyezhető el.</w:t>
      </w:r>
    </w:p>
    <w:p w:rsidR="00CE7426" w:rsidRPr="00555D40" w:rsidRDefault="00CE7426" w:rsidP="00CE7426">
      <w:pPr>
        <w:spacing w:after="60" w:line="259" w:lineRule="auto"/>
        <w:ind w:left="426" w:hanging="426"/>
        <w:jc w:val="both"/>
        <w:rPr>
          <w:rFonts w:eastAsia="Calibri"/>
          <w:bCs/>
          <w:szCs w:val="24"/>
        </w:rPr>
      </w:pPr>
      <w:r w:rsidRPr="00555D40">
        <w:rPr>
          <w:rFonts w:eastAsia="Calibri"/>
          <w:bCs/>
          <w:szCs w:val="24"/>
        </w:rPr>
        <w:t>(1</w:t>
      </w:r>
      <w:r w:rsidR="0076405B">
        <w:rPr>
          <w:rFonts w:eastAsia="Calibri"/>
          <w:bCs/>
          <w:szCs w:val="24"/>
        </w:rPr>
        <w:t>2</w:t>
      </w:r>
      <w:r w:rsidRPr="00555D40">
        <w:rPr>
          <w:rFonts w:eastAsia="Calibri"/>
          <w:bCs/>
          <w:szCs w:val="24"/>
        </w:rPr>
        <w:t>)</w:t>
      </w:r>
      <w:r w:rsidR="00AA3A1C">
        <w:rPr>
          <w:rFonts w:eastAsia="Calibri"/>
          <w:bCs/>
          <w:szCs w:val="24"/>
        </w:rPr>
        <w:t xml:space="preserve"> </w:t>
      </w:r>
      <w:r>
        <w:rPr>
          <w:rFonts w:eastAsia="Calibri"/>
          <w:bCs/>
          <w:szCs w:val="24"/>
        </w:rPr>
        <w:t>Izmény</w:t>
      </w:r>
      <w:r w:rsidRPr="00555D40">
        <w:rPr>
          <w:rFonts w:eastAsia="Calibri"/>
          <w:bCs/>
          <w:szCs w:val="24"/>
        </w:rPr>
        <w:t xml:space="preserve"> közterületein reklámhordozó:</w:t>
      </w:r>
    </w:p>
    <w:p w:rsidR="00CE7426" w:rsidRPr="00555D40" w:rsidRDefault="00CE7426" w:rsidP="00CE7426">
      <w:pPr>
        <w:spacing w:after="60" w:line="259" w:lineRule="auto"/>
        <w:ind w:left="1418"/>
        <w:jc w:val="both"/>
        <w:rPr>
          <w:rFonts w:eastAsia="Calibri"/>
          <w:bCs/>
          <w:szCs w:val="24"/>
        </w:rPr>
      </w:pPr>
      <w:r w:rsidRPr="00555D40">
        <w:rPr>
          <w:rFonts w:eastAsia="Calibri"/>
          <w:bCs/>
          <w:szCs w:val="24"/>
        </w:rPr>
        <w:t>a) horganyzott és szinterezett acélból, vagy szinterezett alumíniumból készült eszközön</w:t>
      </w:r>
      <w:r w:rsidR="00AA3A1C">
        <w:rPr>
          <w:rFonts w:eastAsia="Calibri"/>
          <w:bCs/>
          <w:szCs w:val="24"/>
        </w:rPr>
        <w:t>,</w:t>
      </w:r>
    </w:p>
    <w:p w:rsidR="00CE7426" w:rsidRPr="00555D40" w:rsidRDefault="00CE7426" w:rsidP="001F6677">
      <w:pPr>
        <w:numPr>
          <w:ilvl w:val="0"/>
          <w:numId w:val="12"/>
        </w:numPr>
        <w:spacing w:after="60" w:line="259" w:lineRule="auto"/>
        <w:jc w:val="both"/>
        <w:rPr>
          <w:rFonts w:eastAsia="Calibri"/>
          <w:bCs/>
          <w:szCs w:val="24"/>
        </w:rPr>
      </w:pPr>
      <w:r w:rsidRPr="00555D40">
        <w:rPr>
          <w:rFonts w:eastAsia="Calibri"/>
          <w:bCs/>
          <w:szCs w:val="24"/>
        </w:rPr>
        <w:t>plexi vagy biztonsági üveg mögött</w:t>
      </w:r>
      <w:r w:rsidR="00AA3A1C">
        <w:rPr>
          <w:rFonts w:eastAsia="Calibri"/>
          <w:bCs/>
          <w:szCs w:val="24"/>
        </w:rPr>
        <w:t>,</w:t>
      </w:r>
    </w:p>
    <w:p w:rsidR="00CE7426" w:rsidRPr="00555D40" w:rsidRDefault="00CE7426" w:rsidP="001F6677">
      <w:pPr>
        <w:numPr>
          <w:ilvl w:val="0"/>
          <w:numId w:val="12"/>
        </w:numPr>
        <w:spacing w:after="60" w:line="259" w:lineRule="auto"/>
        <w:jc w:val="both"/>
        <w:rPr>
          <w:rFonts w:eastAsia="Calibri"/>
          <w:bCs/>
          <w:szCs w:val="24"/>
        </w:rPr>
      </w:pPr>
      <w:r w:rsidRPr="00555D40">
        <w:rPr>
          <w:rFonts w:eastAsia="Calibri"/>
          <w:bCs/>
          <w:szCs w:val="24"/>
        </w:rPr>
        <w:t>hátsó fényforrás által megvilágított eszközben</w:t>
      </w:r>
      <w:r w:rsidR="00AA3A1C">
        <w:rPr>
          <w:rFonts w:eastAsia="Calibri"/>
          <w:bCs/>
          <w:szCs w:val="24"/>
        </w:rPr>
        <w:t>,</w:t>
      </w:r>
    </w:p>
    <w:p w:rsidR="00CE7426" w:rsidRPr="00555D40" w:rsidRDefault="00CE7426" w:rsidP="001F6677">
      <w:pPr>
        <w:numPr>
          <w:ilvl w:val="0"/>
          <w:numId w:val="12"/>
        </w:numPr>
        <w:spacing w:after="60" w:line="259" w:lineRule="auto"/>
        <w:jc w:val="both"/>
        <w:rPr>
          <w:rFonts w:eastAsia="Calibri"/>
          <w:bCs/>
          <w:szCs w:val="24"/>
        </w:rPr>
      </w:pPr>
      <w:r w:rsidRPr="00555D40">
        <w:rPr>
          <w:rFonts w:eastAsia="Calibri"/>
          <w:bCs/>
          <w:szCs w:val="24"/>
        </w:rPr>
        <w:t>állandó és változó tartalmat is megjelenítő eszközön</w:t>
      </w:r>
      <w:r w:rsidR="00AA3A1C">
        <w:rPr>
          <w:rFonts w:eastAsia="Calibri"/>
          <w:bCs/>
          <w:szCs w:val="24"/>
        </w:rPr>
        <w:t xml:space="preserve"> és</w:t>
      </w:r>
    </w:p>
    <w:p w:rsidR="00CE7426" w:rsidRPr="00555D40" w:rsidRDefault="00CE7426" w:rsidP="001F6677">
      <w:pPr>
        <w:numPr>
          <w:ilvl w:val="0"/>
          <w:numId w:val="12"/>
        </w:numPr>
        <w:spacing w:after="60" w:line="259" w:lineRule="auto"/>
        <w:jc w:val="both"/>
        <w:rPr>
          <w:rFonts w:eastAsia="Calibri"/>
          <w:bCs/>
          <w:szCs w:val="24"/>
        </w:rPr>
      </w:pPr>
      <w:r w:rsidRPr="00555D40">
        <w:rPr>
          <w:rFonts w:eastAsia="Calibri"/>
          <w:bCs/>
          <w:szCs w:val="24"/>
        </w:rPr>
        <w:t xml:space="preserve">fa </w:t>
      </w:r>
      <w:proofErr w:type="spellStart"/>
      <w:r w:rsidRPr="00555D40">
        <w:rPr>
          <w:rFonts w:eastAsia="Calibri"/>
          <w:bCs/>
          <w:szCs w:val="24"/>
        </w:rPr>
        <w:t>hidetőtáblán</w:t>
      </w:r>
      <w:proofErr w:type="spellEnd"/>
    </w:p>
    <w:p w:rsidR="00CE7426" w:rsidRPr="00555D40" w:rsidRDefault="00CE7426" w:rsidP="00CE7426">
      <w:pPr>
        <w:tabs>
          <w:tab w:val="left" w:pos="851"/>
        </w:tabs>
        <w:spacing w:after="60" w:line="259" w:lineRule="auto"/>
        <w:ind w:left="1418" w:hanging="567"/>
        <w:jc w:val="both"/>
        <w:rPr>
          <w:rFonts w:eastAsia="Calibri"/>
          <w:bCs/>
          <w:szCs w:val="24"/>
        </w:rPr>
      </w:pPr>
      <w:r w:rsidRPr="00555D40">
        <w:rPr>
          <w:rFonts w:eastAsia="Calibri"/>
          <w:bCs/>
          <w:szCs w:val="24"/>
        </w:rPr>
        <w:t>helyezhető el.</w:t>
      </w:r>
    </w:p>
    <w:p w:rsidR="00CE7426" w:rsidRPr="00555D40" w:rsidRDefault="00CE7426" w:rsidP="00CE7426">
      <w:pPr>
        <w:spacing w:after="60" w:line="259" w:lineRule="auto"/>
        <w:ind w:left="426" w:hanging="426"/>
        <w:jc w:val="both"/>
        <w:rPr>
          <w:rFonts w:eastAsia="Calibri"/>
          <w:b/>
          <w:bCs/>
          <w:szCs w:val="24"/>
        </w:rPr>
      </w:pPr>
      <w:r w:rsidRPr="00555D40">
        <w:rPr>
          <w:rFonts w:eastAsia="Calibri"/>
          <w:bCs/>
          <w:szCs w:val="24"/>
        </w:rPr>
        <w:lastRenderedPageBreak/>
        <w:t>(1</w:t>
      </w:r>
      <w:r w:rsidR="0076405B">
        <w:rPr>
          <w:rFonts w:eastAsia="Calibri"/>
          <w:bCs/>
          <w:szCs w:val="24"/>
        </w:rPr>
        <w:t>3</w:t>
      </w:r>
      <w:r w:rsidRPr="00555D40">
        <w:rPr>
          <w:rFonts w:eastAsia="Calibri"/>
          <w:bCs/>
          <w:szCs w:val="24"/>
        </w:rPr>
        <w:t>)</w:t>
      </w:r>
      <w:r w:rsidR="00AA3A1C">
        <w:rPr>
          <w:rFonts w:eastAsia="Calibri"/>
          <w:bCs/>
          <w:szCs w:val="24"/>
        </w:rPr>
        <w:t xml:space="preserve"> </w:t>
      </w:r>
      <w:r w:rsidRPr="00555D40">
        <w:rPr>
          <w:rFonts w:eastAsia="Calibri"/>
          <w:bCs/>
          <w:szCs w:val="24"/>
        </w:rPr>
        <w:t>Reklámhordozót tartó berendezésekre vonatkozó anyaghasználati követelmények az alábbiak:</w:t>
      </w:r>
    </w:p>
    <w:p w:rsidR="00CE7426" w:rsidRPr="00555D40" w:rsidRDefault="00CE7426" w:rsidP="001F6677">
      <w:pPr>
        <w:pStyle w:val="Listafolytatsa"/>
        <w:numPr>
          <w:ilvl w:val="0"/>
          <w:numId w:val="22"/>
        </w:numPr>
        <w:spacing w:after="0"/>
        <w:jc w:val="both"/>
        <w:rPr>
          <w:sz w:val="24"/>
          <w:szCs w:val="24"/>
        </w:rPr>
      </w:pPr>
      <w:r w:rsidRPr="00555D40">
        <w:rPr>
          <w:sz w:val="24"/>
          <w:szCs w:val="24"/>
        </w:rPr>
        <w:t>nem rozsdásodó,</w:t>
      </w:r>
    </w:p>
    <w:p w:rsidR="00CE7426" w:rsidRPr="00555D40" w:rsidRDefault="00CE7426" w:rsidP="001F6677">
      <w:pPr>
        <w:pStyle w:val="Listafolytatsa"/>
        <w:numPr>
          <w:ilvl w:val="0"/>
          <w:numId w:val="22"/>
        </w:numPr>
        <w:spacing w:after="0"/>
        <w:jc w:val="both"/>
        <w:rPr>
          <w:sz w:val="24"/>
          <w:szCs w:val="24"/>
        </w:rPr>
      </w:pPr>
      <w:r w:rsidRPr="00555D40">
        <w:rPr>
          <w:sz w:val="24"/>
          <w:szCs w:val="24"/>
        </w:rPr>
        <w:t>könnyen karbantartható</w:t>
      </w:r>
      <w:r w:rsidR="00AA3A1C">
        <w:rPr>
          <w:sz w:val="24"/>
          <w:szCs w:val="24"/>
        </w:rPr>
        <w:t xml:space="preserve"> és</w:t>
      </w:r>
    </w:p>
    <w:p w:rsidR="00CE7426" w:rsidRPr="00555D40" w:rsidRDefault="00CE7426" w:rsidP="001F6677">
      <w:pPr>
        <w:pStyle w:val="Listafolytatsa"/>
        <w:numPr>
          <w:ilvl w:val="0"/>
          <w:numId w:val="22"/>
        </w:numPr>
        <w:spacing w:after="0"/>
        <w:jc w:val="both"/>
        <w:rPr>
          <w:sz w:val="24"/>
          <w:szCs w:val="24"/>
        </w:rPr>
      </w:pPr>
      <w:r w:rsidRPr="00555D40">
        <w:rPr>
          <w:sz w:val="24"/>
          <w:szCs w:val="24"/>
        </w:rPr>
        <w:t>élénk színeket nem használó</w:t>
      </w:r>
    </w:p>
    <w:p w:rsidR="00CE7426" w:rsidRPr="00555D40" w:rsidRDefault="00CE7426" w:rsidP="00CE7426">
      <w:pPr>
        <w:pStyle w:val="Listafolytatsa"/>
        <w:spacing w:after="0"/>
        <w:ind w:left="426"/>
        <w:jc w:val="both"/>
        <w:rPr>
          <w:sz w:val="24"/>
          <w:szCs w:val="24"/>
        </w:rPr>
      </w:pPr>
      <w:r w:rsidRPr="00555D40">
        <w:rPr>
          <w:sz w:val="24"/>
          <w:szCs w:val="24"/>
        </w:rPr>
        <w:t>kialakítás alkalmazható.</w:t>
      </w:r>
    </w:p>
    <w:p w:rsidR="00CE7426" w:rsidRPr="00555D40" w:rsidRDefault="00CE7426" w:rsidP="00CE7426">
      <w:pPr>
        <w:spacing w:after="60" w:line="259" w:lineRule="auto"/>
        <w:jc w:val="both"/>
        <w:rPr>
          <w:iCs/>
          <w:szCs w:val="24"/>
        </w:rPr>
      </w:pPr>
    </w:p>
    <w:p w:rsidR="00CE7426" w:rsidRPr="00555D40" w:rsidRDefault="00CE7426" w:rsidP="00CE7426">
      <w:pPr>
        <w:spacing w:after="60" w:line="259" w:lineRule="auto"/>
        <w:jc w:val="center"/>
        <w:rPr>
          <w:bCs/>
          <w:szCs w:val="24"/>
        </w:rPr>
      </w:pPr>
      <w:r>
        <w:rPr>
          <w:i/>
          <w:iCs/>
          <w:szCs w:val="24"/>
        </w:rPr>
        <w:t>19</w:t>
      </w:r>
      <w:r w:rsidRPr="00555D40">
        <w:rPr>
          <w:i/>
          <w:iCs/>
          <w:szCs w:val="24"/>
        </w:rPr>
        <w:t>. Eltérés jelentősnek minősített eseményről való tájékoztatás érdekében</w:t>
      </w:r>
      <w:r w:rsidRPr="00555D40">
        <w:rPr>
          <w:bCs/>
          <w:szCs w:val="24"/>
        </w:rPr>
        <w:br/>
      </w:r>
    </w:p>
    <w:p w:rsidR="00CE7426" w:rsidRPr="00555D40" w:rsidRDefault="00CE7426" w:rsidP="00CE7426">
      <w:pPr>
        <w:spacing w:after="60" w:line="259" w:lineRule="auto"/>
        <w:jc w:val="both"/>
        <w:rPr>
          <w:i/>
          <w:iCs/>
          <w:szCs w:val="24"/>
        </w:rPr>
      </w:pPr>
      <w:r w:rsidRPr="00555D40">
        <w:rPr>
          <w:bCs/>
          <w:szCs w:val="24"/>
        </w:rPr>
        <w:t>3</w:t>
      </w:r>
      <w:r>
        <w:rPr>
          <w:bCs/>
          <w:szCs w:val="24"/>
        </w:rPr>
        <w:t>2</w:t>
      </w:r>
      <w:r w:rsidRPr="00555D40">
        <w:rPr>
          <w:bCs/>
          <w:szCs w:val="24"/>
        </w:rPr>
        <w:t xml:space="preserve">.§ (1) </w:t>
      </w:r>
      <w:r w:rsidRPr="00555D40">
        <w:rPr>
          <w:szCs w:val="24"/>
        </w:rPr>
        <w:t xml:space="preserve">A polgármester jelentősnek minősített eseményről való tájékoztatás érdekében, a jelentősnek minősített esemény időtartamára, legfeljebb azonban valamennyi jelentős esemény esetén, együttesen naptári évenként tizenkét hét időtartamra a vonatkozó jogszabályok szerint településképi bejelentési eljárásban eltérést engedélyezhet a reklám közzétevője számára. </w:t>
      </w:r>
    </w:p>
    <w:p w:rsidR="00CE7426" w:rsidRPr="00555D40" w:rsidRDefault="00CE7426" w:rsidP="00CE7426">
      <w:pPr>
        <w:pStyle w:val="cf0"/>
        <w:shd w:val="clear" w:color="auto" w:fill="FFFFFF"/>
        <w:spacing w:before="0" w:beforeAutospacing="0" w:after="60" w:afterAutospacing="0" w:line="259" w:lineRule="auto"/>
        <w:ind w:left="426" w:hanging="426"/>
        <w:jc w:val="both"/>
      </w:pPr>
      <w:r w:rsidRPr="00555D40">
        <w:rPr>
          <w:bCs/>
        </w:rPr>
        <w:t>(2)</w:t>
      </w:r>
      <w:r w:rsidRPr="00555D40">
        <w:rPr>
          <w:bCs/>
        </w:rPr>
        <w:tab/>
      </w:r>
      <w:r w:rsidRPr="00555D40">
        <w:t xml:space="preserve">A polgármester döntése nem pótolja, illetve helyettesíti a reklám közzétételéhez szükséges, jogszabályban előírt egyéb hatósági engedélyeket, melyeknek a beszerzése a reklám közzétevőjének feladata. </w:t>
      </w:r>
    </w:p>
    <w:p w:rsidR="00CE7426" w:rsidRDefault="00CE7426" w:rsidP="00CE7426">
      <w:pPr>
        <w:pStyle w:val="cf0"/>
        <w:shd w:val="clear" w:color="auto" w:fill="FFFFFF"/>
        <w:spacing w:before="0" w:beforeAutospacing="0" w:after="60" w:afterAutospacing="0" w:line="259" w:lineRule="auto"/>
        <w:ind w:left="426" w:hanging="426"/>
        <w:jc w:val="both"/>
        <w:rPr>
          <w:bCs/>
        </w:rPr>
      </w:pPr>
      <w:r w:rsidRPr="00555D40">
        <w:rPr>
          <w:bCs/>
        </w:rPr>
        <w:t>(3)</w:t>
      </w:r>
      <w:r w:rsidRPr="00555D40">
        <w:rPr>
          <w:bCs/>
        </w:rPr>
        <w:tab/>
        <w:t>A reklám közzétevője az eltérést a településképi bejelentési eljárás lefolytatására irányuló írásbeli kérelmével kezdeményezheti.</w:t>
      </w:r>
    </w:p>
    <w:p w:rsidR="00C607D3" w:rsidRPr="00555D40" w:rsidRDefault="00C607D3" w:rsidP="00CE7426">
      <w:pPr>
        <w:pStyle w:val="cf0"/>
        <w:shd w:val="clear" w:color="auto" w:fill="FFFFFF"/>
        <w:spacing w:before="0" w:beforeAutospacing="0" w:after="60" w:afterAutospacing="0" w:line="259" w:lineRule="auto"/>
        <w:ind w:left="426" w:hanging="426"/>
        <w:jc w:val="both"/>
      </w:pPr>
      <w:r w:rsidRPr="00C607D3">
        <w:t>(4)</w:t>
      </w:r>
      <w:r w:rsidRPr="00C607D3">
        <w:tab/>
        <w:t>Valamely községi vagy annak a részvételével vagy az engedélyével megtartott eseményről való tájékoztatás érdekében, a közterületen, vagy a közterület felől látszóan a megtartásra kerülő rendezvényekhez kapcsolódóan homlokzatra függesztve, a közterület felett átfeszítve, textil anyagú, legfeljebb 1-1 darab, a rendezvényt hirdető berendezés helyezhető el a rendezvény időtartama alatt, valamint a rendezvény előtt 2 héttel megelőzően, és a rendezvényt követő egy héten belül el kell azokat távolítani.</w:t>
      </w:r>
    </w:p>
    <w:p w:rsidR="00CE7426" w:rsidRPr="00555D40" w:rsidRDefault="00CE7426" w:rsidP="00CE7426">
      <w:pPr>
        <w:spacing w:after="60" w:line="259" w:lineRule="auto"/>
        <w:jc w:val="both"/>
        <w:rPr>
          <w:iCs/>
          <w:szCs w:val="24"/>
        </w:rPr>
      </w:pPr>
    </w:p>
    <w:p w:rsidR="00CE7426" w:rsidRPr="00555D40" w:rsidRDefault="00CE7426" w:rsidP="00CE7426">
      <w:pPr>
        <w:spacing w:after="60" w:line="259" w:lineRule="auto"/>
        <w:jc w:val="center"/>
        <w:rPr>
          <w:bCs/>
          <w:szCs w:val="24"/>
        </w:rPr>
      </w:pPr>
      <w:r w:rsidRPr="00555D40">
        <w:rPr>
          <w:i/>
          <w:iCs/>
          <w:szCs w:val="24"/>
        </w:rPr>
        <w:t>2</w:t>
      </w:r>
      <w:r>
        <w:rPr>
          <w:i/>
          <w:iCs/>
          <w:szCs w:val="24"/>
        </w:rPr>
        <w:t>0</w:t>
      </w:r>
      <w:r w:rsidRPr="00555D40">
        <w:rPr>
          <w:i/>
          <w:iCs/>
          <w:szCs w:val="24"/>
        </w:rPr>
        <w:t>. Közművelődési célú hirdetőoszlop létesítése</w:t>
      </w:r>
    </w:p>
    <w:p w:rsidR="00CE7426" w:rsidRDefault="00CE7426" w:rsidP="00CE7426">
      <w:pPr>
        <w:spacing w:after="60" w:line="259" w:lineRule="auto"/>
        <w:jc w:val="both"/>
        <w:rPr>
          <w:bCs/>
          <w:szCs w:val="24"/>
        </w:rPr>
      </w:pPr>
    </w:p>
    <w:p w:rsidR="00CE7426" w:rsidRPr="00555D40" w:rsidRDefault="00CE7426" w:rsidP="00CE7426">
      <w:pPr>
        <w:spacing w:after="60" w:line="259" w:lineRule="auto"/>
        <w:jc w:val="both"/>
        <w:rPr>
          <w:i/>
          <w:iCs/>
          <w:szCs w:val="24"/>
        </w:rPr>
      </w:pPr>
      <w:r w:rsidRPr="00555D40">
        <w:rPr>
          <w:bCs/>
          <w:szCs w:val="24"/>
        </w:rPr>
        <w:t>3</w:t>
      </w:r>
      <w:r>
        <w:rPr>
          <w:bCs/>
          <w:szCs w:val="24"/>
        </w:rPr>
        <w:t>3</w:t>
      </w:r>
      <w:r w:rsidRPr="00555D40">
        <w:rPr>
          <w:bCs/>
          <w:szCs w:val="24"/>
        </w:rPr>
        <w:t>.§ (1)</w:t>
      </w:r>
      <w:r w:rsidRPr="00555D40">
        <w:rPr>
          <w:szCs w:val="24"/>
        </w:rPr>
        <w:t xml:space="preserve"> </w:t>
      </w:r>
      <w:r w:rsidR="00D354E6">
        <w:rPr>
          <w:szCs w:val="24"/>
        </w:rPr>
        <w:t>Izmény</w:t>
      </w:r>
      <w:r w:rsidRPr="00555D40">
        <w:rPr>
          <w:szCs w:val="24"/>
        </w:rPr>
        <w:t xml:space="preserve"> közigazgatási területén valamennyi állami vagy önkormányzati fenntartású közművelődési intézmény közművelődési hirdetőoszlop használatára jogosult.</w:t>
      </w:r>
    </w:p>
    <w:p w:rsidR="00CE7426" w:rsidRPr="00555D40" w:rsidRDefault="00CE7426" w:rsidP="00CE7426">
      <w:pPr>
        <w:spacing w:after="60" w:line="259" w:lineRule="auto"/>
        <w:ind w:left="426" w:hanging="426"/>
        <w:jc w:val="both"/>
        <w:rPr>
          <w:rFonts w:eastAsia="Calibri"/>
          <w:bCs/>
          <w:szCs w:val="24"/>
        </w:rPr>
      </w:pPr>
      <w:r w:rsidRPr="00555D40">
        <w:rPr>
          <w:bCs/>
          <w:szCs w:val="24"/>
        </w:rPr>
        <w:t>(2)</w:t>
      </w:r>
      <w:r w:rsidRPr="00555D40">
        <w:rPr>
          <w:bCs/>
          <w:szCs w:val="24"/>
        </w:rPr>
        <w:tab/>
        <w:t xml:space="preserve">Valamennyi, az (1) bekezdésben meghatározott közművelődési intézmény településképi bejelentési eljárásban kezdeményezheti a </w:t>
      </w:r>
      <w:r w:rsidR="00C607D3">
        <w:rPr>
          <w:bCs/>
          <w:szCs w:val="24"/>
        </w:rPr>
        <w:t xml:space="preserve">1 db </w:t>
      </w:r>
      <w:r w:rsidRPr="00555D40">
        <w:rPr>
          <w:bCs/>
          <w:szCs w:val="24"/>
        </w:rPr>
        <w:t>közművelődési hirdetőoszlop létesítését.</w:t>
      </w:r>
    </w:p>
    <w:p w:rsidR="00CE7426" w:rsidRPr="00555D40" w:rsidRDefault="00CE7426" w:rsidP="00CE7426">
      <w:pPr>
        <w:spacing w:after="60" w:line="259" w:lineRule="auto"/>
        <w:jc w:val="center"/>
        <w:rPr>
          <w:bCs/>
          <w:i/>
          <w:szCs w:val="24"/>
        </w:rPr>
      </w:pPr>
    </w:p>
    <w:p w:rsidR="00CE7426" w:rsidRPr="00555D40" w:rsidRDefault="00CE7426" w:rsidP="00CE7426">
      <w:pPr>
        <w:spacing w:after="60" w:line="259" w:lineRule="auto"/>
        <w:jc w:val="center"/>
        <w:rPr>
          <w:bCs/>
          <w:i/>
          <w:szCs w:val="24"/>
        </w:rPr>
      </w:pPr>
      <w:r w:rsidRPr="00555D40">
        <w:rPr>
          <w:bCs/>
          <w:i/>
          <w:szCs w:val="24"/>
        </w:rPr>
        <w:t>2</w:t>
      </w:r>
      <w:r>
        <w:rPr>
          <w:bCs/>
          <w:i/>
          <w:szCs w:val="24"/>
        </w:rPr>
        <w:t>1</w:t>
      </w:r>
      <w:r w:rsidRPr="00555D40">
        <w:rPr>
          <w:bCs/>
          <w:i/>
          <w:szCs w:val="24"/>
        </w:rPr>
        <w:t>. Építési reklámháló kihelyezésének szabályai</w:t>
      </w:r>
    </w:p>
    <w:p w:rsidR="00CE7426" w:rsidRDefault="00CE7426" w:rsidP="00CE7426">
      <w:pPr>
        <w:spacing w:after="60" w:line="259" w:lineRule="auto"/>
        <w:rPr>
          <w:bCs/>
          <w:szCs w:val="24"/>
        </w:rPr>
      </w:pPr>
    </w:p>
    <w:p w:rsidR="00CE7426" w:rsidRPr="00555D40" w:rsidRDefault="00CE7426" w:rsidP="00CE7426">
      <w:pPr>
        <w:spacing w:after="60" w:line="259" w:lineRule="auto"/>
        <w:rPr>
          <w:b/>
          <w:bCs/>
          <w:szCs w:val="24"/>
        </w:rPr>
      </w:pPr>
      <w:r w:rsidRPr="00555D40">
        <w:rPr>
          <w:bCs/>
          <w:szCs w:val="24"/>
        </w:rPr>
        <w:t>3</w:t>
      </w:r>
      <w:r>
        <w:rPr>
          <w:bCs/>
          <w:szCs w:val="24"/>
        </w:rPr>
        <w:t>4</w:t>
      </w:r>
      <w:r w:rsidRPr="00555D40">
        <w:rPr>
          <w:bCs/>
          <w:szCs w:val="24"/>
        </w:rPr>
        <w:t xml:space="preserve">. § (1) </w:t>
      </w:r>
      <w:r w:rsidRPr="00555D40">
        <w:rPr>
          <w:szCs w:val="24"/>
        </w:rPr>
        <w:t>A polgármester – településképi bejelentési eljárásban – az építési tevékenység építési naplóval igazolt megkezdésétől az építési tevékenység időtartamára építési reklámháló kihelyezését engedélyezheti.</w:t>
      </w:r>
    </w:p>
    <w:p w:rsidR="00CE7426" w:rsidRPr="00555D40" w:rsidRDefault="00CE7426" w:rsidP="00CE7426">
      <w:pPr>
        <w:spacing w:after="60" w:line="259" w:lineRule="auto"/>
        <w:ind w:left="426" w:hanging="426"/>
        <w:jc w:val="both"/>
        <w:rPr>
          <w:szCs w:val="24"/>
        </w:rPr>
      </w:pPr>
      <w:r w:rsidRPr="00555D40">
        <w:rPr>
          <w:szCs w:val="24"/>
        </w:rPr>
        <w:t>(2)</w:t>
      </w:r>
      <w:r w:rsidRPr="00555D40">
        <w:rPr>
          <w:szCs w:val="24"/>
        </w:rPr>
        <w:tab/>
        <w:t>Egy épület azonos közterületre néző homlokzatán kizárólag egy építési reklámháló helyezhető el.</w:t>
      </w:r>
    </w:p>
    <w:p w:rsidR="00CE7426" w:rsidRDefault="00CE7426" w:rsidP="00CE7426">
      <w:pPr>
        <w:spacing w:after="60" w:line="259" w:lineRule="auto"/>
        <w:jc w:val="center"/>
        <w:rPr>
          <w:bCs/>
          <w:i/>
          <w:szCs w:val="24"/>
        </w:rPr>
      </w:pPr>
    </w:p>
    <w:p w:rsidR="000D6362" w:rsidRDefault="000D6362" w:rsidP="00C607D3">
      <w:pPr>
        <w:pStyle w:val="cf0"/>
        <w:shd w:val="clear" w:color="auto" w:fill="FFFFFF"/>
        <w:spacing w:before="0" w:beforeAutospacing="0" w:after="60" w:afterAutospacing="0" w:line="259" w:lineRule="auto"/>
        <w:jc w:val="center"/>
        <w:rPr>
          <w:bCs/>
          <w:i/>
          <w:lang w:eastAsia="hu-HU"/>
        </w:rPr>
      </w:pPr>
    </w:p>
    <w:p w:rsidR="00C607D3" w:rsidRDefault="00C607D3" w:rsidP="00C607D3">
      <w:pPr>
        <w:pStyle w:val="cf0"/>
        <w:shd w:val="clear" w:color="auto" w:fill="FFFFFF"/>
        <w:spacing w:before="0" w:beforeAutospacing="0" w:after="60" w:afterAutospacing="0" w:line="259" w:lineRule="auto"/>
        <w:jc w:val="center"/>
        <w:rPr>
          <w:bCs/>
          <w:i/>
          <w:lang w:eastAsia="hu-HU"/>
        </w:rPr>
      </w:pPr>
      <w:r w:rsidRPr="00C607D3">
        <w:rPr>
          <w:bCs/>
          <w:i/>
          <w:lang w:eastAsia="hu-HU"/>
        </w:rPr>
        <w:lastRenderedPageBreak/>
        <w:t>2</w:t>
      </w:r>
      <w:r>
        <w:rPr>
          <w:bCs/>
          <w:i/>
          <w:lang w:eastAsia="hu-HU"/>
        </w:rPr>
        <w:t>2</w:t>
      </w:r>
      <w:r w:rsidRPr="00C607D3">
        <w:rPr>
          <w:bCs/>
          <w:i/>
          <w:lang w:eastAsia="hu-HU"/>
        </w:rPr>
        <w:t>. Műszaki berendezésekre, információs kiegészítő elemekre vonatkozó településképi követelmények</w:t>
      </w:r>
    </w:p>
    <w:p w:rsidR="00C607D3" w:rsidRDefault="00C607D3" w:rsidP="00C607D3">
      <w:pPr>
        <w:pStyle w:val="cf0"/>
        <w:shd w:val="clear" w:color="auto" w:fill="FFFFFF"/>
        <w:spacing w:before="0" w:beforeAutospacing="0" w:after="60" w:afterAutospacing="0" w:line="259" w:lineRule="auto"/>
        <w:jc w:val="center"/>
        <w:rPr>
          <w:bCs/>
          <w:i/>
          <w:lang w:eastAsia="hu-HU"/>
        </w:rPr>
      </w:pPr>
    </w:p>
    <w:p w:rsidR="00DC7D62" w:rsidRPr="00DC7D62" w:rsidRDefault="00DC7D62" w:rsidP="00DC7D62">
      <w:pPr>
        <w:pStyle w:val="cf0"/>
        <w:shd w:val="clear" w:color="auto" w:fill="FFFFFF"/>
        <w:spacing w:before="0" w:beforeAutospacing="0" w:after="60" w:afterAutospacing="0" w:line="259" w:lineRule="auto"/>
        <w:jc w:val="both"/>
        <w:rPr>
          <w:b/>
        </w:rPr>
      </w:pPr>
      <w:r w:rsidRPr="00DC7D62">
        <w:t>3</w:t>
      </w:r>
      <w:r>
        <w:t>5</w:t>
      </w:r>
      <w:r w:rsidRPr="00DC7D62">
        <w:t>.§ (1)</w:t>
      </w:r>
      <w:r w:rsidRPr="00DC7D62">
        <w:rPr>
          <w:b/>
        </w:rPr>
        <w:t xml:space="preserve"> </w:t>
      </w:r>
      <w:r w:rsidRPr="00DC7D62">
        <w:t>Az épületek homlokzatain elhelyezhető cégéreket, cég- és címtáblákat és üzlet feliratokat úgy kell kialakítani, hogy azok szervesen illeszkedjenek a homlokzatok meglévő, vagy tervezett vízszintes és függőleges tagolásához, a nyílászárók kiosztásához, azok ritmusához úgy, hogy együttesen összhangban legyenek az épület építészeti részletképzésével, színezésével, építészeti hangsúlyaival.</w:t>
      </w:r>
    </w:p>
    <w:p w:rsidR="00DC7D62" w:rsidRPr="00DC7D62" w:rsidRDefault="00DC7D62" w:rsidP="00DC7D62">
      <w:pPr>
        <w:pStyle w:val="cf0"/>
        <w:shd w:val="clear" w:color="auto" w:fill="FFFFFF"/>
        <w:spacing w:before="0" w:beforeAutospacing="0" w:after="60" w:afterAutospacing="0" w:line="259" w:lineRule="auto"/>
        <w:ind w:left="425" w:hanging="425"/>
        <w:jc w:val="both"/>
      </w:pPr>
      <w:r w:rsidRPr="00DC7D62">
        <w:t>(2) Egy építményen, épületen megjelenő több információs kiegészítő elem anyaghasználatának, méretének kialakításának egymással összhangban kell lenniük.</w:t>
      </w:r>
    </w:p>
    <w:p w:rsidR="00DC7D62" w:rsidRPr="00DC7D62" w:rsidRDefault="00DC7D62" w:rsidP="00DC7D62">
      <w:pPr>
        <w:pStyle w:val="cf0"/>
        <w:shd w:val="clear" w:color="auto" w:fill="FFFFFF"/>
        <w:spacing w:before="0" w:beforeAutospacing="0" w:after="60" w:afterAutospacing="0" w:line="259" w:lineRule="auto"/>
        <w:ind w:left="425" w:hanging="425"/>
        <w:jc w:val="both"/>
      </w:pPr>
      <w:r w:rsidRPr="00DC7D62">
        <w:t xml:space="preserve">(3) Amennyiben az épület egy üzlethelységet, irodát, stb. tartalmaz, az épület homlokzatán legfeljebb összesen 2 db cégér és cégfelirat helyezhető el. Amennyiben az épület több üzlethelységet, irodát, stb. tartalmaz, az épületen üzletenként 1 db cégfelirat és cégér helyezhető el, mindezek megjelenésüket tekintve egységet képezve. </w:t>
      </w:r>
    </w:p>
    <w:p w:rsidR="00DC7D62" w:rsidRPr="00DC7D62" w:rsidRDefault="00DC7D62" w:rsidP="00DC7D62">
      <w:pPr>
        <w:pStyle w:val="cf0"/>
        <w:shd w:val="clear" w:color="auto" w:fill="FFFFFF"/>
        <w:spacing w:before="0" w:beforeAutospacing="0" w:after="60" w:afterAutospacing="0" w:line="259" w:lineRule="auto"/>
        <w:ind w:left="426" w:hanging="426"/>
        <w:jc w:val="both"/>
        <w:rPr>
          <w:b/>
        </w:rPr>
      </w:pPr>
      <w:r w:rsidRPr="00DC7D62">
        <w:t>(4) Kerítésen ingatlanonként egy, saroktelek esetében kettő cégtábla, üzletfelirat, cégér helyezhető el.</w:t>
      </w:r>
    </w:p>
    <w:p w:rsidR="00CE7426" w:rsidRPr="00555D40" w:rsidRDefault="00DC7D62" w:rsidP="00CE7426">
      <w:pPr>
        <w:pStyle w:val="cf0"/>
        <w:shd w:val="clear" w:color="auto" w:fill="FFFFFF"/>
        <w:spacing w:before="0" w:beforeAutospacing="0" w:after="60" w:afterAutospacing="0" w:line="259" w:lineRule="auto"/>
      </w:pPr>
      <w:r w:rsidRPr="00DC7D62">
        <w:br/>
      </w:r>
      <w:r w:rsidR="00CE7426" w:rsidRPr="00555D40">
        <w:t>3</w:t>
      </w:r>
      <w:r>
        <w:t>6</w:t>
      </w:r>
      <w:r w:rsidR="00CE7426" w:rsidRPr="00555D40">
        <w:t>.§</w:t>
      </w:r>
      <w:r>
        <w:t xml:space="preserve"> </w:t>
      </w:r>
      <w:r w:rsidR="00C607D3">
        <w:t>(1)</w:t>
      </w:r>
      <w:r w:rsidR="00CE7426" w:rsidRPr="00555D40">
        <w:t xml:space="preserve"> Mozgatható (a talajhoz, burkolathoz nem rögzített megállító</w:t>
      </w:r>
      <w:r w:rsidR="00CE7426">
        <w:t xml:space="preserve"> </w:t>
      </w:r>
      <w:r w:rsidR="00CE7426" w:rsidRPr="00555D40">
        <w:t xml:space="preserve">tábla) hirdető berendezés közterületen csak: </w:t>
      </w:r>
    </w:p>
    <w:p w:rsidR="00CE7426" w:rsidRPr="00555D40" w:rsidRDefault="00CE7426" w:rsidP="00CE7426">
      <w:pPr>
        <w:pStyle w:val="cf0"/>
        <w:shd w:val="clear" w:color="auto" w:fill="FFFFFF"/>
        <w:spacing w:before="0" w:beforeAutospacing="0" w:after="60" w:afterAutospacing="0" w:line="259" w:lineRule="auto"/>
        <w:ind w:left="1418"/>
        <w:jc w:val="both"/>
      </w:pPr>
      <w:r w:rsidRPr="00555D40">
        <w:t xml:space="preserve">a) kereskedelmi és szolgáltató üzletek előtt, kizárólag az üzlet nyitvatartási ideje alatt, és az adott tevékenység hirdetésére </w:t>
      </w:r>
      <w:r w:rsidR="00AA3A1C">
        <w:t>és</w:t>
      </w:r>
    </w:p>
    <w:p w:rsidR="00CE7426" w:rsidRPr="00555D40" w:rsidRDefault="00CE7426" w:rsidP="001F6677">
      <w:pPr>
        <w:pStyle w:val="cf0"/>
        <w:numPr>
          <w:ilvl w:val="0"/>
          <w:numId w:val="13"/>
        </w:numPr>
        <w:shd w:val="clear" w:color="auto" w:fill="FFFFFF"/>
        <w:spacing w:before="0" w:beforeAutospacing="0" w:after="60" w:afterAutospacing="0" w:line="259" w:lineRule="auto"/>
        <w:jc w:val="both"/>
      </w:pPr>
      <w:r w:rsidRPr="00555D40">
        <w:t>alkalmi rendezvények esetén a szükség szerinti helyeken a rendezvény 300 m-es körzetén belül</w:t>
      </w:r>
    </w:p>
    <w:p w:rsidR="00CE7426" w:rsidRPr="00555D40" w:rsidRDefault="00CE7426" w:rsidP="00CE7426">
      <w:pPr>
        <w:pStyle w:val="cf0"/>
        <w:shd w:val="clear" w:color="auto" w:fill="FFFFFF"/>
        <w:spacing w:before="0" w:beforeAutospacing="0" w:after="60" w:afterAutospacing="0" w:line="259" w:lineRule="auto"/>
        <w:ind w:left="426"/>
        <w:jc w:val="both"/>
      </w:pPr>
      <w:r w:rsidRPr="00555D40">
        <w:t>helyezhető el úgy, hogy az ne zavarja a közlekedést, a közterület tisztaságát és rendjét.</w:t>
      </w:r>
    </w:p>
    <w:p w:rsidR="00CE7426" w:rsidRPr="00555D40" w:rsidRDefault="00CE7426" w:rsidP="00CE7426">
      <w:pPr>
        <w:pStyle w:val="cf0"/>
        <w:shd w:val="clear" w:color="auto" w:fill="FFFFFF"/>
        <w:spacing w:before="0" w:beforeAutospacing="0" w:after="60" w:afterAutospacing="0" w:line="259" w:lineRule="auto"/>
        <w:ind w:left="426" w:hanging="426"/>
        <w:jc w:val="both"/>
      </w:pPr>
      <w:r w:rsidRPr="00555D40">
        <w:t>(2)</w:t>
      </w:r>
      <w:r w:rsidRPr="00555D40">
        <w:tab/>
        <w:t>Mozgatható hirdető berendezések minden oldalának esztétikusnak kell lennie.</w:t>
      </w:r>
    </w:p>
    <w:p w:rsidR="00CE7426" w:rsidRPr="00555D40" w:rsidRDefault="00CE7426" w:rsidP="00CE7426">
      <w:pPr>
        <w:autoSpaceDE w:val="0"/>
        <w:autoSpaceDN w:val="0"/>
        <w:adjustRightInd w:val="0"/>
        <w:spacing w:after="60" w:line="259" w:lineRule="auto"/>
        <w:rPr>
          <w:szCs w:val="24"/>
        </w:rPr>
      </w:pPr>
    </w:p>
    <w:p w:rsidR="00CE7426" w:rsidRPr="00555D40" w:rsidRDefault="00CE7426" w:rsidP="00CE7426">
      <w:pPr>
        <w:autoSpaceDE w:val="0"/>
        <w:autoSpaceDN w:val="0"/>
        <w:adjustRightInd w:val="0"/>
        <w:spacing w:after="60" w:line="259" w:lineRule="auto"/>
        <w:rPr>
          <w:b/>
          <w:bCs/>
          <w:szCs w:val="24"/>
        </w:rPr>
      </w:pPr>
      <w:r w:rsidRPr="00555D40">
        <w:rPr>
          <w:bCs/>
          <w:szCs w:val="24"/>
        </w:rPr>
        <w:t>3</w:t>
      </w:r>
      <w:r w:rsidR="00DC7D62">
        <w:rPr>
          <w:bCs/>
          <w:szCs w:val="24"/>
        </w:rPr>
        <w:t>7</w:t>
      </w:r>
      <w:r w:rsidRPr="00555D40">
        <w:rPr>
          <w:bCs/>
          <w:szCs w:val="24"/>
        </w:rPr>
        <w:t>.§ (1)</w:t>
      </w:r>
      <w:r w:rsidRPr="00555D40">
        <w:rPr>
          <w:b/>
          <w:bCs/>
          <w:szCs w:val="24"/>
        </w:rPr>
        <w:t xml:space="preserve"> </w:t>
      </w:r>
      <w:r w:rsidRPr="00555D40">
        <w:rPr>
          <w:bCs/>
          <w:szCs w:val="24"/>
        </w:rPr>
        <w:t>Magastetős épület esetén a táblás napelemeket, napkollektorokat napelemes cserép kivételével a tető lejtésével párhuzamosan úgy kell elhelyezni, hogy</w:t>
      </w:r>
    </w:p>
    <w:p w:rsidR="00CE7426" w:rsidRPr="00555D40" w:rsidRDefault="00CE7426" w:rsidP="00CE7426">
      <w:pPr>
        <w:pStyle w:val="cf0"/>
        <w:shd w:val="clear" w:color="auto" w:fill="FFFFFF"/>
        <w:spacing w:before="0" w:beforeAutospacing="0" w:after="60" w:afterAutospacing="0" w:line="259" w:lineRule="auto"/>
        <w:ind w:left="1418"/>
        <w:jc w:val="both"/>
      </w:pPr>
      <w:r w:rsidRPr="00555D40">
        <w:t>a) azok a tető széleinek, gerincének szélső 60 cm-es sávján ne nyúljanak túl,</w:t>
      </w:r>
    </w:p>
    <w:p w:rsidR="00CE7426" w:rsidRPr="00555D40" w:rsidRDefault="00CE7426" w:rsidP="001F6677">
      <w:pPr>
        <w:pStyle w:val="cf0"/>
        <w:numPr>
          <w:ilvl w:val="0"/>
          <w:numId w:val="14"/>
        </w:numPr>
        <w:shd w:val="clear" w:color="auto" w:fill="FFFFFF"/>
        <w:spacing w:before="0" w:beforeAutospacing="0" w:after="60" w:afterAutospacing="0" w:line="259" w:lineRule="auto"/>
        <w:jc w:val="both"/>
      </w:pPr>
      <w:r w:rsidRPr="00555D40">
        <w:t>széleik igazodjanak egymáshoz és a tetősík ablakhoz,</w:t>
      </w:r>
    </w:p>
    <w:p w:rsidR="00CE7426" w:rsidRPr="00555D40" w:rsidRDefault="00CE7426" w:rsidP="001F6677">
      <w:pPr>
        <w:pStyle w:val="cf0"/>
        <w:numPr>
          <w:ilvl w:val="0"/>
          <w:numId w:val="14"/>
        </w:numPr>
        <w:shd w:val="clear" w:color="auto" w:fill="FFFFFF"/>
        <w:spacing w:before="0" w:beforeAutospacing="0" w:after="60" w:afterAutospacing="0" w:line="259" w:lineRule="auto"/>
        <w:jc w:val="both"/>
      </w:pPr>
      <w:r w:rsidRPr="00555D40">
        <w:t>legfeljebb az adott tetősík 30 %-át fedheti le,</w:t>
      </w:r>
    </w:p>
    <w:p w:rsidR="00CE7426" w:rsidRPr="00555D40" w:rsidRDefault="00CE7426" w:rsidP="001F6677">
      <w:pPr>
        <w:pStyle w:val="cf0"/>
        <w:numPr>
          <w:ilvl w:val="0"/>
          <w:numId w:val="14"/>
        </w:numPr>
        <w:shd w:val="clear" w:color="auto" w:fill="FFFFFF"/>
        <w:spacing w:before="0" w:beforeAutospacing="0" w:after="60" w:afterAutospacing="0" w:line="259" w:lineRule="auto"/>
        <w:jc w:val="both"/>
      </w:pPr>
      <w:r w:rsidRPr="00555D40">
        <w:t>sorolva, lépcsőztetés nélkül téglalap alakú felületet képezzenek.</w:t>
      </w:r>
    </w:p>
    <w:p w:rsidR="00CE7426" w:rsidRPr="00555D40" w:rsidRDefault="00CE7426" w:rsidP="00CE7426">
      <w:pPr>
        <w:autoSpaceDE w:val="0"/>
        <w:autoSpaceDN w:val="0"/>
        <w:adjustRightInd w:val="0"/>
        <w:spacing w:after="60" w:line="259" w:lineRule="auto"/>
        <w:ind w:left="426" w:hanging="426"/>
        <w:jc w:val="both"/>
        <w:rPr>
          <w:b/>
          <w:bCs/>
          <w:szCs w:val="24"/>
        </w:rPr>
      </w:pPr>
      <w:r w:rsidRPr="00555D40">
        <w:rPr>
          <w:bCs/>
          <w:szCs w:val="24"/>
        </w:rPr>
        <w:t>(2)</w:t>
      </w:r>
      <w:r w:rsidRPr="00555D40">
        <w:rPr>
          <w:bCs/>
          <w:szCs w:val="24"/>
        </w:rPr>
        <w:tab/>
        <w:t>Színben és formában a tetőfelület anyagával harmonizáló napelemes cserép alkalmazása teljes tetőfelületen megengedett valamennyi építmény esetében.</w:t>
      </w:r>
    </w:p>
    <w:p w:rsidR="00CE7426" w:rsidRPr="00555D40" w:rsidRDefault="00CE7426" w:rsidP="00CE7426">
      <w:pPr>
        <w:autoSpaceDE w:val="0"/>
        <w:autoSpaceDN w:val="0"/>
        <w:adjustRightInd w:val="0"/>
        <w:spacing w:after="60" w:line="259" w:lineRule="auto"/>
        <w:ind w:left="426" w:hanging="426"/>
        <w:jc w:val="both"/>
        <w:rPr>
          <w:b/>
          <w:bCs/>
          <w:szCs w:val="24"/>
        </w:rPr>
      </w:pPr>
      <w:r w:rsidRPr="00555D40">
        <w:rPr>
          <w:bCs/>
          <w:szCs w:val="24"/>
        </w:rPr>
        <w:t>(3)</w:t>
      </w:r>
      <w:r w:rsidRPr="00555D40">
        <w:rPr>
          <w:bCs/>
          <w:szCs w:val="24"/>
        </w:rPr>
        <w:tab/>
        <w:t>Épület közterületről látható homlokzatán vezeték (kábel, gáz- és egyéb csővezeték) nem vezethető látható módon, a falsíkon kívül.</w:t>
      </w:r>
    </w:p>
    <w:p w:rsidR="00CE7426" w:rsidRPr="00555D40" w:rsidRDefault="00CE7426" w:rsidP="00CE7426">
      <w:pPr>
        <w:autoSpaceDE w:val="0"/>
        <w:autoSpaceDN w:val="0"/>
        <w:adjustRightInd w:val="0"/>
        <w:spacing w:after="60" w:line="259" w:lineRule="auto"/>
        <w:ind w:left="426" w:hanging="426"/>
        <w:jc w:val="both"/>
        <w:rPr>
          <w:bCs/>
          <w:szCs w:val="24"/>
        </w:rPr>
      </w:pPr>
      <w:r w:rsidRPr="00555D40">
        <w:rPr>
          <w:bCs/>
          <w:szCs w:val="24"/>
        </w:rPr>
        <w:t>(4)</w:t>
      </w:r>
      <w:r w:rsidRPr="00555D40">
        <w:rPr>
          <w:bCs/>
          <w:szCs w:val="24"/>
        </w:rPr>
        <w:tab/>
        <w:t>Gázmérő az épület közterületi homlokzatán nem helyezhető el.</w:t>
      </w:r>
    </w:p>
    <w:p w:rsidR="00CE7426" w:rsidRPr="00555D40" w:rsidRDefault="00CE7426" w:rsidP="00CE7426">
      <w:pPr>
        <w:pStyle w:val="cf0"/>
        <w:snapToGrid w:val="0"/>
        <w:spacing w:before="0" w:beforeAutospacing="0" w:after="0" w:afterAutospacing="0"/>
        <w:ind w:left="709"/>
        <w:jc w:val="both"/>
        <w:rPr>
          <w:color w:val="FF0000"/>
        </w:rPr>
      </w:pPr>
    </w:p>
    <w:p w:rsidR="00CE7426" w:rsidRPr="00555D40" w:rsidRDefault="00CE7426" w:rsidP="00CE7426">
      <w:pPr>
        <w:pStyle w:val="Szvegtrzs"/>
        <w:tabs>
          <w:tab w:val="clear" w:pos="709"/>
        </w:tabs>
        <w:jc w:val="center"/>
        <w:rPr>
          <w:b/>
          <w:caps/>
          <w:szCs w:val="24"/>
        </w:rPr>
      </w:pPr>
      <w:r w:rsidRPr="00555D40">
        <w:rPr>
          <w:b/>
          <w:caps/>
          <w:szCs w:val="24"/>
        </w:rPr>
        <w:t>VII. FEJEZET</w:t>
      </w:r>
    </w:p>
    <w:p w:rsidR="00CE7426" w:rsidRPr="00555D40" w:rsidRDefault="00CE7426" w:rsidP="00CE7426">
      <w:pPr>
        <w:pStyle w:val="Listafolytatsa"/>
        <w:spacing w:after="0"/>
        <w:ind w:left="0"/>
        <w:jc w:val="center"/>
        <w:rPr>
          <w:b/>
          <w:caps/>
          <w:sz w:val="24"/>
          <w:szCs w:val="24"/>
        </w:rPr>
      </w:pPr>
      <w:r w:rsidRPr="00555D40">
        <w:rPr>
          <w:b/>
          <w:caps/>
          <w:sz w:val="24"/>
          <w:szCs w:val="24"/>
        </w:rPr>
        <w:t>Településkép-érvényesítési eszközök</w:t>
      </w:r>
    </w:p>
    <w:p w:rsidR="00CE7426" w:rsidRPr="00555D40" w:rsidRDefault="00CE7426" w:rsidP="00CE7426">
      <w:pPr>
        <w:pStyle w:val="Listafolytatsa"/>
        <w:spacing w:after="0"/>
        <w:ind w:left="0"/>
        <w:jc w:val="center"/>
        <w:rPr>
          <w:i/>
          <w:sz w:val="24"/>
          <w:szCs w:val="24"/>
        </w:rPr>
      </w:pPr>
    </w:p>
    <w:p w:rsidR="00CE7426" w:rsidRPr="00555D40" w:rsidRDefault="00CE7426" w:rsidP="00CE7426">
      <w:pPr>
        <w:pStyle w:val="Listafolytatsa"/>
        <w:spacing w:after="0"/>
        <w:ind w:left="0"/>
        <w:jc w:val="center"/>
        <w:rPr>
          <w:i/>
          <w:sz w:val="24"/>
          <w:szCs w:val="24"/>
        </w:rPr>
      </w:pPr>
      <w:r w:rsidRPr="00555D40">
        <w:rPr>
          <w:i/>
          <w:sz w:val="24"/>
          <w:szCs w:val="24"/>
        </w:rPr>
        <w:t>2</w:t>
      </w:r>
      <w:r>
        <w:rPr>
          <w:i/>
          <w:sz w:val="24"/>
          <w:szCs w:val="24"/>
        </w:rPr>
        <w:t>3.</w:t>
      </w:r>
      <w:r w:rsidRPr="00555D40">
        <w:rPr>
          <w:i/>
          <w:sz w:val="24"/>
          <w:szCs w:val="24"/>
        </w:rPr>
        <w:t xml:space="preserve"> Településképi-védelmi tájékoztatás és szakmai konzultáció</w:t>
      </w:r>
    </w:p>
    <w:p w:rsidR="00CE7426" w:rsidRDefault="00CE7426" w:rsidP="00CE7426">
      <w:pPr>
        <w:pStyle w:val="Listafolytatsa"/>
        <w:spacing w:after="0"/>
        <w:ind w:left="0"/>
        <w:rPr>
          <w:sz w:val="24"/>
          <w:szCs w:val="24"/>
        </w:rPr>
      </w:pPr>
    </w:p>
    <w:p w:rsidR="00CE7426" w:rsidRPr="00555D40" w:rsidRDefault="00CE7426" w:rsidP="00CE7426">
      <w:pPr>
        <w:pStyle w:val="Listafolytatsa"/>
        <w:spacing w:after="0"/>
        <w:ind w:left="0"/>
        <w:rPr>
          <w:b/>
          <w:sz w:val="24"/>
          <w:szCs w:val="24"/>
        </w:rPr>
      </w:pPr>
      <w:r>
        <w:rPr>
          <w:sz w:val="24"/>
          <w:szCs w:val="24"/>
        </w:rPr>
        <w:lastRenderedPageBreak/>
        <w:t>3</w:t>
      </w:r>
      <w:r w:rsidR="00DC7D62">
        <w:rPr>
          <w:sz w:val="24"/>
          <w:szCs w:val="24"/>
        </w:rPr>
        <w:t>8</w:t>
      </w:r>
      <w:r w:rsidRPr="00555D40">
        <w:rPr>
          <w:sz w:val="24"/>
          <w:szCs w:val="24"/>
        </w:rPr>
        <w:t>. § (1)</w:t>
      </w:r>
      <w:r w:rsidRPr="00555D40">
        <w:rPr>
          <w:b/>
          <w:sz w:val="24"/>
          <w:szCs w:val="24"/>
        </w:rPr>
        <w:t xml:space="preserve"> </w:t>
      </w:r>
      <w:r w:rsidRPr="00555D40">
        <w:rPr>
          <w:sz w:val="24"/>
          <w:szCs w:val="24"/>
        </w:rPr>
        <w:t xml:space="preserve">A polgármester a településképi követelményekről e rendelet eljárási szabályai szerint szakmai konzultációt biztosít. </w:t>
      </w:r>
    </w:p>
    <w:p w:rsidR="00CE7426" w:rsidRPr="00555D40" w:rsidRDefault="00CE7426" w:rsidP="00CE7426">
      <w:pPr>
        <w:pStyle w:val="cf0"/>
        <w:snapToGrid w:val="0"/>
        <w:spacing w:before="0" w:beforeAutospacing="0" w:after="60" w:afterAutospacing="0" w:line="259" w:lineRule="auto"/>
        <w:ind w:left="426"/>
        <w:jc w:val="both"/>
      </w:pPr>
      <w:r w:rsidRPr="00555D40">
        <w:t xml:space="preserve">(2) A szakmai konzultáció kiterjedhet </w:t>
      </w:r>
    </w:p>
    <w:p w:rsidR="00CE7426" w:rsidRPr="00555D40" w:rsidRDefault="00CE7426" w:rsidP="00CE7426">
      <w:pPr>
        <w:pStyle w:val="cf0"/>
        <w:snapToGrid w:val="0"/>
        <w:spacing w:before="0" w:beforeAutospacing="0" w:after="60" w:afterAutospacing="0" w:line="259" w:lineRule="auto"/>
        <w:ind w:left="1440"/>
        <w:jc w:val="both"/>
      </w:pPr>
      <w:r w:rsidRPr="00555D40">
        <w:t xml:space="preserve">a) a településképi követelmények egyeztetésére, </w:t>
      </w:r>
    </w:p>
    <w:p w:rsidR="00CE7426" w:rsidRPr="00555D40" w:rsidRDefault="00CE7426" w:rsidP="001F6677">
      <w:pPr>
        <w:pStyle w:val="cf0"/>
        <w:numPr>
          <w:ilvl w:val="0"/>
          <w:numId w:val="15"/>
        </w:numPr>
        <w:snapToGrid w:val="0"/>
        <w:spacing w:before="0" w:beforeAutospacing="0" w:after="60" w:afterAutospacing="0" w:line="259" w:lineRule="auto"/>
        <w:jc w:val="both"/>
      </w:pPr>
      <w:r w:rsidRPr="00555D40">
        <w:t>a hatályos településrendezési eszközben foglalt előírásokra,</w:t>
      </w:r>
      <w:r w:rsidR="00AA3A1C">
        <w:t xml:space="preserve"> valamint a</w:t>
      </w:r>
      <w:r w:rsidRPr="00555D40">
        <w:t xml:space="preserve"> </w:t>
      </w:r>
    </w:p>
    <w:p w:rsidR="00CE7426" w:rsidRPr="00B0234A" w:rsidRDefault="00CE7426" w:rsidP="001F6677">
      <w:pPr>
        <w:pStyle w:val="cf0"/>
        <w:numPr>
          <w:ilvl w:val="0"/>
          <w:numId w:val="15"/>
        </w:numPr>
        <w:snapToGrid w:val="0"/>
        <w:spacing w:before="0" w:beforeAutospacing="0" w:after="60" w:afterAutospacing="0" w:line="259" w:lineRule="auto"/>
        <w:jc w:val="both"/>
      </w:pPr>
      <w:r w:rsidRPr="00555D40">
        <w:t xml:space="preserve">a tervezés során felmerült megoldások értékelésére. </w:t>
      </w:r>
    </w:p>
    <w:p w:rsidR="00CE7426" w:rsidRPr="00555D40" w:rsidRDefault="00CE7426" w:rsidP="00CE7426">
      <w:pPr>
        <w:pStyle w:val="Listafolytatsa"/>
        <w:tabs>
          <w:tab w:val="left" w:pos="426"/>
        </w:tabs>
        <w:spacing w:after="60" w:line="259" w:lineRule="auto"/>
        <w:ind w:left="0"/>
        <w:rPr>
          <w:b/>
          <w:sz w:val="24"/>
          <w:szCs w:val="24"/>
        </w:rPr>
      </w:pPr>
      <w:r>
        <w:rPr>
          <w:sz w:val="24"/>
          <w:szCs w:val="24"/>
        </w:rPr>
        <w:t>3</w:t>
      </w:r>
      <w:r w:rsidR="00DC7D62">
        <w:rPr>
          <w:sz w:val="24"/>
          <w:szCs w:val="24"/>
        </w:rPr>
        <w:t>9</w:t>
      </w:r>
      <w:r w:rsidRPr="00555D40">
        <w:rPr>
          <w:sz w:val="24"/>
          <w:szCs w:val="24"/>
        </w:rPr>
        <w:t>. § (1)</w:t>
      </w:r>
      <w:r w:rsidRPr="00555D40">
        <w:rPr>
          <w:b/>
          <w:sz w:val="24"/>
          <w:szCs w:val="24"/>
        </w:rPr>
        <w:t xml:space="preserve"> </w:t>
      </w:r>
      <w:r w:rsidRPr="00555D40">
        <w:rPr>
          <w:sz w:val="24"/>
          <w:szCs w:val="24"/>
        </w:rPr>
        <w:t xml:space="preserve">A szakmai konzultáció a tulajdonos, használó vagy az általa megbízott tervező (továbbiakban: kérelmező) által benyújtott, jelen rendelet </w:t>
      </w:r>
      <w:r w:rsidRPr="00555D40">
        <w:rPr>
          <w:i/>
          <w:sz w:val="24"/>
          <w:szCs w:val="24"/>
        </w:rPr>
        <w:t>5. melléklete</w:t>
      </w:r>
      <w:r w:rsidRPr="00555D40">
        <w:rPr>
          <w:sz w:val="24"/>
          <w:szCs w:val="24"/>
        </w:rPr>
        <w:t xml:space="preserve"> szerinti kérelmének beérkezésével indul.</w:t>
      </w:r>
    </w:p>
    <w:p w:rsidR="00CE7426" w:rsidRPr="00555D40" w:rsidRDefault="00CE7426" w:rsidP="00CE7426">
      <w:pPr>
        <w:pStyle w:val="cf0"/>
        <w:snapToGrid w:val="0"/>
        <w:spacing w:before="0" w:beforeAutospacing="0" w:after="60" w:afterAutospacing="0" w:line="259" w:lineRule="auto"/>
        <w:jc w:val="both"/>
      </w:pPr>
      <w:r w:rsidRPr="00555D40">
        <w:t>(2) Településképet érintő konkrét tevékenység esetén a kérelem mellékleteként a műszaki megoldásokat és a településképbe való illeszkedést is bemutató munkarészeket tartalmazó tervdokumentációt is mellékelni kell.</w:t>
      </w:r>
    </w:p>
    <w:p w:rsidR="00CE7426" w:rsidRPr="00555D40" w:rsidRDefault="00CE7426" w:rsidP="00CE7426">
      <w:pPr>
        <w:pStyle w:val="cf0"/>
        <w:snapToGrid w:val="0"/>
        <w:spacing w:before="0" w:beforeAutospacing="0" w:after="60" w:afterAutospacing="0" w:line="259" w:lineRule="auto"/>
        <w:jc w:val="both"/>
      </w:pPr>
      <w:r w:rsidRPr="00555D40">
        <w:t>(3) A konzultáció az önkormányzat hivatalos helyiségében, vagy kérésre, indokolt esetben a helyszínen is lefolytatható.</w:t>
      </w:r>
    </w:p>
    <w:p w:rsidR="00CE7426" w:rsidRPr="00555D40" w:rsidRDefault="00CE7426" w:rsidP="00CE7426">
      <w:pPr>
        <w:pStyle w:val="cf0"/>
        <w:snapToGrid w:val="0"/>
        <w:spacing w:before="0" w:beforeAutospacing="0" w:after="60" w:afterAutospacing="0" w:line="259" w:lineRule="auto"/>
        <w:jc w:val="both"/>
      </w:pPr>
      <w:r w:rsidRPr="00555D40">
        <w:t>(4) Az önkormányzati főépítész – annak hiányában – a polgármester gondoskodik a szakmai konzultáción elhangzott észrevételeket, javaslatokat, véleményeket tartalmazó emlékeztető elkészítéséről.</w:t>
      </w:r>
    </w:p>
    <w:p w:rsidR="00CE7426" w:rsidRPr="00555D40" w:rsidRDefault="00CE7426" w:rsidP="00CE7426">
      <w:pPr>
        <w:pStyle w:val="cf0"/>
        <w:snapToGrid w:val="0"/>
        <w:spacing w:before="0" w:beforeAutospacing="0" w:after="60" w:afterAutospacing="0" w:line="259" w:lineRule="auto"/>
        <w:jc w:val="both"/>
      </w:pPr>
      <w:r w:rsidRPr="00555D40">
        <w:t>(5) Az emlékeztetőt az általános iratkezelési szabályzat szerint szükséges kezelni.</w:t>
      </w:r>
    </w:p>
    <w:p w:rsidR="00CE7426" w:rsidRPr="00555D40" w:rsidRDefault="00CE7426" w:rsidP="00CE7426">
      <w:pPr>
        <w:pStyle w:val="cf0"/>
        <w:snapToGrid w:val="0"/>
        <w:spacing w:before="0" w:beforeAutospacing="0" w:after="60" w:afterAutospacing="0" w:line="259" w:lineRule="auto"/>
        <w:jc w:val="both"/>
      </w:pPr>
      <w:r w:rsidRPr="00555D40">
        <w:t>(6) Az emlékeztető egy példányát meg kell küldeni a kérelmező részére.</w:t>
      </w:r>
    </w:p>
    <w:p w:rsidR="00CE7426" w:rsidRPr="00555D40" w:rsidRDefault="00CE7426" w:rsidP="00CE7426">
      <w:pPr>
        <w:pStyle w:val="cf0"/>
        <w:snapToGrid w:val="0"/>
        <w:spacing w:before="0" w:beforeAutospacing="0" w:after="60" w:afterAutospacing="0" w:line="259" w:lineRule="auto"/>
        <w:ind w:left="66"/>
        <w:jc w:val="both"/>
      </w:pPr>
    </w:p>
    <w:p w:rsidR="00CE7426" w:rsidRPr="0002186F" w:rsidRDefault="00CE7426" w:rsidP="00CE7426">
      <w:pPr>
        <w:pStyle w:val="Listafolytatsa"/>
        <w:spacing w:after="60" w:line="259" w:lineRule="auto"/>
        <w:ind w:left="0"/>
        <w:jc w:val="center"/>
        <w:rPr>
          <w:i/>
          <w:sz w:val="24"/>
          <w:szCs w:val="24"/>
        </w:rPr>
      </w:pPr>
      <w:r>
        <w:rPr>
          <w:i/>
          <w:sz w:val="24"/>
          <w:szCs w:val="24"/>
        </w:rPr>
        <w:t>24</w:t>
      </w:r>
      <w:r w:rsidRPr="00555D40">
        <w:rPr>
          <w:i/>
          <w:sz w:val="24"/>
          <w:szCs w:val="24"/>
        </w:rPr>
        <w:t>. A településképi bejelentési eljárás</w:t>
      </w:r>
    </w:p>
    <w:p w:rsidR="00CE7426" w:rsidRDefault="00CE7426" w:rsidP="00CE7426">
      <w:pPr>
        <w:pStyle w:val="Listafolytatsa"/>
        <w:tabs>
          <w:tab w:val="left" w:pos="426"/>
        </w:tabs>
        <w:spacing w:after="60" w:line="259" w:lineRule="auto"/>
        <w:ind w:left="0"/>
        <w:jc w:val="both"/>
        <w:rPr>
          <w:sz w:val="24"/>
          <w:szCs w:val="24"/>
        </w:rPr>
      </w:pPr>
    </w:p>
    <w:p w:rsidR="00CE7426" w:rsidRPr="00555D40" w:rsidRDefault="00DC7D62" w:rsidP="00CE7426">
      <w:pPr>
        <w:pStyle w:val="Listafolytatsa"/>
        <w:tabs>
          <w:tab w:val="left" w:pos="426"/>
        </w:tabs>
        <w:spacing w:after="60" w:line="259" w:lineRule="auto"/>
        <w:ind w:left="0"/>
        <w:jc w:val="both"/>
        <w:rPr>
          <w:b/>
          <w:sz w:val="24"/>
          <w:szCs w:val="24"/>
        </w:rPr>
      </w:pPr>
      <w:r>
        <w:rPr>
          <w:sz w:val="24"/>
          <w:szCs w:val="24"/>
        </w:rPr>
        <w:t>40</w:t>
      </w:r>
      <w:r w:rsidR="00CE7426" w:rsidRPr="00555D40">
        <w:rPr>
          <w:sz w:val="24"/>
          <w:szCs w:val="24"/>
        </w:rPr>
        <w:t>. § (1)</w:t>
      </w:r>
      <w:r w:rsidR="00CE7426" w:rsidRPr="00555D40">
        <w:rPr>
          <w:b/>
          <w:sz w:val="24"/>
          <w:szCs w:val="24"/>
        </w:rPr>
        <w:t xml:space="preserve"> </w:t>
      </w:r>
      <w:r w:rsidR="00CE7426" w:rsidRPr="00555D40">
        <w:rPr>
          <w:sz w:val="24"/>
          <w:szCs w:val="24"/>
        </w:rPr>
        <w:t xml:space="preserve">A polgármester a reklámok és reklámhordozók elhelyezése tekintetében jelen rendeletben foglalt különös településképi követelmények, valamint a reklám-elhelyezési kormányrendeletben szereplő általános követelmények érvényesítése érdekében, továbbá a helyi védett építményeken építési engedélyhez és egyszerű bejelentéshez sem kötött építési tevékenységet megelőzően bejelentési eljárást folytat le. </w:t>
      </w:r>
    </w:p>
    <w:p w:rsidR="00CE7426" w:rsidRPr="00555D40" w:rsidRDefault="00CE7426" w:rsidP="00CE7426">
      <w:pPr>
        <w:pStyle w:val="cf0"/>
        <w:snapToGrid w:val="0"/>
        <w:spacing w:before="0" w:beforeAutospacing="0" w:after="60" w:afterAutospacing="0" w:line="259" w:lineRule="auto"/>
        <w:jc w:val="both"/>
      </w:pPr>
      <w:r w:rsidRPr="00555D40">
        <w:t>(</w:t>
      </w:r>
      <w:r>
        <w:t>2</w:t>
      </w:r>
      <w:r w:rsidRPr="00555D40">
        <w:t xml:space="preserve">) Az eljárás jelen rendelet </w:t>
      </w:r>
      <w:r w:rsidRPr="00555D40">
        <w:rPr>
          <w:i/>
        </w:rPr>
        <w:t>6. melléklete</w:t>
      </w:r>
      <w:r w:rsidRPr="00555D40">
        <w:t xml:space="preserve"> szerinti kérelem benyújtásával kezdeményezhető. </w:t>
      </w:r>
    </w:p>
    <w:p w:rsidR="00CE7426" w:rsidRPr="00555D40" w:rsidRDefault="00CE7426" w:rsidP="00CE7426">
      <w:pPr>
        <w:pStyle w:val="cf0"/>
        <w:snapToGrid w:val="0"/>
        <w:spacing w:before="0" w:beforeAutospacing="0" w:after="60" w:afterAutospacing="0" w:line="259" w:lineRule="auto"/>
        <w:jc w:val="both"/>
      </w:pPr>
      <w:r w:rsidRPr="00555D40">
        <w:t>(</w:t>
      </w:r>
      <w:r>
        <w:t>3</w:t>
      </w:r>
      <w:r w:rsidRPr="00555D40">
        <w:t>) Az eljárásra vonatkozó szabályokat a településfejlesztési koncepcióról, az integrált településfejlesztési stratégiáról és a településrendezési eszközökről, valamint egyes településrendezési sajátos jogintézményekről szóló kormányrendelet rögzíti.</w:t>
      </w:r>
    </w:p>
    <w:p w:rsidR="00CE7426" w:rsidRPr="00555D40" w:rsidRDefault="00CE7426" w:rsidP="00CE7426">
      <w:pPr>
        <w:pStyle w:val="cf0"/>
        <w:snapToGrid w:val="0"/>
        <w:spacing w:before="0" w:beforeAutospacing="0" w:after="60" w:afterAutospacing="0" w:line="259" w:lineRule="auto"/>
        <w:jc w:val="both"/>
      </w:pPr>
      <w:r w:rsidRPr="00555D40">
        <w:t>(</w:t>
      </w:r>
      <w:r>
        <w:t>4</w:t>
      </w:r>
      <w:r w:rsidRPr="00555D40">
        <w:t>) A polgármester településképi bejelentési tudomásulvételének érvényességi ideje a kiadmányozástól számított egy év.</w:t>
      </w:r>
    </w:p>
    <w:p w:rsidR="00CE7426" w:rsidRPr="00555D40" w:rsidRDefault="00CE7426" w:rsidP="00CE7426">
      <w:pPr>
        <w:pStyle w:val="cf0"/>
        <w:snapToGrid w:val="0"/>
        <w:spacing w:before="0" w:beforeAutospacing="0" w:after="60" w:afterAutospacing="0" w:line="259" w:lineRule="auto"/>
        <w:jc w:val="both"/>
      </w:pPr>
      <w:r w:rsidRPr="00555D40">
        <w:t>(</w:t>
      </w:r>
      <w:r>
        <w:t>5</w:t>
      </w:r>
      <w:r w:rsidRPr="00555D40">
        <w:t>) A bejelentett tevékenység a településképi bejelentés alapján – a Polgármester tudomásul vételét tartalmazó hatósági határozatának birtokában, az abban foglalt kikötések figyelembe vételével – megkezdhető, ha ahhoz más hatósági engedély nem szükséges.</w:t>
      </w:r>
    </w:p>
    <w:p w:rsidR="00CE7426" w:rsidRPr="00555D40" w:rsidRDefault="00CE7426" w:rsidP="00CE7426">
      <w:pPr>
        <w:pStyle w:val="cf0"/>
        <w:snapToGrid w:val="0"/>
        <w:spacing w:before="0" w:beforeAutospacing="0" w:after="60" w:afterAutospacing="0" w:line="259" w:lineRule="auto"/>
        <w:jc w:val="both"/>
      </w:pPr>
      <w:r w:rsidRPr="00555D40">
        <w:t>(</w:t>
      </w:r>
      <w:r>
        <w:t>6</w:t>
      </w:r>
      <w:r w:rsidRPr="00555D40">
        <w:t>) Az eljárásban keletkezett iratokat az iratkezelési szabályzatban rögzítettek szerint kell kezelni.</w:t>
      </w:r>
    </w:p>
    <w:p w:rsidR="008D3FBC" w:rsidRPr="00555D40" w:rsidRDefault="008D3FBC" w:rsidP="00CE7426">
      <w:pPr>
        <w:pStyle w:val="cf0"/>
        <w:snapToGrid w:val="0"/>
        <w:spacing w:before="0" w:beforeAutospacing="0" w:after="60" w:afterAutospacing="0" w:line="259" w:lineRule="auto"/>
        <w:jc w:val="both"/>
      </w:pPr>
    </w:p>
    <w:p w:rsidR="000D6362" w:rsidRDefault="000D6362" w:rsidP="00CE7426">
      <w:pPr>
        <w:pStyle w:val="Listafolytatsa"/>
        <w:spacing w:after="60" w:line="259" w:lineRule="auto"/>
        <w:ind w:left="0"/>
        <w:jc w:val="center"/>
        <w:rPr>
          <w:i/>
          <w:sz w:val="24"/>
          <w:szCs w:val="24"/>
        </w:rPr>
      </w:pPr>
    </w:p>
    <w:p w:rsidR="000D6362" w:rsidRDefault="000D6362" w:rsidP="00CE7426">
      <w:pPr>
        <w:pStyle w:val="Listafolytatsa"/>
        <w:spacing w:after="60" w:line="259" w:lineRule="auto"/>
        <w:ind w:left="0"/>
        <w:jc w:val="center"/>
        <w:rPr>
          <w:i/>
          <w:sz w:val="24"/>
          <w:szCs w:val="24"/>
        </w:rPr>
      </w:pPr>
    </w:p>
    <w:p w:rsidR="000D6362" w:rsidRDefault="000D6362" w:rsidP="00CE7426">
      <w:pPr>
        <w:pStyle w:val="Listafolytatsa"/>
        <w:spacing w:after="60" w:line="259" w:lineRule="auto"/>
        <w:ind w:left="0"/>
        <w:jc w:val="center"/>
        <w:rPr>
          <w:i/>
          <w:sz w:val="24"/>
          <w:szCs w:val="24"/>
        </w:rPr>
      </w:pPr>
    </w:p>
    <w:p w:rsidR="00CE7426" w:rsidRDefault="00CE7426" w:rsidP="00CE7426">
      <w:pPr>
        <w:pStyle w:val="Listafolytatsa"/>
        <w:spacing w:after="60" w:line="259" w:lineRule="auto"/>
        <w:ind w:left="0"/>
        <w:jc w:val="center"/>
        <w:rPr>
          <w:i/>
          <w:sz w:val="24"/>
          <w:szCs w:val="24"/>
        </w:rPr>
      </w:pPr>
      <w:r>
        <w:rPr>
          <w:i/>
          <w:sz w:val="24"/>
          <w:szCs w:val="24"/>
        </w:rPr>
        <w:lastRenderedPageBreak/>
        <w:t>25</w:t>
      </w:r>
      <w:r w:rsidRPr="00555D40">
        <w:rPr>
          <w:i/>
          <w:sz w:val="24"/>
          <w:szCs w:val="24"/>
        </w:rPr>
        <w:t>. A településképi kötelezés</w:t>
      </w:r>
      <w:r w:rsidR="009C26E8">
        <w:rPr>
          <w:i/>
          <w:sz w:val="24"/>
          <w:szCs w:val="24"/>
        </w:rPr>
        <w:t xml:space="preserve"> és a településkép-védelmi bírság</w:t>
      </w:r>
    </w:p>
    <w:p w:rsidR="00CE7426" w:rsidRPr="00B0234A" w:rsidRDefault="00CE7426" w:rsidP="00CE7426">
      <w:pPr>
        <w:pStyle w:val="Listafolytatsa"/>
        <w:spacing w:after="60" w:line="259" w:lineRule="auto"/>
        <w:ind w:left="0"/>
        <w:jc w:val="center"/>
        <w:rPr>
          <w:i/>
          <w:sz w:val="24"/>
          <w:szCs w:val="24"/>
        </w:rPr>
      </w:pPr>
    </w:p>
    <w:p w:rsidR="00CE7426" w:rsidRPr="00555D40" w:rsidRDefault="00CE7426" w:rsidP="00CE7426">
      <w:pPr>
        <w:pStyle w:val="Listafolytatsa"/>
        <w:tabs>
          <w:tab w:val="left" w:pos="426"/>
        </w:tabs>
        <w:spacing w:after="60" w:line="259" w:lineRule="auto"/>
        <w:ind w:left="0"/>
        <w:jc w:val="both"/>
        <w:rPr>
          <w:b/>
          <w:sz w:val="24"/>
          <w:szCs w:val="24"/>
        </w:rPr>
      </w:pPr>
      <w:r>
        <w:rPr>
          <w:sz w:val="24"/>
          <w:szCs w:val="24"/>
        </w:rPr>
        <w:t>4</w:t>
      </w:r>
      <w:r w:rsidR="00DC7D62">
        <w:rPr>
          <w:sz w:val="24"/>
          <w:szCs w:val="24"/>
        </w:rPr>
        <w:t>1</w:t>
      </w:r>
      <w:r w:rsidRPr="00555D40">
        <w:rPr>
          <w:sz w:val="24"/>
          <w:szCs w:val="24"/>
        </w:rPr>
        <w:t>. § (1)</w:t>
      </w:r>
      <w:r w:rsidRPr="00555D40">
        <w:rPr>
          <w:b/>
          <w:sz w:val="24"/>
          <w:szCs w:val="24"/>
        </w:rPr>
        <w:t xml:space="preserve"> </w:t>
      </w:r>
      <w:r w:rsidRPr="00555D40">
        <w:rPr>
          <w:sz w:val="24"/>
          <w:szCs w:val="24"/>
        </w:rPr>
        <w:t>A településképi</w:t>
      </w:r>
      <w:r w:rsidR="009C26E8">
        <w:rPr>
          <w:sz w:val="24"/>
          <w:szCs w:val="24"/>
        </w:rPr>
        <w:t xml:space="preserve"> kötelezettségek megsértése esetén, valamint a településképi</w:t>
      </w:r>
      <w:r w:rsidRPr="00555D40">
        <w:rPr>
          <w:sz w:val="24"/>
          <w:szCs w:val="24"/>
        </w:rPr>
        <w:t xml:space="preserve"> követelmények teljesítése érdekében a polgármester településképi kötelezési eljárást folytat le.</w:t>
      </w:r>
    </w:p>
    <w:p w:rsidR="00CE7426" w:rsidRPr="00555D40" w:rsidRDefault="00CE7426" w:rsidP="00CE7426">
      <w:pPr>
        <w:pStyle w:val="cf0"/>
        <w:snapToGrid w:val="0"/>
        <w:spacing w:before="0" w:beforeAutospacing="0" w:after="60" w:afterAutospacing="0" w:line="259" w:lineRule="auto"/>
        <w:jc w:val="both"/>
      </w:pPr>
      <w:r>
        <w:t xml:space="preserve">(2) </w:t>
      </w:r>
      <w:r w:rsidRPr="00555D40">
        <w:t>Ha az ingatlan tulajdonosa a településképi rendeletben foglalt</w:t>
      </w:r>
      <w:r w:rsidR="009C26E8">
        <w:t xml:space="preserve"> településképi kötelezettségeket vagy</w:t>
      </w:r>
      <w:r w:rsidRPr="00555D40">
        <w:t xml:space="preserve"> településképi követelményeket megsértette, az önkormányzat polgármestere felhívja az ingatlantulajdonos figyelmét a jogszabálysértésre, és végzésben megfelelő határidőt biztosít a jogszabálysértés megszüntetésére. A határidőnek legalább 8 napnak kell lennie.</w:t>
      </w:r>
    </w:p>
    <w:p w:rsidR="00CE7426" w:rsidRPr="00555D40" w:rsidRDefault="00CE7426" w:rsidP="00CE7426">
      <w:pPr>
        <w:pStyle w:val="cf0"/>
        <w:snapToGrid w:val="0"/>
        <w:spacing w:before="0" w:beforeAutospacing="0" w:after="60" w:afterAutospacing="0" w:line="259" w:lineRule="auto"/>
        <w:jc w:val="both"/>
      </w:pPr>
      <w:r>
        <w:t xml:space="preserve">(3) </w:t>
      </w:r>
      <w:r w:rsidRPr="00555D40">
        <w:t xml:space="preserve">A határidő eredménytelen eltelte esetén az önkormányzat polgármestere településképi kötelezés formájában – önkormányzati hatósági döntéssel – a </w:t>
      </w:r>
      <w:r w:rsidR="009C26E8">
        <w:t xml:space="preserve">településképi kötelezettségek vagy </w:t>
      </w:r>
      <w:r w:rsidRPr="00555D40">
        <w:t>településképi követelmények teljesülése érdekében az ingatlan tulajdonosát az építmény, építményrész felújítására, átalakítására vagy elbontására kötelezi, egyidejűleg az ingatlantulajdonost településkép-védelmi bírság megfizetésére is kötelezi.</w:t>
      </w:r>
    </w:p>
    <w:p w:rsidR="00CE7426" w:rsidRPr="00555D40" w:rsidRDefault="00CE7426" w:rsidP="00CE7426">
      <w:pPr>
        <w:pStyle w:val="cf0"/>
        <w:snapToGrid w:val="0"/>
        <w:spacing w:before="0" w:beforeAutospacing="0" w:after="60" w:afterAutospacing="0" w:line="259" w:lineRule="auto"/>
        <w:jc w:val="both"/>
      </w:pPr>
      <w:r>
        <w:t xml:space="preserve">(4) </w:t>
      </w:r>
      <w:r w:rsidR="008D3FBC">
        <w:t>A polgármester</w:t>
      </w:r>
      <w:r w:rsidRPr="00555D40">
        <w:t xml:space="preserve"> a</w:t>
      </w:r>
      <w:r w:rsidR="009C26E8">
        <w:t xml:space="preserve"> településképi kötelezettségek vagy</w:t>
      </w:r>
      <w:r w:rsidRPr="00555D40">
        <w:t xml:space="preserve"> településképi követelmények hatósági döntésben megállapított határidőre történő nem teljesítése esetére az ingatlantulajdonossal szemben 10.000 forinttól 200.000 forintig terjedő, közigazgatási bírságnak minősülő településkép-védelmi bírság kiszabását rendelheti el. </w:t>
      </w:r>
    </w:p>
    <w:p w:rsidR="00CE7426" w:rsidRPr="00555D40" w:rsidRDefault="00CE7426" w:rsidP="00CE7426">
      <w:pPr>
        <w:pStyle w:val="cf0"/>
        <w:snapToGrid w:val="0"/>
        <w:spacing w:before="0" w:beforeAutospacing="0" w:after="60" w:afterAutospacing="0" w:line="259" w:lineRule="auto"/>
        <w:jc w:val="both"/>
      </w:pPr>
      <w:r>
        <w:t xml:space="preserve">(5) </w:t>
      </w:r>
      <w:r w:rsidRPr="00555D40">
        <w:t xml:space="preserve">A településkép-védelmi bírság összege: </w:t>
      </w:r>
    </w:p>
    <w:p w:rsidR="001116EE" w:rsidRDefault="001116EE" w:rsidP="001116EE">
      <w:pPr>
        <w:pStyle w:val="cf0"/>
        <w:numPr>
          <w:ilvl w:val="0"/>
          <w:numId w:val="17"/>
        </w:numPr>
        <w:snapToGrid w:val="0"/>
        <w:spacing w:before="0" w:beforeAutospacing="0" w:after="60" w:afterAutospacing="0" w:line="259" w:lineRule="auto"/>
        <w:jc w:val="both"/>
      </w:pPr>
      <w:r>
        <w:t>településképi kötelezésben foglaltak végre nem hajtása esetén alkalmanként legalább 20.000.- legfeljebb 200.000.- forint,</w:t>
      </w:r>
    </w:p>
    <w:p w:rsidR="001116EE" w:rsidRDefault="001116EE" w:rsidP="001116EE">
      <w:pPr>
        <w:pStyle w:val="cf0"/>
        <w:numPr>
          <w:ilvl w:val="0"/>
          <w:numId w:val="17"/>
        </w:numPr>
        <w:snapToGrid w:val="0"/>
        <w:spacing w:before="0" w:beforeAutospacing="0" w:after="60" w:afterAutospacing="0" w:line="259" w:lineRule="auto"/>
        <w:jc w:val="both"/>
      </w:pPr>
      <w:r>
        <w:t xml:space="preserve">településképi követelményeknek való megfelelés határidőre történő elvégzésének elmulasztása esetén legalább 50.000.- forint, legfeljebb 200.000. forint, </w:t>
      </w:r>
    </w:p>
    <w:p w:rsidR="001116EE" w:rsidRDefault="001116EE" w:rsidP="001116EE">
      <w:pPr>
        <w:pStyle w:val="cf0"/>
        <w:numPr>
          <w:ilvl w:val="0"/>
          <w:numId w:val="17"/>
        </w:numPr>
        <w:snapToGrid w:val="0"/>
        <w:spacing w:before="0" w:beforeAutospacing="0" w:after="60" w:afterAutospacing="0" w:line="259" w:lineRule="auto"/>
        <w:jc w:val="both"/>
      </w:pPr>
      <w:r>
        <w:t>a polgármester tiltása ellenére végzett tevékenység esetén legalább 50.000.- legfeljebb 200.000.- forint,</w:t>
      </w:r>
    </w:p>
    <w:p w:rsidR="001116EE" w:rsidRDefault="001116EE" w:rsidP="001116EE">
      <w:pPr>
        <w:pStyle w:val="cf0"/>
        <w:numPr>
          <w:ilvl w:val="0"/>
          <w:numId w:val="17"/>
        </w:numPr>
        <w:snapToGrid w:val="0"/>
        <w:spacing w:before="0" w:beforeAutospacing="0" w:after="60" w:afterAutospacing="0" w:line="259" w:lineRule="auto"/>
        <w:jc w:val="both"/>
      </w:pPr>
      <w:r>
        <w:t xml:space="preserve">településképi bejelentési eljárás során hozott döntésben foglaltak megszegése esetén az eltérés mértékétől függően legalább 100.000.- legfeljebb 200.000. forint. </w:t>
      </w:r>
    </w:p>
    <w:p w:rsidR="009C26E8" w:rsidRDefault="009C26E8" w:rsidP="009C26E8">
      <w:pPr>
        <w:pStyle w:val="cf0"/>
        <w:numPr>
          <w:ilvl w:val="0"/>
          <w:numId w:val="17"/>
        </w:numPr>
        <w:snapToGrid w:val="0"/>
        <w:spacing w:before="0" w:beforeAutospacing="0" w:after="60" w:afterAutospacing="0" w:line="259" w:lineRule="auto"/>
        <w:jc w:val="both"/>
      </w:pPr>
      <w:r>
        <w:t xml:space="preserve">településképi bejelentési kötelezettség elmulasztása esetén legalább 50.000.- legfeljebb 200.000. forint. </w:t>
      </w:r>
    </w:p>
    <w:p w:rsidR="00CE7426" w:rsidRPr="00555D40" w:rsidRDefault="00CE7426" w:rsidP="001116EE">
      <w:pPr>
        <w:pStyle w:val="cf0"/>
        <w:snapToGrid w:val="0"/>
        <w:spacing w:before="0" w:beforeAutospacing="0" w:after="60" w:afterAutospacing="0" w:line="259" w:lineRule="auto"/>
        <w:jc w:val="both"/>
      </w:pPr>
      <w:r>
        <w:t xml:space="preserve">(6) </w:t>
      </w:r>
      <w:r w:rsidRPr="00555D40">
        <w:t>A településkép-védelmi bírság kiszabásánál mérlegelendő</w:t>
      </w:r>
    </w:p>
    <w:p w:rsidR="00CE7426" w:rsidRPr="0002186F" w:rsidRDefault="00CE7426" w:rsidP="001116EE">
      <w:pPr>
        <w:pStyle w:val="cf0"/>
        <w:numPr>
          <w:ilvl w:val="0"/>
          <w:numId w:val="24"/>
        </w:numPr>
        <w:snapToGrid w:val="0"/>
        <w:spacing w:before="0" w:beforeAutospacing="0" w:after="60" w:afterAutospacing="0" w:line="259" w:lineRule="auto"/>
        <w:jc w:val="both"/>
      </w:pPr>
      <w:r w:rsidRPr="0002186F">
        <w:t>a jogsértéssel okozott hátrány</w:t>
      </w:r>
      <w:r w:rsidR="008D3FBC">
        <w:t>t</w:t>
      </w:r>
      <w:r w:rsidRPr="0002186F">
        <w:t>, ideértve a hátrány megelőzésével, elhárításával, helyreállításával kapcsolatban felmerült költségeket, illetve a jogsértéssel elért előny mértékét,</w:t>
      </w:r>
    </w:p>
    <w:p w:rsidR="00CE7426" w:rsidRPr="0002186F" w:rsidRDefault="00CE7426" w:rsidP="001116EE">
      <w:pPr>
        <w:pStyle w:val="cf0"/>
        <w:numPr>
          <w:ilvl w:val="0"/>
          <w:numId w:val="24"/>
        </w:numPr>
        <w:snapToGrid w:val="0"/>
        <w:spacing w:before="0" w:beforeAutospacing="0" w:after="60" w:afterAutospacing="0" w:line="259" w:lineRule="auto"/>
        <w:jc w:val="both"/>
      </w:pPr>
      <w:r w:rsidRPr="0002186F">
        <w:t>a jogsértéssel okozott hátrány visszafordíthatóságát,</w:t>
      </w:r>
    </w:p>
    <w:p w:rsidR="00CE7426" w:rsidRPr="0002186F" w:rsidRDefault="00CE7426" w:rsidP="001116EE">
      <w:pPr>
        <w:pStyle w:val="cf0"/>
        <w:numPr>
          <w:ilvl w:val="0"/>
          <w:numId w:val="24"/>
        </w:numPr>
        <w:snapToGrid w:val="0"/>
        <w:spacing w:before="0" w:beforeAutospacing="0" w:after="60" w:afterAutospacing="0" w:line="259" w:lineRule="auto"/>
        <w:jc w:val="both"/>
      </w:pPr>
      <w:r w:rsidRPr="0002186F">
        <w:t>a jogsértéssel érintettek körének nagyságát,</w:t>
      </w:r>
    </w:p>
    <w:p w:rsidR="00CE7426" w:rsidRPr="0002186F" w:rsidRDefault="00CE7426" w:rsidP="001116EE">
      <w:pPr>
        <w:pStyle w:val="cf0"/>
        <w:numPr>
          <w:ilvl w:val="0"/>
          <w:numId w:val="24"/>
        </w:numPr>
        <w:snapToGrid w:val="0"/>
        <w:spacing w:before="0" w:beforeAutospacing="0" w:after="60" w:afterAutospacing="0" w:line="259" w:lineRule="auto"/>
        <w:jc w:val="both"/>
      </w:pPr>
      <w:r w:rsidRPr="0002186F">
        <w:t>a jogsértő állapot időtartamát,</w:t>
      </w:r>
    </w:p>
    <w:p w:rsidR="00CE7426" w:rsidRPr="0002186F" w:rsidRDefault="00CE7426" w:rsidP="001116EE">
      <w:pPr>
        <w:pStyle w:val="cf0"/>
        <w:numPr>
          <w:ilvl w:val="0"/>
          <w:numId w:val="24"/>
        </w:numPr>
        <w:snapToGrid w:val="0"/>
        <w:spacing w:before="0" w:beforeAutospacing="0" w:after="60" w:afterAutospacing="0" w:line="259" w:lineRule="auto"/>
        <w:jc w:val="both"/>
      </w:pPr>
      <w:r w:rsidRPr="0002186F">
        <w:t>a jogsértő magatartás ismétlődését és gyakoriságát,</w:t>
      </w:r>
    </w:p>
    <w:p w:rsidR="00CE7426" w:rsidRDefault="00CE7426" w:rsidP="001116EE">
      <w:pPr>
        <w:pStyle w:val="cf0"/>
        <w:numPr>
          <w:ilvl w:val="0"/>
          <w:numId w:val="24"/>
        </w:numPr>
        <w:snapToGrid w:val="0"/>
        <w:spacing w:before="0" w:beforeAutospacing="0" w:after="60" w:afterAutospacing="0" w:line="259" w:lineRule="auto"/>
        <w:jc w:val="both"/>
      </w:pPr>
      <w:r w:rsidRPr="0002186F">
        <w:t>a jogsértést elkövető eljárást segítő, együttműködő magatartását</w:t>
      </w:r>
      <w:r w:rsidR="008D3FBC">
        <w:t>, valamint</w:t>
      </w:r>
    </w:p>
    <w:p w:rsidR="008D3FBC" w:rsidRPr="0002186F" w:rsidRDefault="008D3FBC" w:rsidP="001116EE">
      <w:pPr>
        <w:pStyle w:val="cf0"/>
        <w:numPr>
          <w:ilvl w:val="0"/>
          <w:numId w:val="24"/>
        </w:numPr>
        <w:snapToGrid w:val="0"/>
        <w:spacing w:before="0" w:beforeAutospacing="0" w:after="60" w:afterAutospacing="0" w:line="259" w:lineRule="auto"/>
        <w:jc w:val="both"/>
      </w:pPr>
      <w:r>
        <w:t>a jogsértést elkövető gazdasági súlyát.</w:t>
      </w:r>
    </w:p>
    <w:p w:rsidR="00CE7426" w:rsidRDefault="00CE7426" w:rsidP="009C26E8">
      <w:pPr>
        <w:pStyle w:val="cf0"/>
        <w:snapToGrid w:val="0"/>
        <w:spacing w:before="0" w:beforeAutospacing="0" w:after="60" w:afterAutospacing="0" w:line="259" w:lineRule="auto"/>
        <w:jc w:val="both"/>
      </w:pPr>
      <w:r>
        <w:lastRenderedPageBreak/>
        <w:t xml:space="preserve">(7) </w:t>
      </w:r>
      <w:r w:rsidR="001116EE" w:rsidRPr="001116EE">
        <w:t>A településképi kötelezés határidőn túli elmulasztása esetén a polgármester önkormányzati hatósági jogkörében eljárva, a legmagasabb összegű településkép- védelmi bírságot mindaddig kiszabhatja, amíg a jogsértő állapot meg nem szűnik.</w:t>
      </w:r>
    </w:p>
    <w:p w:rsidR="009C26E8" w:rsidRDefault="009C26E8" w:rsidP="009C26E8">
      <w:pPr>
        <w:pStyle w:val="cf0"/>
        <w:snapToGrid w:val="0"/>
        <w:spacing w:before="0" w:beforeAutospacing="0" w:after="60" w:afterAutospacing="0" w:line="259" w:lineRule="auto"/>
        <w:jc w:val="both"/>
      </w:pPr>
      <w:r w:rsidRPr="00555D40">
        <w:t>(</w:t>
      </w:r>
      <w:r>
        <w:t>8</w:t>
      </w:r>
      <w:r w:rsidRPr="00555D40">
        <w:t>) E rendeletben foglalt településképi kötelezettségek megsértésével kapcsolatos hatósági eljárásra</w:t>
      </w:r>
      <w:r>
        <w:t>,</w:t>
      </w:r>
      <w:r w:rsidRPr="00555D40">
        <w:t xml:space="preserve"> a </w:t>
      </w:r>
      <w:r>
        <w:t xml:space="preserve">településkép védelméről szóló </w:t>
      </w:r>
      <w:r w:rsidRPr="003F130F">
        <w:t>2016. évi LXXIV. törvény</w:t>
      </w:r>
      <w:r>
        <w:t xml:space="preserve"> </w:t>
      </w:r>
      <w:r w:rsidRPr="003F130F">
        <w:t>(</w:t>
      </w:r>
      <w:proofErr w:type="spellStart"/>
      <w:proofErr w:type="gramStart"/>
      <w:r w:rsidRPr="003F130F">
        <w:t>továbbiakban:Tvtv</w:t>
      </w:r>
      <w:proofErr w:type="spellEnd"/>
      <w:proofErr w:type="gramEnd"/>
      <w:r w:rsidRPr="003F130F">
        <w:t xml:space="preserve">.) </w:t>
      </w:r>
      <w:r w:rsidRPr="00555D40">
        <w:t xml:space="preserve">a </w:t>
      </w:r>
      <w:proofErr w:type="spellStart"/>
      <w:r w:rsidRPr="003F130F">
        <w:t>a</w:t>
      </w:r>
      <w:proofErr w:type="spellEnd"/>
      <w:r w:rsidRPr="003F130F">
        <w:t xml:space="preserve"> közigazgatási szabályszegések, szankcióinak átmeneti szabályairól, valamint a közigazgatási eljárásjog reformjával összefüggésben egyes törvények módosításáról és egyes jogszabályok hatályon kívül helyezéséről szóló 2017. évi CLXXIX. törvény</w:t>
      </w:r>
      <w:r>
        <w:t>(</w:t>
      </w:r>
      <w:proofErr w:type="spellStart"/>
      <w:proofErr w:type="gramStart"/>
      <w:r>
        <w:t>továbbiakban:Ksztv</w:t>
      </w:r>
      <w:proofErr w:type="spellEnd"/>
      <w:proofErr w:type="gramEnd"/>
      <w:r>
        <w:t>.)</w:t>
      </w:r>
      <w:r w:rsidRPr="00555D40">
        <w:t xml:space="preserve"> illetve az általános közigazgatási rendtartásról szóló</w:t>
      </w:r>
      <w:r>
        <w:t xml:space="preserve"> 2016. évi CL.</w:t>
      </w:r>
      <w:r w:rsidRPr="00555D40">
        <w:t xml:space="preserve"> törvény </w:t>
      </w:r>
      <w:r>
        <w:t xml:space="preserve">(a továbbiakban: </w:t>
      </w:r>
      <w:proofErr w:type="spellStart"/>
      <w:r>
        <w:t>Ákr</w:t>
      </w:r>
      <w:proofErr w:type="spellEnd"/>
      <w:r>
        <w:t xml:space="preserve">.) </w:t>
      </w:r>
      <w:r w:rsidRPr="00555D40">
        <w:t>rendelkezéseit kell alkalmazni.</w:t>
      </w:r>
    </w:p>
    <w:p w:rsidR="00CE7426" w:rsidRPr="00555D40" w:rsidRDefault="00CE7426" w:rsidP="00CE7426">
      <w:pPr>
        <w:pStyle w:val="Listafolytatsa"/>
        <w:spacing w:after="60" w:line="259" w:lineRule="auto"/>
        <w:ind w:left="0"/>
        <w:jc w:val="center"/>
        <w:rPr>
          <w:i/>
          <w:sz w:val="24"/>
          <w:szCs w:val="24"/>
        </w:rPr>
      </w:pPr>
    </w:p>
    <w:p w:rsidR="00CE7426" w:rsidRPr="0002186F" w:rsidRDefault="00CE7426" w:rsidP="00CE7426">
      <w:pPr>
        <w:pStyle w:val="Listafolytatsa"/>
        <w:tabs>
          <w:tab w:val="left" w:pos="426"/>
        </w:tabs>
        <w:spacing w:after="60" w:line="259" w:lineRule="auto"/>
        <w:ind w:left="0"/>
        <w:jc w:val="both"/>
        <w:rPr>
          <w:b/>
          <w:sz w:val="24"/>
          <w:szCs w:val="24"/>
        </w:rPr>
      </w:pPr>
      <w:r>
        <w:rPr>
          <w:sz w:val="24"/>
          <w:szCs w:val="24"/>
        </w:rPr>
        <w:t>4</w:t>
      </w:r>
      <w:r w:rsidR="00DC7D62">
        <w:rPr>
          <w:sz w:val="24"/>
          <w:szCs w:val="24"/>
        </w:rPr>
        <w:t>2</w:t>
      </w:r>
      <w:r w:rsidRPr="0002186F">
        <w:rPr>
          <w:sz w:val="24"/>
          <w:szCs w:val="24"/>
        </w:rPr>
        <w:t xml:space="preserve">. § (1) </w:t>
      </w:r>
      <w:r w:rsidRPr="00555D40">
        <w:rPr>
          <w:sz w:val="24"/>
          <w:szCs w:val="24"/>
        </w:rPr>
        <w:t>A településkép-védelmi bírság a polgármesternek a jogsértő cselekményről való tudomásszerzésétől számított fél éven belül, de legkésőbb a cselekmény elkövetésétől számított egy éven belül szabható ki.</w:t>
      </w:r>
    </w:p>
    <w:p w:rsidR="00CE7426" w:rsidRPr="00555D40" w:rsidRDefault="00CE7426" w:rsidP="00CE7426">
      <w:pPr>
        <w:pStyle w:val="cf0"/>
        <w:snapToGrid w:val="0"/>
        <w:spacing w:before="0" w:beforeAutospacing="0" w:after="60" w:afterAutospacing="0" w:line="259" w:lineRule="auto"/>
        <w:jc w:val="both"/>
      </w:pPr>
      <w:r>
        <w:t xml:space="preserve">(2) </w:t>
      </w:r>
      <w:r w:rsidR="008D3B78" w:rsidRPr="008D3B78">
        <w:t xml:space="preserve">A jogerősen kiszabott és be nem fizetett településkép-védelmi bírság, helyszíni bírság behajtására az </w:t>
      </w:r>
      <w:proofErr w:type="spellStart"/>
      <w:r w:rsidR="008D3B78">
        <w:t>Ákr</w:t>
      </w:r>
      <w:proofErr w:type="spellEnd"/>
      <w:r w:rsidR="008D3B78">
        <w:t>.</w:t>
      </w:r>
      <w:r w:rsidR="008D3B78" w:rsidRPr="008D3B78">
        <w:t xml:space="preserve"> előírásai alkalmazandók.</w:t>
      </w:r>
    </w:p>
    <w:p w:rsidR="00CE7426" w:rsidRPr="00555D40" w:rsidRDefault="00CE7426" w:rsidP="00CE7426">
      <w:pPr>
        <w:pStyle w:val="cf0"/>
        <w:snapToGrid w:val="0"/>
        <w:spacing w:before="0" w:beforeAutospacing="0" w:after="60" w:afterAutospacing="0" w:line="259" w:lineRule="auto"/>
        <w:ind w:left="426" w:hanging="426"/>
        <w:jc w:val="center"/>
        <w:rPr>
          <w:b/>
          <w:caps/>
        </w:rPr>
      </w:pPr>
    </w:p>
    <w:p w:rsidR="00CE7426" w:rsidRPr="00555D40" w:rsidRDefault="00CE7426" w:rsidP="00CE7426">
      <w:pPr>
        <w:pStyle w:val="cf0"/>
        <w:snapToGrid w:val="0"/>
        <w:spacing w:before="0" w:beforeAutospacing="0" w:after="60" w:afterAutospacing="0" w:line="259" w:lineRule="auto"/>
        <w:jc w:val="center"/>
        <w:rPr>
          <w:b/>
          <w:caps/>
        </w:rPr>
      </w:pPr>
      <w:r w:rsidRPr="00555D40">
        <w:rPr>
          <w:b/>
          <w:caps/>
        </w:rPr>
        <w:t>VIII. FEJEZET</w:t>
      </w:r>
    </w:p>
    <w:p w:rsidR="00CE7426" w:rsidRPr="00555D40" w:rsidRDefault="00CE7426" w:rsidP="00CE7426">
      <w:pPr>
        <w:pStyle w:val="cf0"/>
        <w:snapToGrid w:val="0"/>
        <w:spacing w:before="0" w:beforeAutospacing="0" w:after="60" w:afterAutospacing="0" w:line="259" w:lineRule="auto"/>
        <w:jc w:val="center"/>
        <w:rPr>
          <w:b/>
          <w:caps/>
        </w:rPr>
      </w:pPr>
      <w:r w:rsidRPr="00555D40">
        <w:rPr>
          <w:b/>
          <w:caps/>
        </w:rPr>
        <w:t>ÖNKORMÁNYZATI TÁMOGATÁS ÉS ÖSZTÖNZÉS</w:t>
      </w:r>
    </w:p>
    <w:p w:rsidR="00CE7426" w:rsidRPr="00555D40" w:rsidRDefault="00CE7426" w:rsidP="00CE7426">
      <w:pPr>
        <w:pStyle w:val="cf0"/>
        <w:snapToGrid w:val="0"/>
        <w:spacing w:before="0" w:beforeAutospacing="0" w:after="60" w:afterAutospacing="0" w:line="259" w:lineRule="auto"/>
        <w:jc w:val="center"/>
        <w:rPr>
          <w:b/>
          <w:caps/>
        </w:rPr>
      </w:pPr>
    </w:p>
    <w:p w:rsidR="00CE7426" w:rsidRPr="00F746E4" w:rsidRDefault="00CE7426" w:rsidP="00CE7426">
      <w:pPr>
        <w:pStyle w:val="Listaszerbekezds"/>
        <w:spacing w:after="60" w:line="259" w:lineRule="auto"/>
        <w:ind w:left="0"/>
        <w:jc w:val="center"/>
        <w:rPr>
          <w:rFonts w:eastAsia="Arial Unicode MS"/>
          <w:i/>
          <w:szCs w:val="24"/>
        </w:rPr>
      </w:pPr>
      <w:r w:rsidRPr="00555D40">
        <w:rPr>
          <w:rFonts w:eastAsia="Arial Unicode MS"/>
          <w:i/>
          <w:szCs w:val="24"/>
        </w:rPr>
        <w:t>2</w:t>
      </w:r>
      <w:r w:rsidR="009C26E8">
        <w:rPr>
          <w:rFonts w:eastAsia="Arial Unicode MS"/>
          <w:i/>
          <w:szCs w:val="24"/>
        </w:rPr>
        <w:t>6</w:t>
      </w:r>
      <w:r w:rsidRPr="00555D40">
        <w:rPr>
          <w:rFonts w:eastAsia="Arial Unicode MS"/>
          <w:i/>
          <w:szCs w:val="24"/>
        </w:rPr>
        <w:t>. Önkormányzati és támogatási ösztönzők</w:t>
      </w:r>
    </w:p>
    <w:p w:rsidR="00CE7426" w:rsidRDefault="00CE7426" w:rsidP="00CE7426">
      <w:pPr>
        <w:pStyle w:val="Listaszerbekezds"/>
        <w:spacing w:after="60" w:line="259" w:lineRule="auto"/>
        <w:ind w:left="0"/>
        <w:jc w:val="both"/>
        <w:rPr>
          <w:rFonts w:eastAsia="Arial Unicode MS"/>
          <w:szCs w:val="24"/>
        </w:rPr>
      </w:pPr>
    </w:p>
    <w:p w:rsidR="00CE7426" w:rsidRPr="00F746E4" w:rsidRDefault="00CE7426" w:rsidP="00CE7426">
      <w:pPr>
        <w:pStyle w:val="Listaszerbekezds"/>
        <w:spacing w:after="60" w:line="259" w:lineRule="auto"/>
        <w:ind w:left="0"/>
        <w:jc w:val="both"/>
        <w:rPr>
          <w:rFonts w:eastAsia="Arial Unicode MS"/>
          <w:b/>
          <w:szCs w:val="24"/>
        </w:rPr>
      </w:pPr>
      <w:r>
        <w:rPr>
          <w:rFonts w:eastAsia="Arial Unicode MS"/>
          <w:szCs w:val="24"/>
        </w:rPr>
        <w:t>4</w:t>
      </w:r>
      <w:r w:rsidR="00DC7D62">
        <w:rPr>
          <w:rFonts w:eastAsia="Arial Unicode MS"/>
          <w:szCs w:val="24"/>
        </w:rPr>
        <w:t>3</w:t>
      </w:r>
      <w:r w:rsidRPr="00F746E4">
        <w:rPr>
          <w:rFonts w:eastAsia="Arial Unicode MS"/>
          <w:szCs w:val="24"/>
        </w:rPr>
        <w:t>. § (1)</w:t>
      </w:r>
      <w:r w:rsidRPr="00F746E4">
        <w:rPr>
          <w:szCs w:val="24"/>
        </w:rPr>
        <w:t xml:space="preserve"> </w:t>
      </w:r>
      <w:r w:rsidRPr="00555D40">
        <w:rPr>
          <w:szCs w:val="24"/>
        </w:rPr>
        <w:t xml:space="preserve">A képviselő-testület az építészeti örökség megóvásának, fennmaradásának, megőrzésének elősegítése érdekében az Önkormányzat éves költségvetésében pénzügyi keretösszeget hozhat létre. Egy költségvetési évben, legfeljebb három kérelmet támogathat a képviselő-testület. </w:t>
      </w:r>
    </w:p>
    <w:p w:rsidR="00CE7426" w:rsidRPr="00555D40" w:rsidRDefault="00CE7426" w:rsidP="00CE7426">
      <w:pPr>
        <w:pStyle w:val="cf0"/>
        <w:snapToGrid w:val="0"/>
        <w:spacing w:before="0" w:beforeAutospacing="0" w:after="60" w:afterAutospacing="0" w:line="252" w:lineRule="auto"/>
        <w:ind w:left="425" w:hanging="425"/>
        <w:jc w:val="both"/>
      </w:pPr>
      <w:r w:rsidRPr="00F746E4">
        <w:t>(2)</w:t>
      </w:r>
      <w:r w:rsidRPr="00555D40">
        <w:tab/>
        <w:t>Az építészeti örökség tulajdonosának kérelmére (továbbiakban: kérelmező) a szokásos jó karbantartási kötelezettségen túlmenően, a védettséggel összefüggésben szükségessé váló, a tulajdonost terhelő munkálatok finanszírozásához az önkormányzat vissza nem térítendő támogatást nyújthat, amennyiben a tárgyévi költségvetésében az erre a célra létrehozott (1) bekezdés szerinti keretösszeg szerepel.</w:t>
      </w:r>
    </w:p>
    <w:p w:rsidR="00CE7426" w:rsidRPr="00555D40" w:rsidRDefault="00CE7426" w:rsidP="00CE7426">
      <w:pPr>
        <w:pStyle w:val="cf0"/>
        <w:snapToGrid w:val="0"/>
        <w:spacing w:before="0" w:beforeAutospacing="0" w:after="60" w:afterAutospacing="0" w:line="252" w:lineRule="auto"/>
        <w:ind w:left="425" w:hanging="425"/>
        <w:jc w:val="both"/>
      </w:pPr>
      <w:r w:rsidRPr="00F746E4">
        <w:t>(3)</w:t>
      </w:r>
      <w:r w:rsidRPr="00F746E4">
        <w:tab/>
      </w:r>
      <w:r w:rsidRPr="00555D40">
        <w:t xml:space="preserve">A vissza nem térítendő támogatás mértéke az elszámolható költségek 25%-a, de legfeljebb </w:t>
      </w:r>
      <w:r>
        <w:t>5</w:t>
      </w:r>
      <w:r w:rsidRPr="00555D40">
        <w:t>0.000 forint.</w:t>
      </w:r>
    </w:p>
    <w:p w:rsidR="00CE7426" w:rsidRPr="00555D40" w:rsidRDefault="00CE7426" w:rsidP="00CE7426">
      <w:pPr>
        <w:pStyle w:val="cf0"/>
        <w:snapToGrid w:val="0"/>
        <w:spacing w:before="0" w:beforeAutospacing="0" w:after="60" w:afterAutospacing="0" w:line="252" w:lineRule="auto"/>
        <w:ind w:left="425" w:hanging="425"/>
        <w:jc w:val="both"/>
      </w:pPr>
      <w:r w:rsidRPr="00F746E4">
        <w:t>(4)</w:t>
      </w:r>
      <w:r w:rsidRPr="00555D40">
        <w:tab/>
        <w:t xml:space="preserve">A kérelmet kizárólag magyar nyelven, papír alapon </w:t>
      </w:r>
      <w:r w:rsidR="00DF7F19">
        <w:t xml:space="preserve">vagy elektronikus úton </w:t>
      </w:r>
      <w:r w:rsidRPr="00555D40">
        <w:t>lehet benyújtani az (5) bekezdésben részletezett tartalommal.</w:t>
      </w:r>
    </w:p>
    <w:p w:rsidR="00CE7426" w:rsidRPr="00555D40" w:rsidRDefault="00CE7426" w:rsidP="00CE7426">
      <w:pPr>
        <w:pStyle w:val="cf0"/>
        <w:snapToGrid w:val="0"/>
        <w:spacing w:before="0" w:beforeAutospacing="0" w:after="60" w:afterAutospacing="0" w:line="252" w:lineRule="auto"/>
        <w:ind w:left="425" w:hanging="425"/>
        <w:jc w:val="both"/>
      </w:pPr>
      <w:r w:rsidRPr="00F746E4">
        <w:t>(5)</w:t>
      </w:r>
      <w:r w:rsidRPr="00555D40">
        <w:tab/>
        <w:t>A kérelemnek tartalmaznia kell</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kérelmező nevét és állandó lakhelyét, valamint a kérelmező állandó lakhelyét alátámasztó hatóság által kiadott dokumentum másolatát,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kérelmező adóazonosító jelét, valamint a kérelmező adóazonosító jelét alátámasztó hatóság által kiadott dokumentum másolatát,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kérelmező bankszámlaszámát és a számlát vezető pénzintézet nevét,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beruházással érintett ingatlan 30 napnál nem régebbi tulajdoni lapját,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lastRenderedPageBreak/>
        <w:t>a vásárlásra és/vagy kivitelezésre vonatkozó, a kérelmező nevére és címére/beruházás címére szóló költségvetést,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beruházás megvalósítása előtti állapot ismertetését és fotódokumentációját, valamint az (1) bekezdésben szereplő célnak való megfelelőséget,</w:t>
      </w:r>
      <w:r w:rsidR="00AA3A1C">
        <w:t xml:space="preserve"> valamint</w:t>
      </w:r>
    </w:p>
    <w:p w:rsidR="00CE7426" w:rsidRPr="00555D40" w:rsidRDefault="00CE7426" w:rsidP="001F6677">
      <w:pPr>
        <w:pStyle w:val="cf0"/>
        <w:numPr>
          <w:ilvl w:val="0"/>
          <w:numId w:val="18"/>
        </w:numPr>
        <w:snapToGrid w:val="0"/>
        <w:spacing w:before="0" w:beforeAutospacing="0" w:after="60" w:afterAutospacing="0" w:line="252" w:lineRule="auto"/>
        <w:jc w:val="both"/>
      </w:pPr>
      <w:r w:rsidRPr="00555D40">
        <w:t>a beruházás megvalósítását követő állapot ismertetését.</w:t>
      </w:r>
    </w:p>
    <w:p w:rsidR="00CE7426" w:rsidRPr="00555D40" w:rsidRDefault="00CE7426" w:rsidP="00CE7426">
      <w:pPr>
        <w:pStyle w:val="cf0"/>
        <w:tabs>
          <w:tab w:val="left" w:pos="426"/>
        </w:tabs>
        <w:snapToGrid w:val="0"/>
        <w:spacing w:before="0" w:beforeAutospacing="0" w:after="60" w:afterAutospacing="0" w:line="252" w:lineRule="auto"/>
        <w:jc w:val="both"/>
      </w:pPr>
      <w:r w:rsidRPr="00F746E4">
        <w:t>(6)</w:t>
      </w:r>
      <w:r w:rsidRPr="00555D40">
        <w:rPr>
          <w:b/>
        </w:rPr>
        <w:tab/>
      </w:r>
      <w:r w:rsidRPr="00555D40">
        <w:t>A kérelem tárgyévi felújítás támogatására március 31-ig nyújtható be.</w:t>
      </w:r>
    </w:p>
    <w:p w:rsidR="00CE7426" w:rsidRPr="00555D40" w:rsidRDefault="00CE7426" w:rsidP="00CE7426">
      <w:pPr>
        <w:pStyle w:val="cf0"/>
        <w:snapToGrid w:val="0"/>
        <w:spacing w:before="0" w:beforeAutospacing="0" w:after="60" w:afterAutospacing="0" w:line="252" w:lineRule="auto"/>
        <w:jc w:val="both"/>
      </w:pPr>
    </w:p>
    <w:p w:rsidR="00CE7426" w:rsidRPr="00555D40" w:rsidRDefault="00CE7426" w:rsidP="00CE7426">
      <w:pPr>
        <w:pStyle w:val="Listaszerbekezds"/>
        <w:spacing w:after="60" w:line="252" w:lineRule="auto"/>
        <w:ind w:left="0"/>
        <w:jc w:val="center"/>
        <w:rPr>
          <w:rFonts w:eastAsia="Arial Unicode MS"/>
          <w:i/>
          <w:szCs w:val="24"/>
        </w:rPr>
      </w:pPr>
      <w:r>
        <w:rPr>
          <w:rFonts w:eastAsia="Arial Unicode MS"/>
          <w:i/>
          <w:szCs w:val="24"/>
        </w:rPr>
        <w:t>2</w:t>
      </w:r>
      <w:r w:rsidR="009C26E8">
        <w:rPr>
          <w:rFonts w:eastAsia="Arial Unicode MS"/>
          <w:i/>
          <w:szCs w:val="24"/>
        </w:rPr>
        <w:t>7</w:t>
      </w:r>
      <w:r w:rsidRPr="00555D40">
        <w:rPr>
          <w:rFonts w:eastAsia="Arial Unicode MS"/>
          <w:i/>
          <w:szCs w:val="24"/>
        </w:rPr>
        <w:t>. A kérelem feldolgozásának és elbírálásának szabályai</w:t>
      </w:r>
    </w:p>
    <w:p w:rsidR="00CE7426" w:rsidRDefault="00CE7426" w:rsidP="00CE7426">
      <w:pPr>
        <w:pStyle w:val="Listaszerbekezds"/>
        <w:spacing w:after="60" w:line="252" w:lineRule="auto"/>
        <w:ind w:left="0"/>
        <w:jc w:val="center"/>
        <w:rPr>
          <w:rFonts w:eastAsia="Arial Unicode MS"/>
          <w:b/>
          <w:szCs w:val="24"/>
        </w:rPr>
      </w:pPr>
    </w:p>
    <w:p w:rsidR="00CE7426" w:rsidRPr="00F746E4" w:rsidRDefault="00CE7426" w:rsidP="00CE7426">
      <w:pPr>
        <w:pStyle w:val="Listaszerbekezds"/>
        <w:spacing w:after="60" w:line="252" w:lineRule="auto"/>
        <w:ind w:left="0"/>
        <w:rPr>
          <w:rFonts w:eastAsia="Arial Unicode MS"/>
          <w:b/>
          <w:szCs w:val="24"/>
        </w:rPr>
      </w:pPr>
      <w:r>
        <w:rPr>
          <w:rFonts w:eastAsia="Arial Unicode MS"/>
          <w:szCs w:val="24"/>
        </w:rPr>
        <w:t>4</w:t>
      </w:r>
      <w:r w:rsidR="00DC7D62">
        <w:rPr>
          <w:rFonts w:eastAsia="Arial Unicode MS"/>
          <w:szCs w:val="24"/>
        </w:rPr>
        <w:t>4</w:t>
      </w:r>
      <w:r w:rsidRPr="00F746E4">
        <w:rPr>
          <w:rFonts w:eastAsia="Arial Unicode MS"/>
          <w:szCs w:val="24"/>
        </w:rPr>
        <w:t>.§ (1)</w:t>
      </w:r>
      <w:r>
        <w:rPr>
          <w:rFonts w:eastAsia="Arial Unicode MS"/>
          <w:b/>
          <w:szCs w:val="24"/>
        </w:rPr>
        <w:t xml:space="preserve"> </w:t>
      </w:r>
      <w:r w:rsidRPr="00555D40">
        <w:rPr>
          <w:szCs w:val="24"/>
        </w:rPr>
        <w:t>Építészeti örökségenként egy pályázat benyújtására van lehetőség.</w:t>
      </w:r>
    </w:p>
    <w:p w:rsidR="00CE7426" w:rsidRPr="00555D40" w:rsidRDefault="00CE7426" w:rsidP="00CE7426">
      <w:pPr>
        <w:pStyle w:val="cf0"/>
        <w:tabs>
          <w:tab w:val="left" w:pos="426"/>
        </w:tabs>
        <w:snapToGrid w:val="0"/>
        <w:spacing w:before="0" w:beforeAutospacing="0" w:after="60" w:afterAutospacing="0" w:line="252" w:lineRule="auto"/>
        <w:jc w:val="both"/>
      </w:pPr>
      <w:r>
        <w:t xml:space="preserve">(2) </w:t>
      </w:r>
      <w:r w:rsidRPr="00555D40">
        <w:t>Amennyiben építészeti örökségenként több kérelem került benyújtásra, úgy a benyújtásra került kérelmek közül csak a legkorábban benyújtásra került kérelem részesíthető támogatásban.</w:t>
      </w:r>
    </w:p>
    <w:p w:rsidR="00CE7426" w:rsidRPr="00555D40" w:rsidRDefault="00CE7426" w:rsidP="00CE7426">
      <w:pPr>
        <w:pStyle w:val="cf0"/>
        <w:tabs>
          <w:tab w:val="left" w:pos="426"/>
        </w:tabs>
        <w:snapToGrid w:val="0"/>
        <w:spacing w:before="0" w:beforeAutospacing="0" w:after="60" w:afterAutospacing="0" w:line="252" w:lineRule="auto"/>
        <w:jc w:val="both"/>
      </w:pPr>
      <w:r>
        <w:t xml:space="preserve">(3) </w:t>
      </w:r>
      <w:r w:rsidRPr="00555D40">
        <w:t xml:space="preserve">A kérelem beérkezését követően a polgármester megvizsgálja, hogy a befogadási kritériumoknak megfelel-e a kérelem, ennek keretében vizsgálja, hogy a kérelem </w:t>
      </w:r>
    </w:p>
    <w:p w:rsidR="00CE7426" w:rsidRPr="00F746E4" w:rsidRDefault="00CE7426" w:rsidP="001F6677">
      <w:pPr>
        <w:pStyle w:val="cf0"/>
        <w:numPr>
          <w:ilvl w:val="0"/>
          <w:numId w:val="19"/>
        </w:numPr>
        <w:snapToGrid w:val="0"/>
        <w:spacing w:before="0" w:beforeAutospacing="0" w:after="60" w:afterAutospacing="0" w:line="252" w:lineRule="auto"/>
        <w:jc w:val="both"/>
      </w:pPr>
      <w:r w:rsidRPr="00F746E4">
        <w:t xml:space="preserve">a benyújtási határidőn belül került-e benyújtásra és </w:t>
      </w:r>
    </w:p>
    <w:p w:rsidR="00CE7426" w:rsidRPr="00F746E4" w:rsidRDefault="00CE7426" w:rsidP="001F6677">
      <w:pPr>
        <w:pStyle w:val="cf0"/>
        <w:numPr>
          <w:ilvl w:val="0"/>
          <w:numId w:val="19"/>
        </w:numPr>
        <w:snapToGrid w:val="0"/>
        <w:spacing w:before="0" w:beforeAutospacing="0" w:after="60" w:afterAutospacing="0" w:line="252" w:lineRule="auto"/>
        <w:jc w:val="both"/>
      </w:pPr>
      <w:r w:rsidRPr="00F746E4">
        <w:t>a kérelmező a lehetséges támogatást igénylői körbe tartozik.</w:t>
      </w:r>
    </w:p>
    <w:p w:rsidR="00CE7426" w:rsidRPr="00555D40" w:rsidRDefault="00CE7426" w:rsidP="00CE7426">
      <w:pPr>
        <w:pStyle w:val="cf0"/>
        <w:snapToGrid w:val="0"/>
        <w:spacing w:before="0" w:beforeAutospacing="0" w:after="60" w:afterAutospacing="0" w:line="252" w:lineRule="auto"/>
        <w:ind w:left="426" w:hanging="426"/>
        <w:jc w:val="both"/>
      </w:pPr>
      <w:r w:rsidRPr="00F746E4">
        <w:t>(4)</w:t>
      </w:r>
      <w:r w:rsidRPr="00555D40">
        <w:tab/>
        <w:t>A befogadási kritériumoknak megfelelő kérelem befogadásra kerül, a befogadási kritériumoknak nem megfelelő kérelem érdemi vizsgálat nélkül elutasításra kerül. A polgármester a kérelmezőt a kérelem befogadásáról vagy elutasításáról a beérkezéstől számított 8 napon belül írásban értesíti.</w:t>
      </w:r>
    </w:p>
    <w:p w:rsidR="00CE7426" w:rsidRPr="00555D40" w:rsidRDefault="00CE7426" w:rsidP="00CE7426">
      <w:pPr>
        <w:pStyle w:val="cf0"/>
        <w:snapToGrid w:val="0"/>
        <w:spacing w:before="0" w:beforeAutospacing="0" w:after="60" w:afterAutospacing="0" w:line="252" w:lineRule="auto"/>
        <w:ind w:left="426" w:hanging="426"/>
        <w:jc w:val="both"/>
      </w:pPr>
      <w:r w:rsidRPr="00F746E4">
        <w:t>(5)</w:t>
      </w:r>
      <w:r w:rsidRPr="00555D40">
        <w:tab/>
        <w:t>Ha a kérelmező a befogadott pályázatot hibásan, hiányosan nyújtotta be, a polgármester megfelelő határidő kitűzésével – a hibák, hiányosságok egyidejű megjelölése mellett – írásban felszólítja a kérelmezőt az ellentmondások feloldására, a hiányosságok pótlására.</w:t>
      </w:r>
    </w:p>
    <w:p w:rsidR="00CE7426" w:rsidRPr="00555D40" w:rsidRDefault="00CE7426" w:rsidP="00CE7426">
      <w:pPr>
        <w:pStyle w:val="cf0"/>
        <w:snapToGrid w:val="0"/>
        <w:spacing w:before="0" w:beforeAutospacing="0" w:after="60" w:afterAutospacing="0" w:line="252" w:lineRule="auto"/>
        <w:ind w:left="426"/>
        <w:jc w:val="both"/>
      </w:pPr>
      <w:r w:rsidRPr="00555D40">
        <w:t>Hiánypótlásra egy alkalommal van lehetőség. Ha a kérelmező a hiánypótlást hibásan, hiányosan teljesíti, nem pótolja a felszólításban meghatározott határidőn belül a szükséges dokumentumokat, a hibás, hiányos kérelem a rendelkezésre bocsátott adatok alapján kerül bírálatra.</w:t>
      </w:r>
    </w:p>
    <w:p w:rsidR="00CE7426" w:rsidRPr="00555D40" w:rsidRDefault="00CE7426" w:rsidP="00CE7426">
      <w:pPr>
        <w:pStyle w:val="cf0"/>
        <w:snapToGrid w:val="0"/>
        <w:spacing w:before="0" w:beforeAutospacing="0" w:after="60" w:afterAutospacing="0" w:line="252" w:lineRule="auto"/>
        <w:ind w:left="851"/>
        <w:jc w:val="both"/>
      </w:pPr>
    </w:p>
    <w:p w:rsidR="00CE7426" w:rsidRPr="00F746E4" w:rsidRDefault="00CE7426" w:rsidP="00CE7426">
      <w:pPr>
        <w:pStyle w:val="Listaszerbekezds"/>
        <w:spacing w:after="60" w:line="252" w:lineRule="auto"/>
        <w:ind w:left="0"/>
        <w:rPr>
          <w:rFonts w:eastAsia="Arial Unicode MS"/>
          <w:szCs w:val="24"/>
        </w:rPr>
      </w:pPr>
      <w:r w:rsidRPr="00F746E4">
        <w:rPr>
          <w:rFonts w:eastAsia="Arial Unicode MS"/>
          <w:szCs w:val="24"/>
        </w:rPr>
        <w:t>4</w:t>
      </w:r>
      <w:r w:rsidR="00DC7D62">
        <w:rPr>
          <w:rFonts w:eastAsia="Arial Unicode MS"/>
          <w:szCs w:val="24"/>
        </w:rPr>
        <w:t>5</w:t>
      </w:r>
      <w:r w:rsidRPr="00F746E4">
        <w:rPr>
          <w:rFonts w:eastAsia="Arial Unicode MS"/>
          <w:szCs w:val="24"/>
        </w:rPr>
        <w:t>.§</w:t>
      </w:r>
      <w:r>
        <w:rPr>
          <w:rFonts w:eastAsia="Arial Unicode MS"/>
          <w:szCs w:val="24"/>
        </w:rPr>
        <w:t xml:space="preserve"> (1) </w:t>
      </w:r>
      <w:r w:rsidRPr="00555D40">
        <w:rPr>
          <w:szCs w:val="24"/>
        </w:rPr>
        <w:t xml:space="preserve">A befogadott kérelmek esetében a képviselő-testület tárgyév április 30. napjáig dönt a kérelem </w:t>
      </w:r>
    </w:p>
    <w:p w:rsidR="00CE7426" w:rsidRPr="00F746E4" w:rsidRDefault="00CE7426" w:rsidP="001F6677">
      <w:pPr>
        <w:pStyle w:val="cf0"/>
        <w:numPr>
          <w:ilvl w:val="0"/>
          <w:numId w:val="20"/>
        </w:numPr>
        <w:snapToGrid w:val="0"/>
        <w:spacing w:before="0" w:beforeAutospacing="0" w:after="60" w:afterAutospacing="0" w:line="252" w:lineRule="auto"/>
        <w:jc w:val="both"/>
      </w:pPr>
      <w:r w:rsidRPr="00F746E4">
        <w:t>támogatásáról, vagy</w:t>
      </w:r>
    </w:p>
    <w:p w:rsidR="00CE7426" w:rsidRPr="00F746E4" w:rsidRDefault="00CE7426" w:rsidP="001F6677">
      <w:pPr>
        <w:pStyle w:val="cf0"/>
        <w:numPr>
          <w:ilvl w:val="0"/>
          <w:numId w:val="20"/>
        </w:numPr>
        <w:snapToGrid w:val="0"/>
        <w:spacing w:before="0" w:beforeAutospacing="0" w:after="60" w:afterAutospacing="0" w:line="252" w:lineRule="auto"/>
        <w:jc w:val="both"/>
      </w:pPr>
      <w:r w:rsidRPr="00F746E4">
        <w:t>elutasításáról.</w:t>
      </w:r>
    </w:p>
    <w:p w:rsidR="00CE7426" w:rsidRPr="00555D40" w:rsidRDefault="00CE7426" w:rsidP="00CE7426">
      <w:pPr>
        <w:pStyle w:val="cf0"/>
        <w:snapToGrid w:val="0"/>
        <w:spacing w:before="0" w:beforeAutospacing="0" w:after="60" w:afterAutospacing="0" w:line="252" w:lineRule="auto"/>
        <w:ind w:left="426" w:hanging="426"/>
        <w:jc w:val="both"/>
      </w:pPr>
      <w:r w:rsidRPr="00F746E4">
        <w:t>(2)</w:t>
      </w:r>
      <w:r w:rsidRPr="00F746E4">
        <w:tab/>
      </w:r>
      <w:r w:rsidRPr="00555D40">
        <w:t>A kérelmet abban az esetben utasítja el a képviselő-testület, ha a beruházás nem felel meg az e rendeletben foglalt előírásoknak.</w:t>
      </w:r>
    </w:p>
    <w:p w:rsidR="00CE7426" w:rsidRPr="00555D40" w:rsidRDefault="00CE7426" w:rsidP="00CE7426">
      <w:pPr>
        <w:pStyle w:val="cf0"/>
        <w:snapToGrid w:val="0"/>
        <w:spacing w:before="0" w:beforeAutospacing="0" w:after="60" w:afterAutospacing="0" w:line="252" w:lineRule="auto"/>
        <w:ind w:left="426" w:hanging="426"/>
        <w:jc w:val="both"/>
      </w:pPr>
      <w:r w:rsidRPr="00F746E4">
        <w:t>(3)</w:t>
      </w:r>
      <w:r w:rsidRPr="00555D40">
        <w:tab/>
        <w:t>A polgármester a kérelmezőt a döntésről a döntés meghozatalát követő 15 napon belül írásban értesíti.</w:t>
      </w:r>
    </w:p>
    <w:p w:rsidR="00CE7426" w:rsidRPr="00555D40" w:rsidRDefault="00CE7426" w:rsidP="00FC62A7">
      <w:pPr>
        <w:pStyle w:val="cf0"/>
        <w:tabs>
          <w:tab w:val="left" w:pos="2552"/>
        </w:tabs>
        <w:snapToGrid w:val="0"/>
        <w:spacing w:before="0" w:beforeAutospacing="0" w:after="60" w:afterAutospacing="0" w:line="276" w:lineRule="auto"/>
        <w:ind w:left="426" w:hanging="426"/>
        <w:jc w:val="both"/>
      </w:pPr>
      <w:r w:rsidRPr="00F746E4">
        <w:t>(4)</w:t>
      </w:r>
      <w:r w:rsidRPr="00F746E4">
        <w:tab/>
      </w:r>
      <w:r w:rsidRPr="00555D40">
        <w:t>A döntés meghozatalát követő 30 napon belül az önkormányzat támogatási szerződést köt a támogatott kérelmezővel és a támogatás teljes összege folyósításra kerül a kérelmező bankszámlájára történő utalással.</w:t>
      </w:r>
    </w:p>
    <w:p w:rsidR="00E83C6E" w:rsidRDefault="00E83C6E" w:rsidP="00CE7426">
      <w:pPr>
        <w:pStyle w:val="cf0"/>
        <w:tabs>
          <w:tab w:val="left" w:pos="2552"/>
        </w:tabs>
        <w:snapToGrid w:val="0"/>
        <w:spacing w:before="0" w:beforeAutospacing="0" w:after="60" w:afterAutospacing="0" w:line="252" w:lineRule="auto"/>
        <w:ind w:left="426" w:hanging="426"/>
        <w:jc w:val="both"/>
      </w:pPr>
    </w:p>
    <w:p w:rsidR="00E83C6E" w:rsidRPr="00555D40" w:rsidRDefault="00E83C6E" w:rsidP="00CE7426">
      <w:pPr>
        <w:pStyle w:val="cf0"/>
        <w:tabs>
          <w:tab w:val="left" w:pos="2552"/>
        </w:tabs>
        <w:snapToGrid w:val="0"/>
        <w:spacing w:before="0" w:beforeAutospacing="0" w:after="60" w:afterAutospacing="0" w:line="252" w:lineRule="auto"/>
        <w:ind w:left="426" w:hanging="426"/>
        <w:jc w:val="both"/>
      </w:pPr>
    </w:p>
    <w:p w:rsidR="00CE7426" w:rsidRPr="00555D40" w:rsidRDefault="00CE7426" w:rsidP="00CE7426">
      <w:pPr>
        <w:spacing w:after="60" w:line="252" w:lineRule="auto"/>
        <w:jc w:val="center"/>
        <w:rPr>
          <w:i/>
          <w:szCs w:val="24"/>
        </w:rPr>
      </w:pPr>
      <w:r>
        <w:rPr>
          <w:i/>
          <w:szCs w:val="24"/>
        </w:rPr>
        <w:lastRenderedPageBreak/>
        <w:t>2</w:t>
      </w:r>
      <w:r w:rsidR="009C26E8">
        <w:rPr>
          <w:i/>
          <w:szCs w:val="24"/>
        </w:rPr>
        <w:t>8</w:t>
      </w:r>
      <w:r w:rsidRPr="00555D40">
        <w:rPr>
          <w:i/>
          <w:szCs w:val="24"/>
        </w:rPr>
        <w:t>. A támogatással való elszámolás szabályai</w:t>
      </w:r>
    </w:p>
    <w:p w:rsidR="00CE7426" w:rsidRDefault="00CE7426" w:rsidP="00CE7426">
      <w:pPr>
        <w:pStyle w:val="Listaszerbekezds"/>
        <w:spacing w:after="60" w:line="252" w:lineRule="auto"/>
        <w:ind w:left="0"/>
        <w:rPr>
          <w:rFonts w:eastAsia="Arial Unicode MS"/>
          <w:b/>
          <w:szCs w:val="24"/>
        </w:rPr>
      </w:pPr>
    </w:p>
    <w:p w:rsidR="00CE7426" w:rsidRPr="00F746E4" w:rsidRDefault="00CE7426" w:rsidP="00CE7426">
      <w:pPr>
        <w:pStyle w:val="Listaszerbekezds"/>
        <w:spacing w:after="60" w:line="252" w:lineRule="auto"/>
        <w:ind w:left="0"/>
        <w:rPr>
          <w:rFonts w:eastAsia="Arial Unicode MS"/>
          <w:b/>
          <w:szCs w:val="24"/>
        </w:rPr>
      </w:pPr>
      <w:r w:rsidRPr="00F746E4">
        <w:rPr>
          <w:rFonts w:eastAsia="Arial Unicode MS"/>
          <w:szCs w:val="24"/>
        </w:rPr>
        <w:t>4</w:t>
      </w:r>
      <w:r w:rsidR="00DC7D62">
        <w:rPr>
          <w:rFonts w:eastAsia="Arial Unicode MS"/>
          <w:szCs w:val="24"/>
        </w:rPr>
        <w:t>6</w:t>
      </w:r>
      <w:r w:rsidRPr="00F746E4">
        <w:rPr>
          <w:rFonts w:eastAsia="Arial Unicode MS"/>
          <w:szCs w:val="24"/>
        </w:rPr>
        <w:t xml:space="preserve">.§ </w:t>
      </w:r>
      <w:r w:rsidRPr="00F746E4">
        <w:rPr>
          <w:bCs/>
          <w:szCs w:val="24"/>
        </w:rPr>
        <w:t>(1)</w:t>
      </w:r>
      <w:r>
        <w:rPr>
          <w:b/>
          <w:bCs/>
          <w:szCs w:val="24"/>
        </w:rPr>
        <w:t xml:space="preserve"> </w:t>
      </w:r>
      <w:r w:rsidRPr="00555D40">
        <w:rPr>
          <w:szCs w:val="24"/>
        </w:rPr>
        <w:t xml:space="preserve">A támogatott kérelmező a kapott pénzügyi támogatás felhasználásáról a támogatási szerződés szerint köteles elszámolni a támogatási cél megvalósulását követő 30 napon belül, de legkésőbb a tárgyévet követő év január 31. napjáig. </w:t>
      </w:r>
    </w:p>
    <w:p w:rsidR="00CE7426" w:rsidRPr="00555D40" w:rsidRDefault="00CE7426" w:rsidP="00CE7426">
      <w:pPr>
        <w:autoSpaceDE w:val="0"/>
        <w:autoSpaceDN w:val="0"/>
        <w:adjustRightInd w:val="0"/>
        <w:spacing w:after="60" w:line="252" w:lineRule="auto"/>
        <w:ind w:left="426" w:hanging="426"/>
        <w:jc w:val="both"/>
        <w:rPr>
          <w:szCs w:val="24"/>
        </w:rPr>
      </w:pPr>
      <w:r w:rsidRPr="00F746E4">
        <w:rPr>
          <w:bCs/>
          <w:szCs w:val="24"/>
        </w:rPr>
        <w:t>(2)</w:t>
      </w:r>
      <w:r w:rsidRPr="00555D40">
        <w:rPr>
          <w:b/>
          <w:bCs/>
          <w:szCs w:val="24"/>
        </w:rPr>
        <w:tab/>
      </w:r>
      <w:r w:rsidRPr="00555D40">
        <w:rPr>
          <w:szCs w:val="24"/>
        </w:rPr>
        <w:t>Az elszámolási kötelezettség a támogatási szerződés szerinti "Elszámoló Lap" kitöltésével, és a támogatás összegének felhasználásáról szóló bizonylatok – pályázó által hitelesített - másolatának benyújtásával teljesíti.</w:t>
      </w:r>
    </w:p>
    <w:p w:rsidR="00CE7426" w:rsidRDefault="00CE7426" w:rsidP="00CE7426">
      <w:pPr>
        <w:autoSpaceDE w:val="0"/>
        <w:autoSpaceDN w:val="0"/>
        <w:adjustRightInd w:val="0"/>
        <w:spacing w:after="60" w:line="252" w:lineRule="auto"/>
        <w:ind w:left="426" w:hanging="426"/>
        <w:jc w:val="both"/>
        <w:rPr>
          <w:szCs w:val="24"/>
        </w:rPr>
      </w:pPr>
      <w:r w:rsidRPr="00F746E4">
        <w:rPr>
          <w:bCs/>
          <w:szCs w:val="24"/>
        </w:rPr>
        <w:t>(3)</w:t>
      </w:r>
      <w:r w:rsidRPr="00555D40">
        <w:rPr>
          <w:b/>
          <w:bCs/>
          <w:szCs w:val="24"/>
        </w:rPr>
        <w:tab/>
      </w:r>
      <w:r w:rsidRPr="00555D40">
        <w:rPr>
          <w:szCs w:val="24"/>
        </w:rPr>
        <w:t>Az elszámolások elfogadásáról a Képviselő-testület - a pénzügyi ellenőrzés alapján – a tárgyévet követő év februári ülésén dönt.</w:t>
      </w:r>
    </w:p>
    <w:p w:rsidR="00CE7426" w:rsidRPr="00B0234A" w:rsidRDefault="00CE7426" w:rsidP="00CE7426">
      <w:pPr>
        <w:autoSpaceDE w:val="0"/>
        <w:autoSpaceDN w:val="0"/>
        <w:adjustRightInd w:val="0"/>
        <w:spacing w:after="60" w:line="252" w:lineRule="auto"/>
        <w:ind w:left="426" w:hanging="426"/>
        <w:jc w:val="both"/>
        <w:rPr>
          <w:szCs w:val="24"/>
        </w:rPr>
      </w:pPr>
    </w:p>
    <w:p w:rsidR="00CE7426" w:rsidRPr="00555D40" w:rsidRDefault="00CE7426" w:rsidP="00CE7426">
      <w:pPr>
        <w:pStyle w:val="cf0"/>
        <w:snapToGrid w:val="0"/>
        <w:spacing w:before="0" w:beforeAutospacing="0" w:after="60" w:afterAutospacing="0" w:line="259" w:lineRule="auto"/>
        <w:jc w:val="center"/>
      </w:pPr>
      <w:r w:rsidRPr="00555D40">
        <w:rPr>
          <w:b/>
          <w:caps/>
        </w:rPr>
        <w:t>IX. FEJEZET</w:t>
      </w:r>
    </w:p>
    <w:p w:rsidR="00CE7426" w:rsidRPr="00555D40" w:rsidRDefault="00CE7426" w:rsidP="00CE7426">
      <w:pPr>
        <w:pStyle w:val="Listafolytatsa"/>
        <w:spacing w:after="60" w:line="259" w:lineRule="auto"/>
        <w:ind w:left="0"/>
        <w:jc w:val="center"/>
        <w:rPr>
          <w:b/>
          <w:caps/>
          <w:sz w:val="24"/>
          <w:szCs w:val="24"/>
        </w:rPr>
      </w:pPr>
      <w:r w:rsidRPr="00555D40">
        <w:rPr>
          <w:b/>
          <w:caps/>
          <w:sz w:val="24"/>
          <w:szCs w:val="24"/>
        </w:rPr>
        <w:t>záró rendelkezések</w:t>
      </w:r>
    </w:p>
    <w:p w:rsidR="00CE7426" w:rsidRPr="00555D40" w:rsidRDefault="00CE7426" w:rsidP="00CE7426">
      <w:pPr>
        <w:pStyle w:val="Listafolytatsa"/>
        <w:spacing w:after="60" w:line="259" w:lineRule="auto"/>
        <w:ind w:left="0"/>
        <w:jc w:val="center"/>
        <w:rPr>
          <w:i/>
          <w:sz w:val="24"/>
          <w:szCs w:val="24"/>
        </w:rPr>
      </w:pPr>
    </w:p>
    <w:p w:rsidR="006F2808" w:rsidRDefault="00CE7426" w:rsidP="00FC62A7">
      <w:pPr>
        <w:spacing w:line="276" w:lineRule="auto"/>
        <w:jc w:val="both"/>
        <w:rPr>
          <w:szCs w:val="24"/>
        </w:rPr>
      </w:pPr>
      <w:r w:rsidRPr="00453422">
        <w:rPr>
          <w:szCs w:val="24"/>
        </w:rPr>
        <w:t>4</w:t>
      </w:r>
      <w:r w:rsidR="00DC7D62">
        <w:rPr>
          <w:szCs w:val="24"/>
        </w:rPr>
        <w:t>7</w:t>
      </w:r>
      <w:r w:rsidRPr="00453422">
        <w:rPr>
          <w:szCs w:val="24"/>
        </w:rPr>
        <w:t xml:space="preserve">. § (1) E rendelet hatályba lépésével egyidejűleg hatályát </w:t>
      </w:r>
      <w:r w:rsidRPr="000808B4">
        <w:rPr>
          <w:iCs/>
          <w:szCs w:val="24"/>
        </w:rPr>
        <w:t>veszti</w:t>
      </w:r>
      <w:r w:rsidRPr="00AF4411">
        <w:rPr>
          <w:i/>
          <w:szCs w:val="24"/>
        </w:rPr>
        <w:t xml:space="preserve"> </w:t>
      </w:r>
      <w:r w:rsidR="001016B8" w:rsidRPr="00AF4411">
        <w:rPr>
          <w:szCs w:val="24"/>
        </w:rPr>
        <w:t xml:space="preserve">Izmény Község Önkormányzat Képviselő-testülete helyi építési szabályzatról szóló 7/2005. (IV.26.) </w:t>
      </w:r>
      <w:r w:rsidRPr="00AF4411">
        <w:rPr>
          <w:szCs w:val="24"/>
        </w:rPr>
        <w:t>rendelet</w:t>
      </w:r>
      <w:r w:rsidRPr="00453422">
        <w:rPr>
          <w:szCs w:val="24"/>
        </w:rPr>
        <w:t xml:space="preserve"> </w:t>
      </w:r>
      <w:r w:rsidR="00D354E6" w:rsidRPr="006F2808">
        <w:rPr>
          <w:szCs w:val="24"/>
        </w:rPr>
        <w:t xml:space="preserve">7.§ (3) bekezdés </w:t>
      </w:r>
      <w:r w:rsidR="00547578">
        <w:rPr>
          <w:szCs w:val="24"/>
        </w:rPr>
        <w:t>a) pontja</w:t>
      </w:r>
      <w:r w:rsidR="00D354E6" w:rsidRPr="006F2808">
        <w:rPr>
          <w:szCs w:val="24"/>
        </w:rPr>
        <w:t>, 9. § (1) – (</w:t>
      </w:r>
      <w:r w:rsidR="00547578">
        <w:rPr>
          <w:szCs w:val="24"/>
        </w:rPr>
        <w:t>3</w:t>
      </w:r>
      <w:r w:rsidR="00D354E6" w:rsidRPr="006F2808">
        <w:rPr>
          <w:szCs w:val="24"/>
        </w:rPr>
        <w:t>),</w:t>
      </w:r>
      <w:r w:rsidR="00547578">
        <w:rPr>
          <w:szCs w:val="24"/>
        </w:rPr>
        <w:t xml:space="preserve"> (4) – (5)</w:t>
      </w:r>
      <w:r w:rsidR="00D354E6" w:rsidRPr="006F2808">
        <w:rPr>
          <w:szCs w:val="24"/>
        </w:rPr>
        <w:t xml:space="preserve"> és (</w:t>
      </w:r>
      <w:r w:rsidR="00547578">
        <w:rPr>
          <w:szCs w:val="24"/>
        </w:rPr>
        <w:t>8</w:t>
      </w:r>
      <w:r w:rsidR="00D354E6" w:rsidRPr="006F2808">
        <w:rPr>
          <w:szCs w:val="24"/>
        </w:rPr>
        <w:t xml:space="preserve">) bekezdése, a 18. § (5) bekezdés </w:t>
      </w:r>
      <w:r w:rsidR="00F80481">
        <w:rPr>
          <w:szCs w:val="24"/>
        </w:rPr>
        <w:t>a-c) pontja</w:t>
      </w:r>
      <w:r w:rsidR="00FC62A7">
        <w:rPr>
          <w:szCs w:val="24"/>
        </w:rPr>
        <w:t xml:space="preserve">, </w:t>
      </w:r>
      <w:r w:rsidR="00FC62A7" w:rsidRPr="006F2808">
        <w:rPr>
          <w:szCs w:val="24"/>
        </w:rPr>
        <w:t xml:space="preserve">18. § (5) bekezdés </w:t>
      </w:r>
      <w:r w:rsidR="00F80481">
        <w:rPr>
          <w:szCs w:val="24"/>
        </w:rPr>
        <w:t>d) pont</w:t>
      </w:r>
      <w:r w:rsidR="00FC62A7">
        <w:rPr>
          <w:szCs w:val="24"/>
        </w:rPr>
        <w:t>jának</w:t>
      </w:r>
      <w:r w:rsidR="00547578">
        <w:rPr>
          <w:szCs w:val="24"/>
        </w:rPr>
        <w:t xml:space="preserve"> </w:t>
      </w:r>
      <w:r w:rsidR="00F80481">
        <w:rPr>
          <w:szCs w:val="24"/>
        </w:rPr>
        <w:t>„</w:t>
      </w:r>
      <w:r w:rsidR="00D354E6" w:rsidRPr="006F2808">
        <w:rPr>
          <w:szCs w:val="24"/>
        </w:rPr>
        <w:t>a helyi hagyományoknak megfelelő kialakítású, anyaghasználatú” szövegrésze, a 19.§ (5) bekezdése, a 23.§ (4) bekezdés</w:t>
      </w:r>
      <w:r w:rsidR="00FC62A7">
        <w:rPr>
          <w:szCs w:val="24"/>
        </w:rPr>
        <w:t>ének</w:t>
      </w:r>
      <w:r w:rsidR="00F80481">
        <w:rPr>
          <w:szCs w:val="24"/>
        </w:rPr>
        <w:t xml:space="preserve"> „</w:t>
      </w:r>
      <w:r w:rsidR="00F80481">
        <w:t xml:space="preserve">a tető hajlásszöge 40-45°-os” szövegrésze, </w:t>
      </w:r>
      <w:r w:rsidR="00D354E6" w:rsidRPr="006F2808">
        <w:rPr>
          <w:szCs w:val="24"/>
        </w:rPr>
        <w:t xml:space="preserve">a 28.§ </w:t>
      </w:r>
      <w:r w:rsidR="00FC62A7" w:rsidRPr="006F2808">
        <w:rPr>
          <w:szCs w:val="24"/>
        </w:rPr>
        <w:t>(</w:t>
      </w:r>
      <w:r w:rsidR="00FC62A7">
        <w:rPr>
          <w:szCs w:val="24"/>
        </w:rPr>
        <w:t>8</w:t>
      </w:r>
      <w:r w:rsidR="00FC62A7" w:rsidRPr="006F2808">
        <w:rPr>
          <w:szCs w:val="24"/>
        </w:rPr>
        <w:t xml:space="preserve">) bekezdés </w:t>
      </w:r>
      <w:r w:rsidR="00FC62A7">
        <w:rPr>
          <w:szCs w:val="24"/>
        </w:rPr>
        <w:t>e</w:t>
      </w:r>
      <w:r w:rsidR="00FC62A7" w:rsidRPr="006F2808">
        <w:rPr>
          <w:szCs w:val="24"/>
        </w:rPr>
        <w:t>) pontjának „</w:t>
      </w:r>
      <w:r w:rsidR="00FC62A7">
        <w:rPr>
          <w:szCs w:val="24"/>
        </w:rPr>
        <w:t>A</w:t>
      </w:r>
      <w:r w:rsidR="00FC62A7" w:rsidRPr="006F2808">
        <w:rPr>
          <w:szCs w:val="24"/>
        </w:rPr>
        <w:t xml:space="preserve"> tetőformát, a tető hajlásszögét, a tetőfedés anyagát, az épület tömegformálását a környezethez illeszkedve kell kialakítani, illetve megválasztani. Az illeszkedési feltétel teljesítésének igazolásához az önkormányzat és a tervező kérheti a megyei főépítész állásfoglalását.” </w:t>
      </w:r>
      <w:r w:rsidR="00FC62A7">
        <w:rPr>
          <w:szCs w:val="24"/>
        </w:rPr>
        <w:t>szövegrésze</w:t>
      </w:r>
      <w:r w:rsidR="00FC62A7" w:rsidRPr="006F2808">
        <w:rPr>
          <w:szCs w:val="24"/>
        </w:rPr>
        <w:t xml:space="preserve">, </w:t>
      </w:r>
      <w:r w:rsidR="00FC62A7">
        <w:rPr>
          <w:szCs w:val="24"/>
        </w:rPr>
        <w:t xml:space="preserve">a </w:t>
      </w:r>
      <w:r w:rsidR="00FC62A7" w:rsidRPr="006F2808">
        <w:rPr>
          <w:szCs w:val="24"/>
        </w:rPr>
        <w:t xml:space="preserve">28.§ </w:t>
      </w:r>
      <w:r w:rsidR="00D354E6" w:rsidRPr="006F2808">
        <w:rPr>
          <w:szCs w:val="24"/>
        </w:rPr>
        <w:t>(</w:t>
      </w:r>
      <w:r w:rsidR="00F80481">
        <w:rPr>
          <w:szCs w:val="24"/>
        </w:rPr>
        <w:t>11</w:t>
      </w:r>
      <w:r w:rsidR="00D354E6" w:rsidRPr="006F2808">
        <w:rPr>
          <w:szCs w:val="24"/>
        </w:rPr>
        <w:t>) bekezdés</w:t>
      </w:r>
      <w:r w:rsidR="00F80481">
        <w:rPr>
          <w:szCs w:val="24"/>
        </w:rPr>
        <w:t xml:space="preserve"> c) pont</w:t>
      </w:r>
      <w:r w:rsidR="00FC62A7">
        <w:rPr>
          <w:szCs w:val="24"/>
        </w:rPr>
        <w:t>jának</w:t>
      </w:r>
      <w:r w:rsidR="00D354E6" w:rsidRPr="006F2808">
        <w:rPr>
          <w:szCs w:val="24"/>
        </w:rPr>
        <w:t xml:space="preserve"> „Magastető esetén a tetőformát, a tető hajlásszögét, a tetőfedés anyagát, az épület tömegformálását a környezethez illeszkedve kell kialakítani, illetve megválasztani. Az illeszkedési feltétel teljesítésének igazolásához az önkormányzat és a tervező kérheti a megyei főépítész állásfoglalását.” </w:t>
      </w:r>
      <w:r w:rsidR="00F80481">
        <w:rPr>
          <w:szCs w:val="24"/>
        </w:rPr>
        <w:t>szövegrésze</w:t>
      </w:r>
      <w:r w:rsidR="00D354E6" w:rsidRPr="006F2808">
        <w:rPr>
          <w:szCs w:val="24"/>
        </w:rPr>
        <w:t>, a 30</w:t>
      </w:r>
      <w:r w:rsidR="00FC62A7">
        <w:rPr>
          <w:szCs w:val="24"/>
        </w:rPr>
        <w:t xml:space="preserve"> -</w:t>
      </w:r>
      <w:r w:rsidR="00D354E6" w:rsidRPr="006F2808">
        <w:rPr>
          <w:szCs w:val="24"/>
        </w:rPr>
        <w:t xml:space="preserve"> 32. </w:t>
      </w:r>
      <w:r w:rsidR="00FC62A7" w:rsidRPr="006F2808">
        <w:rPr>
          <w:szCs w:val="24"/>
        </w:rPr>
        <w:t>§</w:t>
      </w:r>
      <w:r w:rsidR="00FC62A7">
        <w:rPr>
          <w:szCs w:val="24"/>
        </w:rPr>
        <w:t xml:space="preserve">-a, a </w:t>
      </w:r>
      <w:r w:rsidR="00D354E6" w:rsidRPr="006F2808">
        <w:rPr>
          <w:szCs w:val="24"/>
        </w:rPr>
        <w:t>35.</w:t>
      </w:r>
      <w:r w:rsidR="00FC62A7">
        <w:rPr>
          <w:szCs w:val="24"/>
        </w:rPr>
        <w:t xml:space="preserve"> </w:t>
      </w:r>
      <w:r w:rsidR="00D354E6" w:rsidRPr="006F2808">
        <w:rPr>
          <w:szCs w:val="24"/>
        </w:rPr>
        <w:t>§ -a</w:t>
      </w:r>
      <w:r w:rsidR="00FC62A7">
        <w:rPr>
          <w:szCs w:val="24"/>
        </w:rPr>
        <w:t>,</w:t>
      </w:r>
      <w:r w:rsidR="00D354E6" w:rsidRPr="006F2808">
        <w:rPr>
          <w:szCs w:val="24"/>
        </w:rPr>
        <w:t xml:space="preserve"> valamint a 3. melléklet.</w:t>
      </w:r>
    </w:p>
    <w:p w:rsidR="00FC62A7" w:rsidRDefault="00FC62A7" w:rsidP="00D354E6">
      <w:pPr>
        <w:pStyle w:val="Listafolytatsa"/>
        <w:tabs>
          <w:tab w:val="left" w:pos="426"/>
        </w:tabs>
        <w:spacing w:after="60" w:line="259" w:lineRule="auto"/>
        <w:ind w:left="0"/>
        <w:jc w:val="both"/>
        <w:rPr>
          <w:sz w:val="24"/>
          <w:szCs w:val="24"/>
        </w:rPr>
      </w:pPr>
    </w:p>
    <w:p w:rsidR="00CE7426" w:rsidRPr="008B519E" w:rsidRDefault="00CE7426" w:rsidP="00D354E6">
      <w:pPr>
        <w:pStyle w:val="Listafolytatsa"/>
        <w:tabs>
          <w:tab w:val="left" w:pos="426"/>
        </w:tabs>
        <w:spacing w:after="60" w:line="259" w:lineRule="auto"/>
        <w:ind w:left="0"/>
        <w:jc w:val="both"/>
        <w:rPr>
          <w:sz w:val="24"/>
          <w:szCs w:val="24"/>
        </w:rPr>
      </w:pPr>
      <w:r w:rsidRPr="008B519E">
        <w:rPr>
          <w:sz w:val="24"/>
          <w:szCs w:val="24"/>
        </w:rPr>
        <w:t>(2) E rendelet előírásait a hatályba lépését követően induló ügyekben kell alkalmazni.</w:t>
      </w:r>
    </w:p>
    <w:p w:rsidR="00CE7426" w:rsidRPr="00555D40" w:rsidRDefault="00CE7426" w:rsidP="00CE7426">
      <w:pPr>
        <w:pStyle w:val="cf0"/>
        <w:snapToGrid w:val="0"/>
        <w:spacing w:before="0" w:beforeAutospacing="0" w:after="60" w:afterAutospacing="0" w:line="259" w:lineRule="auto"/>
        <w:jc w:val="both"/>
      </w:pPr>
      <w:r>
        <w:t xml:space="preserve">(3) </w:t>
      </w:r>
      <w:r w:rsidRPr="00555D40">
        <w:t xml:space="preserve">E rendelet előírásai az építtető kérelemére a hatályba lépéskor már folyamatban lévő ügyekben is alkalmazhatók. </w:t>
      </w:r>
    </w:p>
    <w:p w:rsidR="00CE7426" w:rsidRPr="00555D40" w:rsidRDefault="00CE7426" w:rsidP="00CE7426">
      <w:pPr>
        <w:pStyle w:val="Lista"/>
        <w:spacing w:after="60" w:line="259" w:lineRule="auto"/>
        <w:jc w:val="both"/>
        <w:rPr>
          <w:sz w:val="24"/>
          <w:szCs w:val="24"/>
        </w:rPr>
      </w:pPr>
      <w:r>
        <w:rPr>
          <w:sz w:val="24"/>
          <w:szCs w:val="24"/>
        </w:rPr>
        <w:t xml:space="preserve">(4) </w:t>
      </w:r>
      <w:r w:rsidRPr="00555D40">
        <w:rPr>
          <w:sz w:val="24"/>
          <w:szCs w:val="24"/>
        </w:rPr>
        <w:t xml:space="preserve">E rendelet </w:t>
      </w:r>
      <w:r w:rsidR="001246E7" w:rsidRPr="001246E7">
        <w:rPr>
          <w:sz w:val="24"/>
          <w:szCs w:val="24"/>
        </w:rPr>
        <w:t xml:space="preserve">2020. január 1. </w:t>
      </w:r>
      <w:r w:rsidRPr="00555D40">
        <w:rPr>
          <w:sz w:val="24"/>
          <w:szCs w:val="24"/>
        </w:rPr>
        <w:t>napján lép hatályba.</w:t>
      </w:r>
    </w:p>
    <w:p w:rsidR="008B519E" w:rsidRPr="00555D40" w:rsidRDefault="008B519E" w:rsidP="00CE7426">
      <w:pPr>
        <w:pStyle w:val="cf0"/>
        <w:snapToGrid w:val="0"/>
        <w:spacing w:before="0" w:beforeAutospacing="0" w:after="60" w:afterAutospacing="0" w:line="259" w:lineRule="auto"/>
        <w:ind w:left="720"/>
        <w:jc w:val="both"/>
      </w:pPr>
    </w:p>
    <w:p w:rsidR="00CE7426" w:rsidRPr="00555D40" w:rsidRDefault="00CE7426" w:rsidP="00CE7426">
      <w:pPr>
        <w:pStyle w:val="Lista4"/>
        <w:ind w:left="0" w:firstLine="0"/>
        <w:jc w:val="both"/>
        <w:rPr>
          <w:sz w:val="24"/>
          <w:szCs w:val="24"/>
        </w:rPr>
      </w:pPr>
      <w:r>
        <w:rPr>
          <w:sz w:val="24"/>
          <w:szCs w:val="24"/>
        </w:rPr>
        <w:t>Izmény</w:t>
      </w:r>
      <w:r w:rsidRPr="00555D40">
        <w:rPr>
          <w:sz w:val="24"/>
          <w:szCs w:val="24"/>
        </w:rPr>
        <w:t>, 201</w:t>
      </w:r>
      <w:r w:rsidR="008B519E">
        <w:rPr>
          <w:sz w:val="24"/>
          <w:szCs w:val="24"/>
        </w:rPr>
        <w:t>9</w:t>
      </w:r>
      <w:r w:rsidR="00FF7F29">
        <w:rPr>
          <w:sz w:val="24"/>
          <w:szCs w:val="24"/>
        </w:rPr>
        <w:t xml:space="preserve">. </w:t>
      </w:r>
      <w:r w:rsidR="00F730A6">
        <w:rPr>
          <w:sz w:val="24"/>
          <w:szCs w:val="24"/>
        </w:rPr>
        <w:t xml:space="preserve">december 3. </w:t>
      </w:r>
    </w:p>
    <w:p w:rsidR="00CE7426" w:rsidRDefault="00CE7426" w:rsidP="00CE7426">
      <w:pPr>
        <w:pStyle w:val="Lista"/>
        <w:ind w:left="0" w:firstLine="0"/>
        <w:jc w:val="both"/>
        <w:rPr>
          <w:sz w:val="24"/>
          <w:szCs w:val="24"/>
        </w:rPr>
      </w:pPr>
    </w:p>
    <w:p w:rsidR="008B519E" w:rsidRPr="00555D40" w:rsidRDefault="008B519E" w:rsidP="00CE7426">
      <w:pPr>
        <w:pStyle w:val="Lista"/>
        <w:ind w:left="0" w:firstLine="0"/>
        <w:jc w:val="both"/>
        <w:rPr>
          <w:sz w:val="24"/>
          <w:szCs w:val="24"/>
        </w:rPr>
      </w:pPr>
    </w:p>
    <w:p w:rsidR="00CE7426" w:rsidRPr="00555D40" w:rsidRDefault="00CE7426" w:rsidP="00CE7426">
      <w:pPr>
        <w:pStyle w:val="lfej"/>
        <w:tabs>
          <w:tab w:val="clear" w:pos="4536"/>
          <w:tab w:val="clear" w:pos="9072"/>
          <w:tab w:val="left" w:pos="-2694"/>
          <w:tab w:val="center" w:pos="2268"/>
          <w:tab w:val="center" w:pos="6804"/>
        </w:tabs>
        <w:jc w:val="both"/>
        <w:rPr>
          <w:szCs w:val="24"/>
        </w:rPr>
      </w:pPr>
      <w:r w:rsidRPr="00555D40">
        <w:rPr>
          <w:szCs w:val="24"/>
        </w:rPr>
        <w:tab/>
      </w:r>
      <w:r>
        <w:rPr>
          <w:szCs w:val="24"/>
        </w:rPr>
        <w:t>Kelemen Ferenc</w:t>
      </w:r>
      <w:r w:rsidRPr="00555D40">
        <w:rPr>
          <w:szCs w:val="24"/>
        </w:rPr>
        <w:tab/>
        <w:t>Dr. Puskásné Dr. Szeghy Petra</w:t>
      </w:r>
    </w:p>
    <w:p w:rsidR="00FF7F29" w:rsidRDefault="00CE7426" w:rsidP="00CE7426">
      <w:pPr>
        <w:tabs>
          <w:tab w:val="left" w:pos="-2694"/>
          <w:tab w:val="center" w:pos="2268"/>
          <w:tab w:val="center" w:pos="6804"/>
        </w:tabs>
        <w:jc w:val="both"/>
        <w:rPr>
          <w:szCs w:val="24"/>
        </w:rPr>
      </w:pPr>
      <w:r w:rsidRPr="00555D40">
        <w:rPr>
          <w:szCs w:val="24"/>
        </w:rPr>
        <w:tab/>
        <w:t>polgármester</w:t>
      </w:r>
      <w:r w:rsidRPr="00555D40">
        <w:rPr>
          <w:szCs w:val="24"/>
        </w:rPr>
        <w:tab/>
        <w:t>jegyző</w:t>
      </w:r>
    </w:p>
    <w:p w:rsidR="00FF7F29" w:rsidRDefault="00FF7F29" w:rsidP="00CE7426">
      <w:pPr>
        <w:tabs>
          <w:tab w:val="left" w:pos="-2694"/>
          <w:tab w:val="center" w:pos="2268"/>
          <w:tab w:val="center" w:pos="6804"/>
        </w:tabs>
        <w:jc w:val="both"/>
        <w:rPr>
          <w:szCs w:val="24"/>
        </w:rPr>
      </w:pPr>
    </w:p>
    <w:p w:rsidR="00FF7F29" w:rsidRDefault="00FF7F29" w:rsidP="00CE7426">
      <w:pPr>
        <w:tabs>
          <w:tab w:val="left" w:pos="-2694"/>
          <w:tab w:val="center" w:pos="2268"/>
          <w:tab w:val="center" w:pos="6804"/>
        </w:tabs>
        <w:jc w:val="both"/>
        <w:rPr>
          <w:szCs w:val="24"/>
        </w:rPr>
      </w:pPr>
      <w:r>
        <w:rPr>
          <w:szCs w:val="24"/>
        </w:rPr>
        <w:t>A kihirdetés napja: 201</w:t>
      </w:r>
      <w:r w:rsidR="008B519E">
        <w:rPr>
          <w:szCs w:val="24"/>
        </w:rPr>
        <w:t>9</w:t>
      </w:r>
      <w:r>
        <w:rPr>
          <w:szCs w:val="24"/>
        </w:rPr>
        <w:t xml:space="preserve">. </w:t>
      </w:r>
      <w:r w:rsidR="00F730A6">
        <w:rPr>
          <w:szCs w:val="24"/>
        </w:rPr>
        <w:t xml:space="preserve">december 4. </w:t>
      </w:r>
    </w:p>
    <w:p w:rsidR="008B519E" w:rsidRDefault="008B519E" w:rsidP="00CE7426">
      <w:pPr>
        <w:tabs>
          <w:tab w:val="left" w:pos="-2694"/>
          <w:tab w:val="center" w:pos="2268"/>
          <w:tab w:val="center" w:pos="6804"/>
        </w:tabs>
        <w:jc w:val="both"/>
        <w:rPr>
          <w:szCs w:val="24"/>
        </w:rPr>
      </w:pPr>
    </w:p>
    <w:p w:rsidR="00FF7F29" w:rsidRDefault="00FF7F29" w:rsidP="00CE7426">
      <w:pPr>
        <w:tabs>
          <w:tab w:val="left" w:pos="-2694"/>
          <w:tab w:val="center" w:pos="2268"/>
          <w:tab w:val="center" w:pos="6804"/>
        </w:tabs>
        <w:jc w:val="both"/>
        <w:rPr>
          <w:szCs w:val="24"/>
        </w:rPr>
      </w:pPr>
      <w:r>
        <w:rPr>
          <w:szCs w:val="24"/>
        </w:rPr>
        <w:tab/>
        <w:t xml:space="preserve">                                                 </w:t>
      </w:r>
      <w:r w:rsidR="00F730A6">
        <w:rPr>
          <w:szCs w:val="24"/>
        </w:rPr>
        <w:tab/>
      </w:r>
      <w:r>
        <w:rPr>
          <w:szCs w:val="24"/>
        </w:rPr>
        <w:t xml:space="preserve"> Dr. Puskásné Dr. Szeghy Petra</w:t>
      </w:r>
    </w:p>
    <w:p w:rsidR="006C71C9" w:rsidRDefault="00FF7F29" w:rsidP="00CE7426">
      <w:pPr>
        <w:tabs>
          <w:tab w:val="left" w:pos="-2694"/>
          <w:tab w:val="center" w:pos="2268"/>
          <w:tab w:val="center" w:pos="6804"/>
        </w:tabs>
        <w:jc w:val="both"/>
        <w:rPr>
          <w:rFonts w:ascii="Calibri" w:hAnsi="Calibri"/>
          <w:color w:val="FF0000"/>
          <w:szCs w:val="24"/>
        </w:rPr>
      </w:pPr>
      <w:r>
        <w:rPr>
          <w:szCs w:val="24"/>
        </w:rPr>
        <w:tab/>
        <w:t xml:space="preserve">                                                              </w:t>
      </w:r>
      <w:r w:rsidR="00F730A6">
        <w:rPr>
          <w:szCs w:val="24"/>
        </w:rPr>
        <w:tab/>
      </w:r>
      <w:r>
        <w:rPr>
          <w:szCs w:val="24"/>
        </w:rPr>
        <w:t xml:space="preserve"> jegyző </w:t>
      </w:r>
      <w:r w:rsidR="00CE7426" w:rsidRPr="00555D40">
        <w:rPr>
          <w:szCs w:val="24"/>
        </w:rPr>
        <w:tab/>
      </w:r>
      <w:r w:rsidR="0094535C" w:rsidRPr="00EF0ED5">
        <w:rPr>
          <w:rFonts w:ascii="Calibri" w:hAnsi="Calibri"/>
          <w:szCs w:val="24"/>
        </w:rPr>
        <w:tab/>
      </w:r>
      <w:r w:rsidR="006551B5" w:rsidRPr="00EF0ED5">
        <w:rPr>
          <w:rFonts w:ascii="Calibri" w:hAnsi="Calibri"/>
          <w:color w:val="FF0000"/>
          <w:szCs w:val="24"/>
        </w:rPr>
        <w:br w:type="page"/>
      </w:r>
    </w:p>
    <w:p w:rsidR="006C71C9" w:rsidRPr="00CE7426" w:rsidRDefault="00B9426E" w:rsidP="00EE67BF">
      <w:pPr>
        <w:pBdr>
          <w:bottom w:val="single" w:sz="4" w:space="1" w:color="auto"/>
        </w:pBdr>
        <w:tabs>
          <w:tab w:val="left" w:pos="-2694"/>
          <w:tab w:val="center" w:pos="2268"/>
          <w:tab w:val="center" w:pos="6804"/>
        </w:tabs>
        <w:jc w:val="both"/>
        <w:rPr>
          <w:szCs w:val="24"/>
        </w:rPr>
      </w:pPr>
      <w:r w:rsidRPr="00CE7426">
        <w:rPr>
          <w:szCs w:val="24"/>
        </w:rPr>
        <w:lastRenderedPageBreak/>
        <w:t xml:space="preserve">1. </w:t>
      </w:r>
      <w:r w:rsidR="006C71C9" w:rsidRPr="00CE7426">
        <w:rPr>
          <w:szCs w:val="24"/>
        </w:rPr>
        <w:t xml:space="preserve">melléklet a </w:t>
      </w:r>
      <w:r w:rsidR="00F730A6">
        <w:rPr>
          <w:szCs w:val="24"/>
        </w:rPr>
        <w:t>12</w:t>
      </w:r>
      <w:r w:rsidR="006C71C9" w:rsidRPr="00CE7426">
        <w:rPr>
          <w:szCs w:val="24"/>
        </w:rPr>
        <w:t>/201</w:t>
      </w:r>
      <w:r w:rsidR="00F775B8">
        <w:rPr>
          <w:szCs w:val="24"/>
        </w:rPr>
        <w:t>9</w:t>
      </w:r>
      <w:r w:rsidR="006C71C9" w:rsidRPr="00CE7426">
        <w:rPr>
          <w:szCs w:val="24"/>
        </w:rPr>
        <w:t>.</w:t>
      </w:r>
      <w:r w:rsidR="00F775B8">
        <w:rPr>
          <w:szCs w:val="24"/>
        </w:rPr>
        <w:t xml:space="preserve"> </w:t>
      </w:r>
      <w:r w:rsidR="006C71C9" w:rsidRPr="00CE7426">
        <w:rPr>
          <w:szCs w:val="24"/>
        </w:rPr>
        <w:t>(</w:t>
      </w:r>
      <w:r w:rsidR="00F730A6">
        <w:rPr>
          <w:szCs w:val="24"/>
        </w:rPr>
        <w:t>XII.4.</w:t>
      </w:r>
      <w:r w:rsidR="006C71C9" w:rsidRPr="00CE7426">
        <w:rPr>
          <w:szCs w:val="24"/>
        </w:rPr>
        <w:t>) önkormányzati rendelethez</w:t>
      </w:r>
    </w:p>
    <w:p w:rsidR="006C71C9" w:rsidRPr="00CE7426" w:rsidRDefault="006C71C9" w:rsidP="006C71C9">
      <w:pPr>
        <w:pStyle w:val="lfej"/>
        <w:tabs>
          <w:tab w:val="clear" w:pos="4536"/>
          <w:tab w:val="clear" w:pos="9072"/>
          <w:tab w:val="left" w:pos="-2694"/>
          <w:tab w:val="center" w:pos="2880"/>
          <w:tab w:val="center" w:pos="6840"/>
        </w:tabs>
        <w:jc w:val="both"/>
        <w:rPr>
          <w:szCs w:val="24"/>
        </w:rPr>
      </w:pPr>
    </w:p>
    <w:p w:rsidR="006C71C9" w:rsidRPr="00CE7426" w:rsidRDefault="009310F6" w:rsidP="006C71C9">
      <w:pPr>
        <w:rPr>
          <w:b/>
          <w:caps/>
          <w:szCs w:val="24"/>
        </w:rPr>
      </w:pPr>
      <w:bookmarkStart w:id="0" w:name="_Hlk14943863"/>
      <w:r w:rsidRPr="00CE7426">
        <w:rPr>
          <w:b/>
          <w:caps/>
          <w:szCs w:val="24"/>
        </w:rPr>
        <w:t>A helyi egyedi védelem alatt álló épületek, objektumok és A HELYI védelemmel érintett területek jegyzéke</w:t>
      </w:r>
    </w:p>
    <w:p w:rsidR="006C71C9" w:rsidRPr="00CE7426" w:rsidRDefault="006C71C9" w:rsidP="006C71C9">
      <w:pPr>
        <w:jc w:val="both"/>
        <w:rPr>
          <w:b/>
          <w:szCs w:val="24"/>
        </w:rPr>
      </w:pPr>
    </w:p>
    <w:bookmarkEnd w:id="0"/>
    <w:p w:rsidR="00C91EEC" w:rsidRPr="00CE7426" w:rsidRDefault="00C91EEC" w:rsidP="00AB6FE8">
      <w:pPr>
        <w:pStyle w:val="Listafolytatsa"/>
        <w:spacing w:after="0"/>
        <w:ind w:left="0"/>
        <w:jc w:val="both"/>
        <w:rPr>
          <w:caps/>
          <w:sz w:val="24"/>
          <w:szCs w:val="24"/>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1258"/>
        <w:gridCol w:w="1067"/>
        <w:gridCol w:w="2335"/>
        <w:gridCol w:w="3827"/>
      </w:tblGrid>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shd w:val="clear" w:color="auto" w:fill="D9D9D9"/>
            <w:vAlign w:val="center"/>
          </w:tcPr>
          <w:p w:rsidR="00B245AD" w:rsidRPr="00CE7426" w:rsidRDefault="00B245AD" w:rsidP="00B84A75">
            <w:pPr>
              <w:jc w:val="center"/>
              <w:rPr>
                <w:sz w:val="20"/>
              </w:rPr>
            </w:pPr>
            <w:r w:rsidRPr="00CE7426">
              <w:rPr>
                <w:sz w:val="20"/>
              </w:rPr>
              <w:t>A</w:t>
            </w:r>
          </w:p>
        </w:tc>
        <w:tc>
          <w:tcPr>
            <w:tcW w:w="1067" w:type="dxa"/>
            <w:shd w:val="clear" w:color="auto" w:fill="D9D9D9"/>
            <w:vAlign w:val="center"/>
          </w:tcPr>
          <w:p w:rsidR="00B245AD" w:rsidRPr="00CE7426" w:rsidRDefault="00B245AD" w:rsidP="001F6677">
            <w:pPr>
              <w:keepNext/>
              <w:numPr>
                <w:ilvl w:val="0"/>
                <w:numId w:val="4"/>
              </w:numPr>
              <w:suppressAutoHyphens/>
              <w:ind w:left="0" w:firstLine="0"/>
              <w:jc w:val="center"/>
              <w:outlineLvl w:val="0"/>
              <w:rPr>
                <w:sz w:val="20"/>
              </w:rPr>
            </w:pPr>
            <w:r w:rsidRPr="00CE7426">
              <w:rPr>
                <w:sz w:val="20"/>
              </w:rPr>
              <w:t>B</w:t>
            </w:r>
          </w:p>
        </w:tc>
        <w:tc>
          <w:tcPr>
            <w:tcW w:w="2335" w:type="dxa"/>
            <w:shd w:val="clear" w:color="auto" w:fill="D9D9D9"/>
            <w:vAlign w:val="center"/>
          </w:tcPr>
          <w:p w:rsidR="00B245AD" w:rsidRPr="00CE7426" w:rsidRDefault="00B245AD" w:rsidP="00B84A75">
            <w:pPr>
              <w:keepNext/>
              <w:jc w:val="center"/>
              <w:outlineLvl w:val="2"/>
              <w:rPr>
                <w:sz w:val="20"/>
              </w:rPr>
            </w:pPr>
            <w:r w:rsidRPr="00CE7426">
              <w:rPr>
                <w:sz w:val="20"/>
              </w:rPr>
              <w:t>C</w:t>
            </w:r>
          </w:p>
        </w:tc>
        <w:tc>
          <w:tcPr>
            <w:tcW w:w="3827" w:type="dxa"/>
            <w:shd w:val="clear" w:color="auto" w:fill="D9D9D9"/>
            <w:vAlign w:val="center"/>
          </w:tcPr>
          <w:p w:rsidR="00B245AD" w:rsidRPr="00CE7426" w:rsidRDefault="00B245AD" w:rsidP="00B84A75">
            <w:pPr>
              <w:jc w:val="center"/>
              <w:rPr>
                <w:sz w:val="20"/>
              </w:rPr>
            </w:pPr>
            <w:r w:rsidRPr="00CE7426">
              <w:rPr>
                <w:sz w:val="20"/>
              </w:rPr>
              <w:t>D</w:t>
            </w:r>
          </w:p>
        </w:tc>
      </w:tr>
      <w:tr w:rsidR="00B245AD" w:rsidRPr="00CE7426" w:rsidTr="00B84A75">
        <w:trPr>
          <w:trHeight w:val="283"/>
        </w:trPr>
        <w:tc>
          <w:tcPr>
            <w:tcW w:w="510" w:type="dxa"/>
            <w:shd w:val="clear" w:color="auto" w:fill="D9D9D9"/>
          </w:tcPr>
          <w:p w:rsidR="00B245AD" w:rsidRPr="00CE7426" w:rsidRDefault="00E9330E" w:rsidP="001F6677">
            <w:pPr>
              <w:numPr>
                <w:ilvl w:val="0"/>
                <w:numId w:val="5"/>
              </w:numPr>
              <w:suppressAutoHyphens/>
              <w:ind w:left="356" w:hanging="284"/>
              <w:jc w:val="center"/>
              <w:rPr>
                <w:sz w:val="20"/>
              </w:rPr>
            </w:pPr>
            <w:r>
              <w:rPr>
                <w:sz w:val="20"/>
              </w:rPr>
              <w:t xml:space="preserve"> </w:t>
            </w:r>
          </w:p>
        </w:tc>
        <w:tc>
          <w:tcPr>
            <w:tcW w:w="8487" w:type="dxa"/>
            <w:gridSpan w:val="4"/>
            <w:shd w:val="clear" w:color="auto" w:fill="D9D9D9"/>
            <w:vAlign w:val="center"/>
          </w:tcPr>
          <w:p w:rsidR="00B245AD" w:rsidRPr="00CE7426" w:rsidRDefault="00B245AD" w:rsidP="00B84A75">
            <w:pPr>
              <w:rPr>
                <w:b/>
                <w:sz w:val="20"/>
              </w:rPr>
            </w:pPr>
            <w:r w:rsidRPr="00CE7426">
              <w:rPr>
                <w:b/>
                <w:sz w:val="20"/>
              </w:rPr>
              <w:t>Helyi védett épületek, objektumok</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shd w:val="clear" w:color="auto" w:fill="D9D9D9"/>
          </w:tcPr>
          <w:p w:rsidR="00B245AD" w:rsidRPr="00CE7426" w:rsidRDefault="00B245AD" w:rsidP="00B84A75">
            <w:pPr>
              <w:jc w:val="center"/>
              <w:rPr>
                <w:b/>
                <w:sz w:val="20"/>
              </w:rPr>
            </w:pPr>
            <w:r w:rsidRPr="00CE7426">
              <w:rPr>
                <w:b/>
                <w:sz w:val="20"/>
              </w:rPr>
              <w:t>jegyzék-szám</w:t>
            </w:r>
          </w:p>
        </w:tc>
        <w:tc>
          <w:tcPr>
            <w:tcW w:w="1067" w:type="dxa"/>
            <w:shd w:val="clear" w:color="auto" w:fill="D9D9D9"/>
          </w:tcPr>
          <w:p w:rsidR="00B245AD" w:rsidRPr="00CE7426" w:rsidRDefault="00B245AD" w:rsidP="001F6677">
            <w:pPr>
              <w:keepNext/>
              <w:numPr>
                <w:ilvl w:val="0"/>
                <w:numId w:val="4"/>
              </w:numPr>
              <w:suppressAutoHyphens/>
              <w:ind w:left="0" w:firstLine="0"/>
              <w:jc w:val="center"/>
              <w:outlineLvl w:val="0"/>
              <w:rPr>
                <w:b/>
                <w:sz w:val="20"/>
              </w:rPr>
            </w:pPr>
            <w:r w:rsidRPr="00CE7426">
              <w:rPr>
                <w:b/>
                <w:sz w:val="20"/>
              </w:rPr>
              <w:t>hrsz.</w:t>
            </w:r>
          </w:p>
        </w:tc>
        <w:tc>
          <w:tcPr>
            <w:tcW w:w="2335" w:type="dxa"/>
            <w:shd w:val="clear" w:color="auto" w:fill="D9D9D9"/>
          </w:tcPr>
          <w:p w:rsidR="00B245AD" w:rsidRPr="00CE7426" w:rsidRDefault="00B245AD" w:rsidP="00B84A75">
            <w:pPr>
              <w:keepNext/>
              <w:jc w:val="center"/>
              <w:outlineLvl w:val="2"/>
              <w:rPr>
                <w:b/>
                <w:sz w:val="20"/>
              </w:rPr>
            </w:pPr>
            <w:r w:rsidRPr="00CE7426">
              <w:rPr>
                <w:b/>
                <w:sz w:val="20"/>
              </w:rPr>
              <w:t>cím</w:t>
            </w:r>
          </w:p>
        </w:tc>
        <w:tc>
          <w:tcPr>
            <w:tcW w:w="3827" w:type="dxa"/>
            <w:shd w:val="clear" w:color="auto" w:fill="D9D9D9"/>
          </w:tcPr>
          <w:p w:rsidR="00B245AD" w:rsidRPr="00CE7426" w:rsidRDefault="00B245AD" w:rsidP="00B84A75">
            <w:pPr>
              <w:jc w:val="center"/>
              <w:rPr>
                <w:b/>
                <w:sz w:val="20"/>
              </w:rPr>
            </w:pPr>
            <w:r w:rsidRPr="00CE7426">
              <w:rPr>
                <w:b/>
                <w:sz w:val="20"/>
              </w:rPr>
              <w:t>a védett érték jellege</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HV-01</w:t>
            </w:r>
          </w:p>
        </w:tc>
        <w:tc>
          <w:tcPr>
            <w:tcW w:w="1067" w:type="dxa"/>
          </w:tcPr>
          <w:p w:rsidR="00B245AD" w:rsidRPr="00326F31" w:rsidRDefault="007B78D0" w:rsidP="00B84A75">
            <w:pPr>
              <w:jc w:val="center"/>
              <w:rPr>
                <w:sz w:val="20"/>
              </w:rPr>
            </w:pPr>
            <w:r w:rsidRPr="00326F31">
              <w:rPr>
                <w:sz w:val="20"/>
              </w:rPr>
              <w:t>24</w:t>
            </w:r>
          </w:p>
        </w:tc>
        <w:tc>
          <w:tcPr>
            <w:tcW w:w="2335" w:type="dxa"/>
          </w:tcPr>
          <w:p w:rsidR="00B245AD" w:rsidRPr="00326F31" w:rsidRDefault="00444A21" w:rsidP="00B84A75">
            <w:pPr>
              <w:jc w:val="center"/>
              <w:rPr>
                <w:sz w:val="20"/>
              </w:rPr>
            </w:pPr>
            <w:r w:rsidRPr="00326F31">
              <w:rPr>
                <w:sz w:val="20"/>
              </w:rPr>
              <w:t>Fő u. 4</w:t>
            </w:r>
            <w:r w:rsidR="007B78D0" w:rsidRPr="00326F31">
              <w:rPr>
                <w:sz w:val="20"/>
              </w:rPr>
              <w:t>.</w:t>
            </w:r>
          </w:p>
        </w:tc>
        <w:tc>
          <w:tcPr>
            <w:tcW w:w="3827" w:type="dxa"/>
          </w:tcPr>
          <w:p w:rsidR="00B245AD" w:rsidRPr="00326F31" w:rsidRDefault="007B78D0" w:rsidP="006E6A70">
            <w:pPr>
              <w:pStyle w:val="Default"/>
              <w:ind w:left="147"/>
              <w:rPr>
                <w:rFonts w:ascii="Times New Roman" w:hAnsi="Times New Roman" w:cs="Times New Roman"/>
                <w:color w:val="auto"/>
                <w:sz w:val="20"/>
                <w:szCs w:val="20"/>
              </w:rPr>
            </w:pPr>
            <w:r w:rsidRPr="00326F31">
              <w:rPr>
                <w:rFonts w:ascii="Times New Roman" w:hAnsi="Times New Roman" w:cs="Times New Roman"/>
                <w:color w:val="auto"/>
                <w:sz w:val="20"/>
                <w:szCs w:val="20"/>
              </w:rPr>
              <w:t>Lakó- és gazdasági épület</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HV-02</w:t>
            </w:r>
          </w:p>
        </w:tc>
        <w:tc>
          <w:tcPr>
            <w:tcW w:w="1067" w:type="dxa"/>
          </w:tcPr>
          <w:p w:rsidR="00B245AD" w:rsidRPr="00326F31" w:rsidRDefault="007B78D0" w:rsidP="00B84A75">
            <w:pPr>
              <w:jc w:val="center"/>
              <w:rPr>
                <w:sz w:val="20"/>
              </w:rPr>
            </w:pPr>
            <w:r w:rsidRPr="00326F31">
              <w:rPr>
                <w:sz w:val="20"/>
              </w:rPr>
              <w:t>33</w:t>
            </w:r>
          </w:p>
        </w:tc>
        <w:tc>
          <w:tcPr>
            <w:tcW w:w="2335" w:type="dxa"/>
          </w:tcPr>
          <w:p w:rsidR="00B245AD" w:rsidRPr="00326F31" w:rsidRDefault="00444A21" w:rsidP="007B78D0">
            <w:pPr>
              <w:pStyle w:val="Default"/>
              <w:jc w:val="center"/>
              <w:rPr>
                <w:rFonts w:ascii="Times New Roman" w:hAnsi="Times New Roman" w:cs="Times New Roman"/>
                <w:color w:val="auto"/>
                <w:sz w:val="20"/>
                <w:szCs w:val="20"/>
              </w:rPr>
            </w:pPr>
            <w:r w:rsidRPr="00326F31">
              <w:rPr>
                <w:rFonts w:ascii="Times New Roman" w:hAnsi="Times New Roman" w:cs="Times New Roman"/>
                <w:color w:val="auto"/>
                <w:sz w:val="20"/>
                <w:szCs w:val="20"/>
              </w:rPr>
              <w:t xml:space="preserve">Fő u. </w:t>
            </w:r>
            <w:r w:rsidR="007B78D0" w:rsidRPr="00326F31">
              <w:rPr>
                <w:rFonts w:ascii="Times New Roman" w:hAnsi="Times New Roman" w:cs="Times New Roman"/>
                <w:color w:val="auto"/>
                <w:sz w:val="20"/>
                <w:szCs w:val="20"/>
              </w:rPr>
              <w:t>7.</w:t>
            </w:r>
          </w:p>
        </w:tc>
        <w:tc>
          <w:tcPr>
            <w:tcW w:w="3827" w:type="dxa"/>
          </w:tcPr>
          <w:p w:rsidR="00B245AD" w:rsidRPr="00326F31" w:rsidRDefault="007B78D0" w:rsidP="006E6A70">
            <w:pPr>
              <w:ind w:left="147"/>
              <w:rPr>
                <w:sz w:val="20"/>
              </w:rPr>
            </w:pPr>
            <w:r w:rsidRPr="00326F31">
              <w:rPr>
                <w:sz w:val="20"/>
              </w:rPr>
              <w:t>Lakó- és gazdasági épület</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HV-04</w:t>
            </w:r>
          </w:p>
        </w:tc>
        <w:tc>
          <w:tcPr>
            <w:tcW w:w="1067" w:type="dxa"/>
          </w:tcPr>
          <w:p w:rsidR="00B245AD" w:rsidRPr="00326F31" w:rsidRDefault="007B78D0" w:rsidP="00B84A75">
            <w:pPr>
              <w:jc w:val="center"/>
              <w:rPr>
                <w:sz w:val="20"/>
              </w:rPr>
            </w:pPr>
            <w:r w:rsidRPr="00326F31">
              <w:rPr>
                <w:sz w:val="20"/>
              </w:rPr>
              <w:t>43</w:t>
            </w:r>
          </w:p>
        </w:tc>
        <w:tc>
          <w:tcPr>
            <w:tcW w:w="2335" w:type="dxa"/>
          </w:tcPr>
          <w:p w:rsidR="00B245AD" w:rsidRPr="00326F31" w:rsidRDefault="00444A21" w:rsidP="00B84A75">
            <w:pPr>
              <w:jc w:val="center"/>
              <w:rPr>
                <w:sz w:val="20"/>
              </w:rPr>
            </w:pPr>
            <w:r w:rsidRPr="00326F31">
              <w:rPr>
                <w:sz w:val="20"/>
              </w:rPr>
              <w:t xml:space="preserve">Fő u. </w:t>
            </w:r>
            <w:r w:rsidR="007B78D0" w:rsidRPr="00326F31">
              <w:rPr>
                <w:sz w:val="20"/>
              </w:rPr>
              <w:t>1</w:t>
            </w:r>
            <w:r w:rsidRPr="00326F31">
              <w:rPr>
                <w:sz w:val="20"/>
              </w:rPr>
              <w:t>4</w:t>
            </w:r>
            <w:r w:rsidR="007B78D0" w:rsidRPr="00326F31">
              <w:rPr>
                <w:sz w:val="20"/>
              </w:rPr>
              <w:t>.</w:t>
            </w:r>
          </w:p>
        </w:tc>
        <w:tc>
          <w:tcPr>
            <w:tcW w:w="3827" w:type="dxa"/>
          </w:tcPr>
          <w:p w:rsidR="00B245AD" w:rsidRPr="00326F31" w:rsidRDefault="007B78D0" w:rsidP="006E6A70">
            <w:pPr>
              <w:ind w:left="147"/>
              <w:rPr>
                <w:sz w:val="20"/>
              </w:rPr>
            </w:pPr>
            <w:r w:rsidRPr="00326F31">
              <w:rPr>
                <w:sz w:val="20"/>
              </w:rPr>
              <w:t>Lakóépület</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HV-07</w:t>
            </w:r>
          </w:p>
        </w:tc>
        <w:tc>
          <w:tcPr>
            <w:tcW w:w="1067" w:type="dxa"/>
          </w:tcPr>
          <w:p w:rsidR="00B245AD" w:rsidRPr="00326F31" w:rsidRDefault="007B78D0" w:rsidP="00B84A75">
            <w:pPr>
              <w:jc w:val="center"/>
              <w:rPr>
                <w:sz w:val="20"/>
              </w:rPr>
            </w:pPr>
            <w:r w:rsidRPr="00326F31">
              <w:rPr>
                <w:sz w:val="20"/>
              </w:rPr>
              <w:t>252</w:t>
            </w:r>
          </w:p>
        </w:tc>
        <w:tc>
          <w:tcPr>
            <w:tcW w:w="2335" w:type="dxa"/>
          </w:tcPr>
          <w:p w:rsidR="00B245AD" w:rsidRPr="00326F31" w:rsidRDefault="00444A21" w:rsidP="007B78D0">
            <w:pPr>
              <w:jc w:val="center"/>
              <w:rPr>
                <w:sz w:val="20"/>
              </w:rPr>
            </w:pPr>
            <w:r w:rsidRPr="00326F31">
              <w:rPr>
                <w:sz w:val="20"/>
              </w:rPr>
              <w:t xml:space="preserve">Fő u. </w:t>
            </w:r>
            <w:r w:rsidR="007B78D0" w:rsidRPr="00326F31">
              <w:rPr>
                <w:sz w:val="20"/>
              </w:rPr>
              <w:t>161.</w:t>
            </w:r>
          </w:p>
        </w:tc>
        <w:tc>
          <w:tcPr>
            <w:tcW w:w="3827" w:type="dxa"/>
          </w:tcPr>
          <w:p w:rsidR="00B245AD" w:rsidRPr="00326F31" w:rsidRDefault="007B78D0" w:rsidP="006E6A70">
            <w:pPr>
              <w:ind w:left="147"/>
              <w:rPr>
                <w:sz w:val="20"/>
              </w:rPr>
            </w:pPr>
            <w:r w:rsidRPr="00326F31">
              <w:rPr>
                <w:sz w:val="20"/>
              </w:rPr>
              <w:t>Lakóépület</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HV-09</w:t>
            </w:r>
          </w:p>
        </w:tc>
        <w:tc>
          <w:tcPr>
            <w:tcW w:w="1067" w:type="dxa"/>
          </w:tcPr>
          <w:p w:rsidR="00B245AD" w:rsidRPr="00326F31" w:rsidRDefault="007B78D0" w:rsidP="00B84A75">
            <w:pPr>
              <w:jc w:val="center"/>
              <w:rPr>
                <w:sz w:val="20"/>
              </w:rPr>
            </w:pPr>
            <w:r w:rsidRPr="00326F31">
              <w:rPr>
                <w:sz w:val="20"/>
              </w:rPr>
              <w:t>234</w:t>
            </w:r>
          </w:p>
        </w:tc>
        <w:tc>
          <w:tcPr>
            <w:tcW w:w="2335" w:type="dxa"/>
          </w:tcPr>
          <w:p w:rsidR="00B245AD" w:rsidRPr="00326F31" w:rsidRDefault="00444A21" w:rsidP="007B78D0">
            <w:pPr>
              <w:jc w:val="center"/>
              <w:rPr>
                <w:sz w:val="20"/>
              </w:rPr>
            </w:pPr>
            <w:r w:rsidRPr="00326F31">
              <w:rPr>
                <w:sz w:val="20"/>
              </w:rPr>
              <w:t xml:space="preserve">Fő u. </w:t>
            </w:r>
            <w:r w:rsidR="007B78D0" w:rsidRPr="00326F31">
              <w:rPr>
                <w:sz w:val="20"/>
              </w:rPr>
              <w:t>153.</w:t>
            </w:r>
          </w:p>
        </w:tc>
        <w:tc>
          <w:tcPr>
            <w:tcW w:w="3827" w:type="dxa"/>
          </w:tcPr>
          <w:p w:rsidR="00B245AD" w:rsidRPr="00326F31" w:rsidRDefault="007B78D0" w:rsidP="006E6A70">
            <w:pPr>
              <w:ind w:left="147"/>
              <w:rPr>
                <w:sz w:val="20"/>
              </w:rPr>
            </w:pPr>
            <w:r w:rsidRPr="00326F31">
              <w:rPr>
                <w:sz w:val="20"/>
              </w:rPr>
              <w:t>Lakó- és gazdasági épület</w:t>
            </w:r>
            <w:r w:rsidR="006327B7">
              <w:rPr>
                <w:sz w:val="20"/>
              </w:rPr>
              <w:t xml:space="preserve"> </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HV-10</w:t>
            </w:r>
          </w:p>
        </w:tc>
        <w:tc>
          <w:tcPr>
            <w:tcW w:w="1067" w:type="dxa"/>
          </w:tcPr>
          <w:p w:rsidR="00B245AD" w:rsidRPr="00326F31" w:rsidRDefault="007B78D0" w:rsidP="00B84A75">
            <w:pPr>
              <w:jc w:val="center"/>
              <w:rPr>
                <w:sz w:val="20"/>
              </w:rPr>
            </w:pPr>
            <w:r w:rsidRPr="00326F31">
              <w:rPr>
                <w:sz w:val="20"/>
              </w:rPr>
              <w:t>226</w:t>
            </w:r>
          </w:p>
        </w:tc>
        <w:tc>
          <w:tcPr>
            <w:tcW w:w="2335" w:type="dxa"/>
          </w:tcPr>
          <w:p w:rsidR="00B245AD" w:rsidRPr="00326F31" w:rsidRDefault="00444A21" w:rsidP="007B78D0">
            <w:pPr>
              <w:jc w:val="center"/>
              <w:rPr>
                <w:sz w:val="20"/>
              </w:rPr>
            </w:pPr>
            <w:r w:rsidRPr="00326F31">
              <w:rPr>
                <w:sz w:val="20"/>
              </w:rPr>
              <w:t xml:space="preserve">Fő u. </w:t>
            </w:r>
            <w:r w:rsidR="007B78D0" w:rsidRPr="00326F31">
              <w:rPr>
                <w:sz w:val="20"/>
              </w:rPr>
              <w:t>148.</w:t>
            </w:r>
          </w:p>
        </w:tc>
        <w:tc>
          <w:tcPr>
            <w:tcW w:w="3827" w:type="dxa"/>
          </w:tcPr>
          <w:p w:rsidR="00B245AD" w:rsidRPr="00326F31" w:rsidRDefault="007B78D0" w:rsidP="006E6A70">
            <w:pPr>
              <w:ind w:left="147"/>
              <w:rPr>
                <w:sz w:val="20"/>
              </w:rPr>
            </w:pPr>
            <w:r w:rsidRPr="00326F31">
              <w:rPr>
                <w:sz w:val="20"/>
              </w:rPr>
              <w:t>Lakó- és gazdasági épület</w:t>
            </w:r>
          </w:p>
        </w:tc>
      </w:tr>
      <w:tr w:rsidR="00B245AD" w:rsidRPr="00CE7426" w:rsidTr="00B84A75">
        <w:trPr>
          <w:trHeight w:val="283"/>
        </w:trPr>
        <w:tc>
          <w:tcPr>
            <w:tcW w:w="510" w:type="dxa"/>
            <w:shd w:val="clear" w:color="auto" w:fill="D9D9D9"/>
          </w:tcPr>
          <w:p w:rsidR="00B245AD" w:rsidRPr="00CE7426" w:rsidRDefault="00B245AD" w:rsidP="001F6677">
            <w:pPr>
              <w:numPr>
                <w:ilvl w:val="0"/>
                <w:numId w:val="5"/>
              </w:numPr>
              <w:suppressAutoHyphens/>
              <w:ind w:left="356" w:hanging="284"/>
              <w:rPr>
                <w:sz w:val="20"/>
              </w:rPr>
            </w:pPr>
          </w:p>
        </w:tc>
        <w:tc>
          <w:tcPr>
            <w:tcW w:w="1258" w:type="dxa"/>
          </w:tcPr>
          <w:p w:rsidR="00B245AD" w:rsidRPr="00326F31" w:rsidRDefault="00B245AD" w:rsidP="00B84A75">
            <w:pPr>
              <w:jc w:val="center"/>
              <w:rPr>
                <w:sz w:val="20"/>
              </w:rPr>
            </w:pPr>
            <w:r w:rsidRPr="00326F31">
              <w:rPr>
                <w:sz w:val="20"/>
              </w:rPr>
              <w:t>HV-11</w:t>
            </w:r>
          </w:p>
        </w:tc>
        <w:tc>
          <w:tcPr>
            <w:tcW w:w="1067" w:type="dxa"/>
          </w:tcPr>
          <w:p w:rsidR="00B245AD" w:rsidRPr="00326F31" w:rsidRDefault="007B78D0" w:rsidP="00B84A75">
            <w:pPr>
              <w:jc w:val="center"/>
              <w:rPr>
                <w:sz w:val="20"/>
              </w:rPr>
            </w:pPr>
            <w:r w:rsidRPr="00326F31">
              <w:rPr>
                <w:sz w:val="20"/>
              </w:rPr>
              <w:t>222</w:t>
            </w:r>
          </w:p>
        </w:tc>
        <w:tc>
          <w:tcPr>
            <w:tcW w:w="2335" w:type="dxa"/>
          </w:tcPr>
          <w:p w:rsidR="00B245AD" w:rsidRPr="00326F31" w:rsidRDefault="00444A21" w:rsidP="007B78D0">
            <w:pPr>
              <w:jc w:val="center"/>
              <w:rPr>
                <w:sz w:val="20"/>
              </w:rPr>
            </w:pPr>
            <w:r w:rsidRPr="00326F31">
              <w:rPr>
                <w:sz w:val="20"/>
              </w:rPr>
              <w:t xml:space="preserve">Fő u. </w:t>
            </w:r>
            <w:r w:rsidR="007B78D0" w:rsidRPr="00326F31">
              <w:rPr>
                <w:sz w:val="20"/>
              </w:rPr>
              <w:t>145.</w:t>
            </w:r>
          </w:p>
        </w:tc>
        <w:tc>
          <w:tcPr>
            <w:tcW w:w="3827" w:type="dxa"/>
          </w:tcPr>
          <w:p w:rsidR="00B245AD" w:rsidRPr="00326F31" w:rsidRDefault="007B78D0" w:rsidP="006E6A70">
            <w:pPr>
              <w:ind w:left="147"/>
              <w:rPr>
                <w:sz w:val="20"/>
              </w:rPr>
            </w:pPr>
            <w:r w:rsidRPr="00326F31">
              <w:rPr>
                <w:sz w:val="20"/>
              </w:rPr>
              <w:t>Lakóépület</w:t>
            </w:r>
          </w:p>
        </w:tc>
      </w:tr>
      <w:tr w:rsidR="006E6A70" w:rsidRPr="00CE7426" w:rsidTr="00B84A75">
        <w:trPr>
          <w:trHeight w:val="283"/>
        </w:trPr>
        <w:tc>
          <w:tcPr>
            <w:tcW w:w="510" w:type="dxa"/>
            <w:shd w:val="clear" w:color="auto" w:fill="D9D9D9"/>
          </w:tcPr>
          <w:p w:rsidR="006E6A70" w:rsidRPr="00CE7426" w:rsidRDefault="006E6A70" w:rsidP="001F6677">
            <w:pPr>
              <w:numPr>
                <w:ilvl w:val="0"/>
                <w:numId w:val="5"/>
              </w:numPr>
              <w:suppressAutoHyphens/>
              <w:ind w:left="356" w:hanging="284"/>
              <w:rPr>
                <w:sz w:val="20"/>
              </w:rPr>
            </w:pPr>
          </w:p>
        </w:tc>
        <w:tc>
          <w:tcPr>
            <w:tcW w:w="1258" w:type="dxa"/>
          </w:tcPr>
          <w:p w:rsidR="006E6A70" w:rsidRPr="00326F31" w:rsidRDefault="006E6A70" w:rsidP="00B84A75">
            <w:pPr>
              <w:jc w:val="center"/>
              <w:rPr>
                <w:sz w:val="20"/>
              </w:rPr>
            </w:pPr>
            <w:r w:rsidRPr="00326F31">
              <w:rPr>
                <w:sz w:val="20"/>
              </w:rPr>
              <w:t>HV-14</w:t>
            </w:r>
          </w:p>
        </w:tc>
        <w:tc>
          <w:tcPr>
            <w:tcW w:w="1067" w:type="dxa"/>
          </w:tcPr>
          <w:p w:rsidR="006E6A70" w:rsidRPr="00326F31" w:rsidRDefault="007B78D0" w:rsidP="00B84A75">
            <w:pPr>
              <w:jc w:val="center"/>
              <w:rPr>
                <w:sz w:val="20"/>
              </w:rPr>
            </w:pPr>
            <w:r w:rsidRPr="00326F31">
              <w:rPr>
                <w:sz w:val="20"/>
              </w:rPr>
              <w:t>65</w:t>
            </w:r>
          </w:p>
        </w:tc>
        <w:tc>
          <w:tcPr>
            <w:tcW w:w="2335" w:type="dxa"/>
          </w:tcPr>
          <w:p w:rsidR="006E6A70" w:rsidRPr="00326F31" w:rsidRDefault="00444A21" w:rsidP="007B78D0">
            <w:pPr>
              <w:jc w:val="center"/>
              <w:rPr>
                <w:sz w:val="20"/>
              </w:rPr>
            </w:pPr>
            <w:r w:rsidRPr="00326F31">
              <w:rPr>
                <w:sz w:val="20"/>
              </w:rPr>
              <w:t xml:space="preserve">Fő u. </w:t>
            </w:r>
            <w:r w:rsidR="007B78D0" w:rsidRPr="00326F31">
              <w:rPr>
                <w:sz w:val="20"/>
              </w:rPr>
              <w:t>30.</w:t>
            </w:r>
          </w:p>
        </w:tc>
        <w:tc>
          <w:tcPr>
            <w:tcW w:w="3827" w:type="dxa"/>
          </w:tcPr>
          <w:p w:rsidR="006E6A70" w:rsidRPr="00326F31" w:rsidRDefault="007B78D0" w:rsidP="006E6A70">
            <w:pPr>
              <w:ind w:left="147"/>
              <w:rPr>
                <w:sz w:val="20"/>
              </w:rPr>
            </w:pPr>
            <w:r w:rsidRPr="00326F31">
              <w:rPr>
                <w:sz w:val="20"/>
              </w:rPr>
              <w:t>Lakóépület</w:t>
            </w:r>
          </w:p>
        </w:tc>
      </w:tr>
      <w:tr w:rsidR="006E6A70" w:rsidRPr="00CE7426" w:rsidTr="00B84A75">
        <w:trPr>
          <w:trHeight w:val="283"/>
        </w:trPr>
        <w:tc>
          <w:tcPr>
            <w:tcW w:w="510" w:type="dxa"/>
            <w:shd w:val="clear" w:color="auto" w:fill="D9D9D9"/>
          </w:tcPr>
          <w:p w:rsidR="006E6A70" w:rsidRPr="00CE7426" w:rsidRDefault="006E6A70" w:rsidP="001F6677">
            <w:pPr>
              <w:numPr>
                <w:ilvl w:val="0"/>
                <w:numId w:val="5"/>
              </w:numPr>
              <w:suppressAutoHyphens/>
              <w:ind w:left="356" w:hanging="284"/>
              <w:rPr>
                <w:sz w:val="20"/>
              </w:rPr>
            </w:pPr>
          </w:p>
        </w:tc>
        <w:tc>
          <w:tcPr>
            <w:tcW w:w="1258" w:type="dxa"/>
          </w:tcPr>
          <w:p w:rsidR="006E6A70" w:rsidRPr="00326F31" w:rsidRDefault="006E6A70" w:rsidP="00B84A75">
            <w:pPr>
              <w:jc w:val="center"/>
              <w:rPr>
                <w:sz w:val="20"/>
              </w:rPr>
            </w:pPr>
            <w:r w:rsidRPr="00326F31">
              <w:rPr>
                <w:sz w:val="20"/>
              </w:rPr>
              <w:t>HV-15</w:t>
            </w:r>
          </w:p>
        </w:tc>
        <w:tc>
          <w:tcPr>
            <w:tcW w:w="1067" w:type="dxa"/>
          </w:tcPr>
          <w:p w:rsidR="006E6A70" w:rsidRPr="00326F31" w:rsidRDefault="007B78D0" w:rsidP="00B84A75">
            <w:pPr>
              <w:jc w:val="center"/>
              <w:rPr>
                <w:sz w:val="20"/>
              </w:rPr>
            </w:pPr>
            <w:r w:rsidRPr="00326F31">
              <w:rPr>
                <w:sz w:val="20"/>
              </w:rPr>
              <w:t>70</w:t>
            </w:r>
          </w:p>
        </w:tc>
        <w:tc>
          <w:tcPr>
            <w:tcW w:w="2335" w:type="dxa"/>
          </w:tcPr>
          <w:p w:rsidR="006E6A70" w:rsidRPr="00326F31" w:rsidRDefault="00444A21" w:rsidP="007B78D0">
            <w:pPr>
              <w:jc w:val="center"/>
              <w:rPr>
                <w:sz w:val="20"/>
              </w:rPr>
            </w:pPr>
            <w:r w:rsidRPr="00326F31">
              <w:rPr>
                <w:sz w:val="20"/>
              </w:rPr>
              <w:t xml:space="preserve">Fő u. </w:t>
            </w:r>
            <w:r w:rsidR="007B78D0" w:rsidRPr="00326F31">
              <w:rPr>
                <w:sz w:val="20"/>
              </w:rPr>
              <w:t>37.</w:t>
            </w:r>
          </w:p>
        </w:tc>
        <w:tc>
          <w:tcPr>
            <w:tcW w:w="3827" w:type="dxa"/>
          </w:tcPr>
          <w:p w:rsidR="006E6A70" w:rsidRPr="00326F31" w:rsidRDefault="007B78D0" w:rsidP="006E6A70">
            <w:pPr>
              <w:ind w:left="147"/>
              <w:rPr>
                <w:sz w:val="20"/>
              </w:rPr>
            </w:pPr>
            <w:r w:rsidRPr="00326F31">
              <w:rPr>
                <w:sz w:val="20"/>
              </w:rPr>
              <w:t>Lakóépület</w:t>
            </w:r>
          </w:p>
        </w:tc>
      </w:tr>
      <w:tr w:rsidR="006E6A70" w:rsidRPr="00CE7426" w:rsidTr="00B84A75">
        <w:trPr>
          <w:trHeight w:val="283"/>
        </w:trPr>
        <w:tc>
          <w:tcPr>
            <w:tcW w:w="510" w:type="dxa"/>
            <w:shd w:val="clear" w:color="auto" w:fill="D9D9D9"/>
          </w:tcPr>
          <w:p w:rsidR="006E6A70" w:rsidRPr="00CE7426" w:rsidRDefault="006E6A70" w:rsidP="001F6677">
            <w:pPr>
              <w:numPr>
                <w:ilvl w:val="0"/>
                <w:numId w:val="5"/>
              </w:numPr>
              <w:suppressAutoHyphens/>
              <w:ind w:left="356" w:hanging="284"/>
              <w:rPr>
                <w:sz w:val="20"/>
              </w:rPr>
            </w:pPr>
          </w:p>
        </w:tc>
        <w:tc>
          <w:tcPr>
            <w:tcW w:w="1258" w:type="dxa"/>
          </w:tcPr>
          <w:p w:rsidR="006E6A70" w:rsidRPr="00326F31" w:rsidRDefault="006E6A70" w:rsidP="00B84A75">
            <w:pPr>
              <w:jc w:val="center"/>
              <w:rPr>
                <w:sz w:val="20"/>
              </w:rPr>
            </w:pPr>
            <w:r w:rsidRPr="00326F31">
              <w:rPr>
                <w:sz w:val="20"/>
              </w:rPr>
              <w:t>HV-16</w:t>
            </w:r>
          </w:p>
        </w:tc>
        <w:tc>
          <w:tcPr>
            <w:tcW w:w="1067" w:type="dxa"/>
          </w:tcPr>
          <w:p w:rsidR="006E6A70" w:rsidRPr="00326F31" w:rsidRDefault="007B78D0" w:rsidP="00B84A75">
            <w:pPr>
              <w:jc w:val="center"/>
              <w:rPr>
                <w:sz w:val="20"/>
              </w:rPr>
            </w:pPr>
            <w:r w:rsidRPr="00326F31">
              <w:rPr>
                <w:sz w:val="20"/>
              </w:rPr>
              <w:t>206</w:t>
            </w:r>
          </w:p>
        </w:tc>
        <w:tc>
          <w:tcPr>
            <w:tcW w:w="2335" w:type="dxa"/>
          </w:tcPr>
          <w:p w:rsidR="006E6A70" w:rsidRPr="00326F31" w:rsidRDefault="00444A21" w:rsidP="007B78D0">
            <w:pPr>
              <w:jc w:val="center"/>
              <w:rPr>
                <w:sz w:val="20"/>
              </w:rPr>
            </w:pPr>
            <w:r w:rsidRPr="00326F31">
              <w:rPr>
                <w:sz w:val="20"/>
              </w:rPr>
              <w:t xml:space="preserve">Fő u. </w:t>
            </w:r>
            <w:r w:rsidR="007B78D0" w:rsidRPr="00326F31">
              <w:rPr>
                <w:sz w:val="20"/>
              </w:rPr>
              <w:t>135.</w:t>
            </w:r>
          </w:p>
        </w:tc>
        <w:tc>
          <w:tcPr>
            <w:tcW w:w="3827" w:type="dxa"/>
          </w:tcPr>
          <w:p w:rsidR="006E6A70" w:rsidRPr="00326F31" w:rsidRDefault="007B78D0" w:rsidP="006E6A70">
            <w:pPr>
              <w:ind w:left="147"/>
              <w:rPr>
                <w:sz w:val="20"/>
              </w:rPr>
            </w:pPr>
            <w:r w:rsidRPr="00326F31">
              <w:rPr>
                <w:sz w:val="20"/>
              </w:rPr>
              <w:t>Lakó- és gazdasági épület</w:t>
            </w:r>
          </w:p>
        </w:tc>
      </w:tr>
      <w:tr w:rsidR="006E6A70" w:rsidRPr="00CE7426" w:rsidTr="00B84A75">
        <w:trPr>
          <w:trHeight w:val="283"/>
        </w:trPr>
        <w:tc>
          <w:tcPr>
            <w:tcW w:w="510" w:type="dxa"/>
            <w:shd w:val="clear" w:color="auto" w:fill="D9D9D9"/>
          </w:tcPr>
          <w:p w:rsidR="006E6A70" w:rsidRPr="00CE7426" w:rsidRDefault="006E6A70" w:rsidP="001F6677">
            <w:pPr>
              <w:numPr>
                <w:ilvl w:val="0"/>
                <w:numId w:val="5"/>
              </w:numPr>
              <w:suppressAutoHyphens/>
              <w:ind w:left="356" w:hanging="284"/>
              <w:rPr>
                <w:sz w:val="20"/>
              </w:rPr>
            </w:pPr>
          </w:p>
        </w:tc>
        <w:tc>
          <w:tcPr>
            <w:tcW w:w="1258" w:type="dxa"/>
          </w:tcPr>
          <w:p w:rsidR="006E6A70" w:rsidRPr="00326F31" w:rsidRDefault="006E6A70" w:rsidP="00B84A75">
            <w:pPr>
              <w:jc w:val="center"/>
              <w:rPr>
                <w:sz w:val="20"/>
              </w:rPr>
            </w:pPr>
            <w:r w:rsidRPr="00326F31">
              <w:rPr>
                <w:sz w:val="20"/>
              </w:rPr>
              <w:t>HV-17</w:t>
            </w:r>
          </w:p>
        </w:tc>
        <w:tc>
          <w:tcPr>
            <w:tcW w:w="1067" w:type="dxa"/>
          </w:tcPr>
          <w:p w:rsidR="006E6A70" w:rsidRPr="00326F31" w:rsidRDefault="007B78D0" w:rsidP="00B84A75">
            <w:pPr>
              <w:jc w:val="center"/>
              <w:rPr>
                <w:sz w:val="20"/>
              </w:rPr>
            </w:pPr>
            <w:r w:rsidRPr="00326F31">
              <w:rPr>
                <w:sz w:val="20"/>
              </w:rPr>
              <w:t>204</w:t>
            </w:r>
          </w:p>
        </w:tc>
        <w:tc>
          <w:tcPr>
            <w:tcW w:w="2335" w:type="dxa"/>
          </w:tcPr>
          <w:p w:rsidR="006E6A70" w:rsidRPr="00326F31" w:rsidRDefault="00444A21" w:rsidP="007B78D0">
            <w:pPr>
              <w:jc w:val="center"/>
              <w:rPr>
                <w:sz w:val="20"/>
              </w:rPr>
            </w:pPr>
            <w:r w:rsidRPr="00326F31">
              <w:rPr>
                <w:sz w:val="20"/>
              </w:rPr>
              <w:t xml:space="preserve">Fő u. </w:t>
            </w:r>
            <w:r w:rsidR="007B78D0" w:rsidRPr="00326F31">
              <w:rPr>
                <w:sz w:val="20"/>
              </w:rPr>
              <w:t>133.</w:t>
            </w:r>
          </w:p>
        </w:tc>
        <w:tc>
          <w:tcPr>
            <w:tcW w:w="3827" w:type="dxa"/>
          </w:tcPr>
          <w:p w:rsidR="006E6A70" w:rsidRPr="00326F31" w:rsidRDefault="007B78D0" w:rsidP="006E6A70">
            <w:pPr>
              <w:ind w:left="147"/>
              <w:rPr>
                <w:sz w:val="20"/>
              </w:rPr>
            </w:pPr>
            <w:r w:rsidRPr="00326F31">
              <w:rPr>
                <w:sz w:val="20"/>
              </w:rPr>
              <w:t>Lakó- és gazdasági épület</w:t>
            </w:r>
          </w:p>
        </w:tc>
      </w:tr>
      <w:tr w:rsidR="006E6A70" w:rsidRPr="00CE7426" w:rsidTr="00B84A75">
        <w:trPr>
          <w:trHeight w:val="283"/>
        </w:trPr>
        <w:tc>
          <w:tcPr>
            <w:tcW w:w="510" w:type="dxa"/>
            <w:shd w:val="clear" w:color="auto" w:fill="D9D9D9"/>
          </w:tcPr>
          <w:p w:rsidR="006E6A70" w:rsidRPr="00CE7426" w:rsidRDefault="006E6A70" w:rsidP="001F6677">
            <w:pPr>
              <w:numPr>
                <w:ilvl w:val="0"/>
                <w:numId w:val="5"/>
              </w:numPr>
              <w:suppressAutoHyphens/>
              <w:ind w:left="356" w:hanging="284"/>
              <w:rPr>
                <w:sz w:val="20"/>
              </w:rPr>
            </w:pPr>
          </w:p>
        </w:tc>
        <w:tc>
          <w:tcPr>
            <w:tcW w:w="1258" w:type="dxa"/>
          </w:tcPr>
          <w:p w:rsidR="006E6A70" w:rsidRPr="00326F31" w:rsidRDefault="006E6A70" w:rsidP="00B84A75">
            <w:pPr>
              <w:jc w:val="center"/>
              <w:rPr>
                <w:sz w:val="20"/>
              </w:rPr>
            </w:pPr>
            <w:r w:rsidRPr="00326F31">
              <w:rPr>
                <w:sz w:val="20"/>
              </w:rPr>
              <w:t>HV-18</w:t>
            </w:r>
          </w:p>
        </w:tc>
        <w:tc>
          <w:tcPr>
            <w:tcW w:w="1067" w:type="dxa"/>
          </w:tcPr>
          <w:p w:rsidR="006E6A70" w:rsidRPr="00326F31" w:rsidRDefault="007B78D0" w:rsidP="00B84A75">
            <w:pPr>
              <w:jc w:val="center"/>
              <w:rPr>
                <w:sz w:val="20"/>
              </w:rPr>
            </w:pPr>
            <w:r w:rsidRPr="00326F31">
              <w:rPr>
                <w:sz w:val="20"/>
              </w:rPr>
              <w:t>201</w:t>
            </w:r>
          </w:p>
        </w:tc>
        <w:tc>
          <w:tcPr>
            <w:tcW w:w="2335" w:type="dxa"/>
          </w:tcPr>
          <w:p w:rsidR="006E6A70" w:rsidRPr="00326F31" w:rsidRDefault="00444A21" w:rsidP="007B78D0">
            <w:pPr>
              <w:jc w:val="center"/>
              <w:rPr>
                <w:sz w:val="20"/>
              </w:rPr>
            </w:pPr>
            <w:r w:rsidRPr="00326F31">
              <w:rPr>
                <w:sz w:val="20"/>
              </w:rPr>
              <w:t xml:space="preserve">Fő u. </w:t>
            </w:r>
            <w:r w:rsidR="007B78D0" w:rsidRPr="00326F31">
              <w:rPr>
                <w:sz w:val="20"/>
              </w:rPr>
              <w:t>130.</w:t>
            </w:r>
          </w:p>
        </w:tc>
        <w:tc>
          <w:tcPr>
            <w:tcW w:w="3827" w:type="dxa"/>
          </w:tcPr>
          <w:p w:rsidR="006E6A70" w:rsidRPr="00326F31" w:rsidRDefault="007B78D0" w:rsidP="006E6A70">
            <w:pPr>
              <w:ind w:left="147"/>
              <w:rPr>
                <w:sz w:val="20"/>
              </w:rPr>
            </w:pPr>
            <w:r w:rsidRPr="00326F31">
              <w:rPr>
                <w:sz w:val="20"/>
              </w:rPr>
              <w:t>Lakó- és gazdasági épület</w:t>
            </w:r>
          </w:p>
        </w:tc>
      </w:tr>
      <w:tr w:rsidR="00F31A28" w:rsidRPr="00CE7426" w:rsidTr="00B84A75">
        <w:trPr>
          <w:trHeight w:val="283"/>
        </w:trPr>
        <w:tc>
          <w:tcPr>
            <w:tcW w:w="510" w:type="dxa"/>
            <w:shd w:val="clear" w:color="auto" w:fill="D9D9D9"/>
          </w:tcPr>
          <w:p w:rsidR="00F31A28" w:rsidRPr="00CE7426" w:rsidRDefault="00F31A28" w:rsidP="001F6677">
            <w:pPr>
              <w:numPr>
                <w:ilvl w:val="0"/>
                <w:numId w:val="5"/>
              </w:numPr>
              <w:suppressAutoHyphens/>
              <w:ind w:left="356" w:hanging="284"/>
              <w:rPr>
                <w:sz w:val="20"/>
              </w:rPr>
            </w:pPr>
          </w:p>
        </w:tc>
        <w:tc>
          <w:tcPr>
            <w:tcW w:w="1258" w:type="dxa"/>
          </w:tcPr>
          <w:p w:rsidR="00F31A28" w:rsidRPr="00326F31" w:rsidRDefault="00F31A28" w:rsidP="00F31A28">
            <w:pPr>
              <w:jc w:val="center"/>
              <w:rPr>
                <w:sz w:val="20"/>
              </w:rPr>
            </w:pPr>
            <w:r w:rsidRPr="00326F31">
              <w:rPr>
                <w:sz w:val="20"/>
              </w:rPr>
              <w:t>HV-19</w:t>
            </w:r>
          </w:p>
        </w:tc>
        <w:tc>
          <w:tcPr>
            <w:tcW w:w="1067" w:type="dxa"/>
          </w:tcPr>
          <w:p w:rsidR="00F31A28" w:rsidRPr="00326F31" w:rsidRDefault="007B78D0" w:rsidP="00F31A28">
            <w:pPr>
              <w:jc w:val="center"/>
              <w:rPr>
                <w:sz w:val="20"/>
              </w:rPr>
            </w:pPr>
            <w:r w:rsidRPr="00326F31">
              <w:rPr>
                <w:sz w:val="20"/>
              </w:rPr>
              <w:t>74</w:t>
            </w:r>
          </w:p>
        </w:tc>
        <w:tc>
          <w:tcPr>
            <w:tcW w:w="2335" w:type="dxa"/>
          </w:tcPr>
          <w:p w:rsidR="00F31A28" w:rsidRPr="00326F31" w:rsidRDefault="00444A21" w:rsidP="007B78D0">
            <w:pPr>
              <w:jc w:val="center"/>
              <w:rPr>
                <w:sz w:val="20"/>
              </w:rPr>
            </w:pPr>
            <w:r w:rsidRPr="00326F31">
              <w:rPr>
                <w:sz w:val="20"/>
              </w:rPr>
              <w:t xml:space="preserve">Fő u. </w:t>
            </w:r>
            <w:r w:rsidR="007B78D0" w:rsidRPr="00326F31">
              <w:rPr>
                <w:sz w:val="20"/>
              </w:rPr>
              <w:t>39.</w:t>
            </w:r>
          </w:p>
        </w:tc>
        <w:tc>
          <w:tcPr>
            <w:tcW w:w="3827" w:type="dxa"/>
          </w:tcPr>
          <w:p w:rsidR="00F31A28" w:rsidRPr="00326F31" w:rsidRDefault="007B78D0" w:rsidP="00F31A28">
            <w:pPr>
              <w:ind w:left="147"/>
              <w:rPr>
                <w:sz w:val="20"/>
              </w:rPr>
            </w:pPr>
            <w:r w:rsidRPr="00326F31">
              <w:rPr>
                <w:sz w:val="20"/>
              </w:rPr>
              <w:t>Lakóépület</w:t>
            </w:r>
          </w:p>
        </w:tc>
      </w:tr>
      <w:tr w:rsidR="00F31A28" w:rsidRPr="00CE7426" w:rsidTr="00B84A75">
        <w:trPr>
          <w:trHeight w:val="283"/>
        </w:trPr>
        <w:tc>
          <w:tcPr>
            <w:tcW w:w="510" w:type="dxa"/>
            <w:shd w:val="clear" w:color="auto" w:fill="D9D9D9"/>
          </w:tcPr>
          <w:p w:rsidR="00F31A28" w:rsidRPr="00CE7426" w:rsidRDefault="00F31A28" w:rsidP="001F6677">
            <w:pPr>
              <w:numPr>
                <w:ilvl w:val="0"/>
                <w:numId w:val="5"/>
              </w:numPr>
              <w:suppressAutoHyphens/>
              <w:ind w:left="356" w:hanging="284"/>
              <w:rPr>
                <w:sz w:val="20"/>
              </w:rPr>
            </w:pPr>
          </w:p>
        </w:tc>
        <w:tc>
          <w:tcPr>
            <w:tcW w:w="1258" w:type="dxa"/>
          </w:tcPr>
          <w:p w:rsidR="00F31A28" w:rsidRPr="00326F31" w:rsidRDefault="00F31A28" w:rsidP="00F31A28">
            <w:pPr>
              <w:jc w:val="center"/>
              <w:rPr>
                <w:sz w:val="20"/>
              </w:rPr>
            </w:pPr>
            <w:r w:rsidRPr="00326F31">
              <w:rPr>
                <w:sz w:val="20"/>
              </w:rPr>
              <w:t>HV-20</w:t>
            </w:r>
          </w:p>
        </w:tc>
        <w:tc>
          <w:tcPr>
            <w:tcW w:w="1067" w:type="dxa"/>
          </w:tcPr>
          <w:p w:rsidR="00F31A28" w:rsidRPr="00326F31" w:rsidRDefault="007B78D0" w:rsidP="00F31A28">
            <w:pPr>
              <w:jc w:val="center"/>
              <w:rPr>
                <w:sz w:val="20"/>
              </w:rPr>
            </w:pPr>
            <w:r w:rsidRPr="00326F31">
              <w:rPr>
                <w:sz w:val="20"/>
              </w:rPr>
              <w:t>77</w:t>
            </w:r>
          </w:p>
        </w:tc>
        <w:tc>
          <w:tcPr>
            <w:tcW w:w="2335" w:type="dxa"/>
          </w:tcPr>
          <w:p w:rsidR="00F31A28" w:rsidRPr="00326F31" w:rsidRDefault="00444A21" w:rsidP="007B78D0">
            <w:pPr>
              <w:jc w:val="center"/>
              <w:rPr>
                <w:sz w:val="20"/>
              </w:rPr>
            </w:pPr>
            <w:r w:rsidRPr="00326F31">
              <w:rPr>
                <w:sz w:val="20"/>
              </w:rPr>
              <w:t xml:space="preserve">Fő u. </w:t>
            </w:r>
            <w:r w:rsidR="007B78D0" w:rsidRPr="00326F31">
              <w:rPr>
                <w:sz w:val="20"/>
              </w:rPr>
              <w:t>42.</w:t>
            </w:r>
          </w:p>
        </w:tc>
        <w:tc>
          <w:tcPr>
            <w:tcW w:w="3827" w:type="dxa"/>
          </w:tcPr>
          <w:p w:rsidR="00F31A28" w:rsidRPr="00326F31" w:rsidRDefault="007B78D0" w:rsidP="00F31A28">
            <w:pPr>
              <w:ind w:left="147"/>
              <w:rPr>
                <w:sz w:val="20"/>
              </w:rPr>
            </w:pPr>
            <w:r w:rsidRPr="00326F31">
              <w:rPr>
                <w:sz w:val="20"/>
              </w:rPr>
              <w:t>Lakóépület</w:t>
            </w:r>
          </w:p>
        </w:tc>
      </w:tr>
      <w:tr w:rsidR="00F31A28" w:rsidRPr="00CE7426" w:rsidTr="00B84A75">
        <w:trPr>
          <w:trHeight w:val="283"/>
        </w:trPr>
        <w:tc>
          <w:tcPr>
            <w:tcW w:w="510" w:type="dxa"/>
            <w:shd w:val="clear" w:color="auto" w:fill="D9D9D9"/>
          </w:tcPr>
          <w:p w:rsidR="00F31A28" w:rsidRPr="00CE7426" w:rsidRDefault="00F31A28" w:rsidP="001F6677">
            <w:pPr>
              <w:numPr>
                <w:ilvl w:val="0"/>
                <w:numId w:val="5"/>
              </w:numPr>
              <w:suppressAutoHyphens/>
              <w:ind w:left="356" w:hanging="284"/>
              <w:rPr>
                <w:sz w:val="20"/>
              </w:rPr>
            </w:pPr>
          </w:p>
        </w:tc>
        <w:tc>
          <w:tcPr>
            <w:tcW w:w="1258" w:type="dxa"/>
          </w:tcPr>
          <w:p w:rsidR="00F31A28" w:rsidRPr="00326F31" w:rsidRDefault="00F31A28" w:rsidP="00F31A28">
            <w:pPr>
              <w:jc w:val="center"/>
              <w:rPr>
                <w:sz w:val="20"/>
              </w:rPr>
            </w:pPr>
            <w:r w:rsidRPr="00326F31">
              <w:rPr>
                <w:sz w:val="20"/>
              </w:rPr>
              <w:t>HV-21</w:t>
            </w:r>
          </w:p>
        </w:tc>
        <w:tc>
          <w:tcPr>
            <w:tcW w:w="1067" w:type="dxa"/>
          </w:tcPr>
          <w:p w:rsidR="00F31A28" w:rsidRPr="00326F31" w:rsidRDefault="007B78D0" w:rsidP="00F31A28">
            <w:pPr>
              <w:jc w:val="center"/>
              <w:rPr>
                <w:sz w:val="20"/>
              </w:rPr>
            </w:pPr>
            <w:r w:rsidRPr="00326F31">
              <w:rPr>
                <w:sz w:val="20"/>
              </w:rPr>
              <w:t>80</w:t>
            </w:r>
          </w:p>
        </w:tc>
        <w:tc>
          <w:tcPr>
            <w:tcW w:w="2335" w:type="dxa"/>
          </w:tcPr>
          <w:p w:rsidR="00F31A28" w:rsidRPr="00326F31" w:rsidRDefault="00444A21" w:rsidP="00F31A28">
            <w:pPr>
              <w:jc w:val="center"/>
              <w:rPr>
                <w:sz w:val="20"/>
              </w:rPr>
            </w:pPr>
            <w:r w:rsidRPr="00326F31">
              <w:rPr>
                <w:sz w:val="20"/>
              </w:rPr>
              <w:t>Fő u. 4</w:t>
            </w:r>
            <w:r w:rsidR="007B78D0" w:rsidRPr="00326F31">
              <w:rPr>
                <w:sz w:val="20"/>
              </w:rPr>
              <w:t>5.</w:t>
            </w:r>
          </w:p>
        </w:tc>
        <w:tc>
          <w:tcPr>
            <w:tcW w:w="3827" w:type="dxa"/>
          </w:tcPr>
          <w:p w:rsidR="00F31A28" w:rsidRPr="00326F31" w:rsidRDefault="007B78D0" w:rsidP="00F31A28">
            <w:pPr>
              <w:ind w:left="147"/>
              <w:rPr>
                <w:sz w:val="20"/>
              </w:rPr>
            </w:pPr>
            <w:r w:rsidRPr="00326F31">
              <w:rPr>
                <w:sz w:val="20"/>
              </w:rPr>
              <w:t>Lakóépület</w:t>
            </w:r>
          </w:p>
        </w:tc>
      </w:tr>
      <w:tr w:rsidR="00F31A28" w:rsidRPr="00CE7426" w:rsidTr="00B84A75">
        <w:trPr>
          <w:trHeight w:val="283"/>
        </w:trPr>
        <w:tc>
          <w:tcPr>
            <w:tcW w:w="510" w:type="dxa"/>
            <w:shd w:val="clear" w:color="auto" w:fill="D9D9D9"/>
          </w:tcPr>
          <w:p w:rsidR="00F31A28" w:rsidRPr="00CE7426" w:rsidRDefault="00F31A28" w:rsidP="001F6677">
            <w:pPr>
              <w:numPr>
                <w:ilvl w:val="0"/>
                <w:numId w:val="5"/>
              </w:numPr>
              <w:suppressAutoHyphens/>
              <w:ind w:left="356" w:hanging="284"/>
              <w:rPr>
                <w:sz w:val="20"/>
              </w:rPr>
            </w:pPr>
          </w:p>
        </w:tc>
        <w:tc>
          <w:tcPr>
            <w:tcW w:w="1258" w:type="dxa"/>
          </w:tcPr>
          <w:p w:rsidR="00F31A28" w:rsidRPr="00326F31" w:rsidRDefault="00F31A28" w:rsidP="00F31A28">
            <w:pPr>
              <w:jc w:val="center"/>
              <w:rPr>
                <w:sz w:val="20"/>
              </w:rPr>
            </w:pPr>
            <w:r w:rsidRPr="00326F31">
              <w:rPr>
                <w:sz w:val="20"/>
              </w:rPr>
              <w:t>HV-22</w:t>
            </w:r>
          </w:p>
        </w:tc>
        <w:tc>
          <w:tcPr>
            <w:tcW w:w="1067" w:type="dxa"/>
          </w:tcPr>
          <w:p w:rsidR="00F31A28" w:rsidRPr="00326F31" w:rsidRDefault="007B78D0" w:rsidP="00F31A28">
            <w:pPr>
              <w:jc w:val="center"/>
              <w:rPr>
                <w:sz w:val="20"/>
              </w:rPr>
            </w:pPr>
            <w:r w:rsidRPr="00326F31">
              <w:rPr>
                <w:sz w:val="20"/>
              </w:rPr>
              <w:t>88</w:t>
            </w:r>
          </w:p>
        </w:tc>
        <w:tc>
          <w:tcPr>
            <w:tcW w:w="2335" w:type="dxa"/>
          </w:tcPr>
          <w:p w:rsidR="00F31A28" w:rsidRPr="00326F31" w:rsidRDefault="00444A21" w:rsidP="007B78D0">
            <w:pPr>
              <w:jc w:val="center"/>
              <w:rPr>
                <w:sz w:val="20"/>
              </w:rPr>
            </w:pPr>
            <w:r w:rsidRPr="00326F31">
              <w:rPr>
                <w:sz w:val="20"/>
              </w:rPr>
              <w:t xml:space="preserve">Fő u. </w:t>
            </w:r>
            <w:r w:rsidR="007B78D0" w:rsidRPr="00326F31">
              <w:rPr>
                <w:sz w:val="20"/>
              </w:rPr>
              <w:t>50.</w:t>
            </w:r>
          </w:p>
        </w:tc>
        <w:tc>
          <w:tcPr>
            <w:tcW w:w="3827" w:type="dxa"/>
          </w:tcPr>
          <w:p w:rsidR="00F31A28" w:rsidRPr="00326F31" w:rsidRDefault="007B78D0" w:rsidP="00F31A28">
            <w:pPr>
              <w:ind w:left="147"/>
              <w:rPr>
                <w:sz w:val="20"/>
              </w:rPr>
            </w:pPr>
            <w:r w:rsidRPr="00326F31">
              <w:rPr>
                <w:sz w:val="20"/>
              </w:rPr>
              <w:t>Lakóépület</w:t>
            </w:r>
          </w:p>
        </w:tc>
      </w:tr>
      <w:tr w:rsidR="00F31A28" w:rsidRPr="00CE7426" w:rsidTr="00B84A75">
        <w:trPr>
          <w:trHeight w:val="283"/>
        </w:trPr>
        <w:tc>
          <w:tcPr>
            <w:tcW w:w="510" w:type="dxa"/>
            <w:shd w:val="clear" w:color="auto" w:fill="D9D9D9"/>
          </w:tcPr>
          <w:p w:rsidR="00F31A28" w:rsidRPr="00CE7426" w:rsidRDefault="00F31A28" w:rsidP="001F6677">
            <w:pPr>
              <w:numPr>
                <w:ilvl w:val="0"/>
                <w:numId w:val="5"/>
              </w:numPr>
              <w:suppressAutoHyphens/>
              <w:ind w:left="356" w:hanging="284"/>
              <w:rPr>
                <w:sz w:val="20"/>
              </w:rPr>
            </w:pPr>
          </w:p>
        </w:tc>
        <w:tc>
          <w:tcPr>
            <w:tcW w:w="1258" w:type="dxa"/>
          </w:tcPr>
          <w:p w:rsidR="00F31A28" w:rsidRPr="00326F31" w:rsidRDefault="00F31A28" w:rsidP="00F31A28">
            <w:pPr>
              <w:jc w:val="center"/>
              <w:rPr>
                <w:sz w:val="20"/>
              </w:rPr>
            </w:pPr>
            <w:r w:rsidRPr="00326F31">
              <w:rPr>
                <w:sz w:val="20"/>
              </w:rPr>
              <w:t>HV-24</w:t>
            </w:r>
          </w:p>
        </w:tc>
        <w:tc>
          <w:tcPr>
            <w:tcW w:w="1067" w:type="dxa"/>
          </w:tcPr>
          <w:p w:rsidR="00F31A28" w:rsidRPr="00326F31" w:rsidRDefault="007B78D0" w:rsidP="00F31A28">
            <w:pPr>
              <w:jc w:val="center"/>
              <w:rPr>
                <w:sz w:val="20"/>
              </w:rPr>
            </w:pPr>
            <w:r w:rsidRPr="00326F31">
              <w:rPr>
                <w:sz w:val="20"/>
              </w:rPr>
              <w:t>190</w:t>
            </w:r>
          </w:p>
        </w:tc>
        <w:tc>
          <w:tcPr>
            <w:tcW w:w="2335" w:type="dxa"/>
          </w:tcPr>
          <w:p w:rsidR="00F31A28" w:rsidRPr="00326F31" w:rsidRDefault="007B78D0" w:rsidP="00F31A28">
            <w:pPr>
              <w:jc w:val="center"/>
              <w:rPr>
                <w:sz w:val="20"/>
              </w:rPr>
            </w:pPr>
            <w:r w:rsidRPr="00326F31">
              <w:rPr>
                <w:sz w:val="20"/>
              </w:rPr>
              <w:t>Fő u. 123.</w:t>
            </w:r>
          </w:p>
        </w:tc>
        <w:tc>
          <w:tcPr>
            <w:tcW w:w="3827" w:type="dxa"/>
          </w:tcPr>
          <w:p w:rsidR="00F31A28" w:rsidRPr="00326F31" w:rsidRDefault="007B78D0" w:rsidP="00F31A28">
            <w:pPr>
              <w:ind w:left="147"/>
              <w:rPr>
                <w:sz w:val="20"/>
              </w:rPr>
            </w:pPr>
            <w:r w:rsidRPr="00326F31">
              <w:rPr>
                <w:sz w:val="20"/>
              </w:rPr>
              <w:t>Lakóépület</w:t>
            </w:r>
          </w:p>
        </w:tc>
      </w:tr>
      <w:tr w:rsidR="007B78D0" w:rsidRPr="00CE7426" w:rsidTr="00B84A75">
        <w:trPr>
          <w:trHeight w:val="283"/>
        </w:trPr>
        <w:tc>
          <w:tcPr>
            <w:tcW w:w="510" w:type="dxa"/>
            <w:shd w:val="clear" w:color="auto" w:fill="D9D9D9"/>
          </w:tcPr>
          <w:p w:rsidR="007B78D0" w:rsidRPr="00CE7426" w:rsidRDefault="007B78D0" w:rsidP="001F6677">
            <w:pPr>
              <w:numPr>
                <w:ilvl w:val="0"/>
                <w:numId w:val="5"/>
              </w:numPr>
              <w:suppressAutoHyphens/>
              <w:ind w:left="356" w:hanging="284"/>
              <w:rPr>
                <w:sz w:val="20"/>
              </w:rPr>
            </w:pPr>
          </w:p>
        </w:tc>
        <w:tc>
          <w:tcPr>
            <w:tcW w:w="1258" w:type="dxa"/>
          </w:tcPr>
          <w:p w:rsidR="007B78D0" w:rsidRPr="00326F31" w:rsidRDefault="007B78D0" w:rsidP="007B78D0">
            <w:pPr>
              <w:jc w:val="center"/>
              <w:rPr>
                <w:sz w:val="20"/>
              </w:rPr>
            </w:pPr>
            <w:r w:rsidRPr="00326F31">
              <w:rPr>
                <w:sz w:val="20"/>
              </w:rPr>
              <w:t>HV-26</w:t>
            </w:r>
          </w:p>
        </w:tc>
        <w:tc>
          <w:tcPr>
            <w:tcW w:w="1067" w:type="dxa"/>
          </w:tcPr>
          <w:p w:rsidR="007B78D0" w:rsidRPr="00326F31" w:rsidRDefault="007B78D0" w:rsidP="00F31A28">
            <w:pPr>
              <w:jc w:val="center"/>
              <w:rPr>
                <w:sz w:val="20"/>
              </w:rPr>
            </w:pPr>
            <w:r w:rsidRPr="00326F31">
              <w:rPr>
                <w:sz w:val="20"/>
              </w:rPr>
              <w:t>231</w:t>
            </w:r>
          </w:p>
        </w:tc>
        <w:tc>
          <w:tcPr>
            <w:tcW w:w="2335" w:type="dxa"/>
          </w:tcPr>
          <w:p w:rsidR="007B78D0" w:rsidRPr="00326F31" w:rsidRDefault="007B78D0" w:rsidP="00F31A28">
            <w:pPr>
              <w:jc w:val="center"/>
              <w:rPr>
                <w:sz w:val="20"/>
              </w:rPr>
            </w:pPr>
            <w:r w:rsidRPr="00326F31">
              <w:rPr>
                <w:sz w:val="20"/>
              </w:rPr>
              <w:t>Fő u. 151.</w:t>
            </w:r>
          </w:p>
        </w:tc>
        <w:tc>
          <w:tcPr>
            <w:tcW w:w="3827" w:type="dxa"/>
          </w:tcPr>
          <w:p w:rsidR="007B78D0" w:rsidRPr="00326F31" w:rsidRDefault="007B78D0" w:rsidP="00F31A28">
            <w:pPr>
              <w:ind w:left="147"/>
              <w:rPr>
                <w:sz w:val="20"/>
              </w:rPr>
            </w:pPr>
            <w:r w:rsidRPr="00326F31">
              <w:rPr>
                <w:sz w:val="20"/>
              </w:rPr>
              <w:t>Melléképület</w:t>
            </w:r>
          </w:p>
        </w:tc>
      </w:tr>
      <w:tr w:rsidR="007B78D0" w:rsidRPr="00CE7426" w:rsidTr="00B84A75">
        <w:trPr>
          <w:trHeight w:val="283"/>
        </w:trPr>
        <w:tc>
          <w:tcPr>
            <w:tcW w:w="510" w:type="dxa"/>
            <w:shd w:val="clear" w:color="auto" w:fill="D9D9D9"/>
          </w:tcPr>
          <w:p w:rsidR="007B78D0" w:rsidRPr="00CE7426" w:rsidRDefault="007B78D0" w:rsidP="001F6677">
            <w:pPr>
              <w:numPr>
                <w:ilvl w:val="0"/>
                <w:numId w:val="5"/>
              </w:numPr>
              <w:suppressAutoHyphens/>
              <w:ind w:left="356" w:hanging="284"/>
              <w:rPr>
                <w:sz w:val="20"/>
              </w:rPr>
            </w:pPr>
          </w:p>
        </w:tc>
        <w:tc>
          <w:tcPr>
            <w:tcW w:w="1258" w:type="dxa"/>
          </w:tcPr>
          <w:p w:rsidR="007B78D0" w:rsidRPr="00326F31" w:rsidRDefault="007B78D0" w:rsidP="007B78D0">
            <w:pPr>
              <w:jc w:val="center"/>
              <w:rPr>
                <w:sz w:val="20"/>
              </w:rPr>
            </w:pPr>
            <w:r w:rsidRPr="00326F31">
              <w:rPr>
                <w:sz w:val="20"/>
              </w:rPr>
              <w:t>HV-27</w:t>
            </w:r>
          </w:p>
        </w:tc>
        <w:tc>
          <w:tcPr>
            <w:tcW w:w="1067" w:type="dxa"/>
          </w:tcPr>
          <w:p w:rsidR="007B78D0" w:rsidRPr="00326F31" w:rsidRDefault="007B78D0" w:rsidP="00F31A28">
            <w:pPr>
              <w:jc w:val="center"/>
              <w:rPr>
                <w:sz w:val="20"/>
              </w:rPr>
            </w:pPr>
            <w:r w:rsidRPr="00326F31">
              <w:rPr>
                <w:sz w:val="20"/>
              </w:rPr>
              <w:t>103/1</w:t>
            </w:r>
          </w:p>
        </w:tc>
        <w:tc>
          <w:tcPr>
            <w:tcW w:w="2335" w:type="dxa"/>
          </w:tcPr>
          <w:p w:rsidR="007B78D0" w:rsidRPr="00326F31" w:rsidRDefault="007B78D0" w:rsidP="007B78D0">
            <w:pPr>
              <w:jc w:val="center"/>
              <w:rPr>
                <w:sz w:val="20"/>
              </w:rPr>
            </w:pPr>
            <w:r w:rsidRPr="00326F31">
              <w:rPr>
                <w:sz w:val="20"/>
              </w:rPr>
              <w:t>Fő u. 59.</w:t>
            </w:r>
          </w:p>
        </w:tc>
        <w:tc>
          <w:tcPr>
            <w:tcW w:w="3827" w:type="dxa"/>
          </w:tcPr>
          <w:p w:rsidR="007B78D0" w:rsidRPr="00326F31" w:rsidRDefault="007B78D0" w:rsidP="00F31A28">
            <w:pPr>
              <w:ind w:left="147"/>
              <w:rPr>
                <w:sz w:val="20"/>
              </w:rPr>
            </w:pPr>
            <w:r w:rsidRPr="00326F31">
              <w:rPr>
                <w:sz w:val="20"/>
              </w:rPr>
              <w:t>Lakó- és gazdasági épület</w:t>
            </w:r>
          </w:p>
        </w:tc>
      </w:tr>
    </w:tbl>
    <w:p w:rsidR="00AC0B3C" w:rsidRPr="00CE7426" w:rsidRDefault="00EF1EFF" w:rsidP="00EE67BF">
      <w:pPr>
        <w:pBdr>
          <w:bottom w:val="single" w:sz="4" w:space="1" w:color="auto"/>
        </w:pBdr>
        <w:tabs>
          <w:tab w:val="left" w:pos="-2694"/>
          <w:tab w:val="center" w:pos="2268"/>
          <w:tab w:val="center" w:pos="6804"/>
        </w:tabs>
        <w:jc w:val="both"/>
        <w:rPr>
          <w:szCs w:val="24"/>
        </w:rPr>
      </w:pPr>
      <w:r w:rsidRPr="00CE7426">
        <w:rPr>
          <w:b/>
          <w:szCs w:val="24"/>
        </w:rPr>
        <w:br w:type="page"/>
      </w:r>
      <w:r w:rsidR="00176CDB" w:rsidRPr="00CE7426">
        <w:rPr>
          <w:szCs w:val="24"/>
        </w:rPr>
        <w:lastRenderedPageBreak/>
        <w:t>2</w:t>
      </w:r>
      <w:r w:rsidR="00AC0B3C" w:rsidRPr="00CE7426">
        <w:rPr>
          <w:szCs w:val="24"/>
        </w:rPr>
        <w:t xml:space="preserve">. melléklet a </w:t>
      </w:r>
      <w:r w:rsidR="00F730A6">
        <w:rPr>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F730A6">
        <w:rPr>
          <w:szCs w:val="24"/>
        </w:rPr>
        <w:t>XII.4.</w:t>
      </w:r>
      <w:r w:rsidR="00F775B8" w:rsidRPr="00CE7426">
        <w:rPr>
          <w:szCs w:val="24"/>
        </w:rPr>
        <w:t xml:space="preserve">) </w:t>
      </w:r>
      <w:r w:rsidR="00AC0B3C" w:rsidRPr="00CE7426">
        <w:rPr>
          <w:szCs w:val="24"/>
        </w:rPr>
        <w:t>önkormányzati rendelethez</w:t>
      </w:r>
    </w:p>
    <w:p w:rsidR="00977687" w:rsidRPr="00CE7426" w:rsidRDefault="004E65BB" w:rsidP="00AB6FE8">
      <w:pPr>
        <w:spacing w:after="200" w:line="276" w:lineRule="auto"/>
        <w:rPr>
          <w:b/>
          <w:szCs w:val="24"/>
        </w:rPr>
      </w:pPr>
      <w:r>
        <w:rPr>
          <w:noProof/>
        </w:rPr>
        <w:drawing>
          <wp:anchor distT="0" distB="0" distL="114300" distR="114300" simplePos="0" relativeHeight="251656704" behindDoc="1" locked="0" layoutInCell="1" allowOverlap="1">
            <wp:simplePos x="0" y="0"/>
            <wp:positionH relativeFrom="column">
              <wp:posOffset>-280670</wp:posOffset>
            </wp:positionH>
            <wp:positionV relativeFrom="paragraph">
              <wp:posOffset>229235</wp:posOffset>
            </wp:positionV>
            <wp:extent cx="6324600" cy="8020685"/>
            <wp:effectExtent l="1905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1001"/>
                    <a:stretch>
                      <a:fillRect/>
                    </a:stretch>
                  </pic:blipFill>
                  <pic:spPr bwMode="auto">
                    <a:xfrm>
                      <a:off x="0" y="0"/>
                      <a:ext cx="6324600" cy="8020685"/>
                    </a:xfrm>
                    <a:prstGeom prst="rect">
                      <a:avLst/>
                    </a:prstGeom>
                    <a:noFill/>
                    <a:ln w="9525">
                      <a:noFill/>
                      <a:miter lim="800000"/>
                      <a:headEnd/>
                      <a:tailEnd/>
                    </a:ln>
                  </pic:spPr>
                </pic:pic>
              </a:graphicData>
            </a:graphic>
          </wp:anchor>
        </w:drawing>
      </w:r>
      <w:bookmarkStart w:id="1" w:name="_Hlk14943886"/>
      <w:r w:rsidR="00977687" w:rsidRPr="00CE7426">
        <w:rPr>
          <w:b/>
          <w:szCs w:val="24"/>
        </w:rPr>
        <w:t xml:space="preserve">TELEPÜLÉSKÉPI SZEMPONTBÓL MEGHATÁROZÓ TERÜLETEK </w:t>
      </w:r>
      <w:bookmarkEnd w:id="1"/>
      <w:r w:rsidR="00977687" w:rsidRPr="00CE7426">
        <w:rPr>
          <w:b/>
          <w:szCs w:val="24"/>
        </w:rPr>
        <w:t>LEHATÁROLÁSA</w:t>
      </w:r>
    </w:p>
    <w:p w:rsidR="004F5CC7" w:rsidRPr="00EF0ED5" w:rsidRDefault="004F5CC7" w:rsidP="00AC0B3C">
      <w:pPr>
        <w:tabs>
          <w:tab w:val="left" w:pos="-2694"/>
          <w:tab w:val="center" w:pos="2268"/>
          <w:tab w:val="center" w:pos="6804"/>
        </w:tabs>
        <w:jc w:val="both"/>
        <w:rPr>
          <w:rFonts w:ascii="Calibri" w:hAnsi="Calibri"/>
          <w:strike/>
          <w:szCs w:val="24"/>
        </w:rPr>
      </w:pPr>
    </w:p>
    <w:p w:rsidR="004F5CC7" w:rsidRPr="00EF0ED5" w:rsidRDefault="004F5CC7" w:rsidP="00AC0B3C">
      <w:pPr>
        <w:tabs>
          <w:tab w:val="left" w:pos="-2694"/>
          <w:tab w:val="center" w:pos="2268"/>
          <w:tab w:val="center" w:pos="6804"/>
        </w:tabs>
        <w:jc w:val="both"/>
        <w:rPr>
          <w:rFonts w:ascii="Calibri" w:hAnsi="Calibri"/>
          <w:strike/>
          <w:szCs w:val="24"/>
        </w:rPr>
      </w:pPr>
    </w:p>
    <w:p w:rsidR="004F5CC7" w:rsidRPr="00EF0ED5" w:rsidRDefault="004F5CC7" w:rsidP="00AC0B3C">
      <w:pPr>
        <w:tabs>
          <w:tab w:val="left" w:pos="-2694"/>
          <w:tab w:val="center" w:pos="2268"/>
          <w:tab w:val="center" w:pos="6804"/>
        </w:tabs>
        <w:jc w:val="both"/>
        <w:rPr>
          <w:rFonts w:ascii="Calibri" w:hAnsi="Calibri"/>
          <w:strike/>
          <w:szCs w:val="24"/>
        </w:rPr>
      </w:pPr>
    </w:p>
    <w:p w:rsidR="00D14BB2" w:rsidRPr="004E65BB" w:rsidRDefault="00944AFE" w:rsidP="00EE67BF">
      <w:pPr>
        <w:pBdr>
          <w:bottom w:val="single" w:sz="4" w:space="1" w:color="auto"/>
        </w:pBdr>
        <w:tabs>
          <w:tab w:val="left" w:pos="-2694"/>
          <w:tab w:val="center" w:pos="2268"/>
          <w:tab w:val="center" w:pos="6804"/>
        </w:tabs>
        <w:jc w:val="both"/>
        <w:rPr>
          <w:szCs w:val="24"/>
        </w:rPr>
      </w:pPr>
      <w:r w:rsidRPr="00EF0ED5">
        <w:rPr>
          <w:rFonts w:ascii="Calibri" w:hAnsi="Calibri"/>
          <w:strike/>
          <w:szCs w:val="24"/>
        </w:rPr>
        <w:br w:type="page"/>
      </w:r>
      <w:r w:rsidR="004E65BB">
        <w:rPr>
          <w:noProof/>
        </w:rPr>
        <w:lastRenderedPageBreak/>
        <w:drawing>
          <wp:anchor distT="0" distB="0" distL="114300" distR="114300" simplePos="0" relativeHeight="251657728" behindDoc="1" locked="0" layoutInCell="1" allowOverlap="1">
            <wp:simplePos x="0" y="0"/>
            <wp:positionH relativeFrom="column">
              <wp:posOffset>-385445</wp:posOffset>
            </wp:positionH>
            <wp:positionV relativeFrom="paragraph">
              <wp:posOffset>243840</wp:posOffset>
            </wp:positionV>
            <wp:extent cx="6457950" cy="8695055"/>
            <wp:effectExtent l="1905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r="2496"/>
                    <a:stretch>
                      <a:fillRect/>
                    </a:stretch>
                  </pic:blipFill>
                  <pic:spPr bwMode="auto">
                    <a:xfrm>
                      <a:off x="0" y="0"/>
                      <a:ext cx="6457950" cy="8695055"/>
                    </a:xfrm>
                    <a:prstGeom prst="rect">
                      <a:avLst/>
                    </a:prstGeom>
                    <a:noFill/>
                    <a:ln w="9525">
                      <a:noFill/>
                      <a:miter lim="800000"/>
                      <a:headEnd/>
                      <a:tailEnd/>
                    </a:ln>
                  </pic:spPr>
                </pic:pic>
              </a:graphicData>
            </a:graphic>
          </wp:anchor>
        </w:drawing>
      </w:r>
      <w:r w:rsidR="00176CDB" w:rsidRPr="004E65BB">
        <w:rPr>
          <w:szCs w:val="24"/>
        </w:rPr>
        <w:t>3</w:t>
      </w:r>
      <w:r w:rsidR="00D14BB2" w:rsidRPr="004E65BB">
        <w:rPr>
          <w:szCs w:val="24"/>
        </w:rPr>
        <w:t xml:space="preserve">. melléklet a </w:t>
      </w:r>
      <w:r w:rsidR="00F730A6">
        <w:rPr>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F730A6">
        <w:rPr>
          <w:szCs w:val="24"/>
        </w:rPr>
        <w:t>XII.4.</w:t>
      </w:r>
      <w:r w:rsidR="00F775B8" w:rsidRPr="00CE7426">
        <w:rPr>
          <w:szCs w:val="24"/>
        </w:rPr>
        <w:t xml:space="preserve">) </w:t>
      </w:r>
      <w:r w:rsidR="00D14BB2" w:rsidRPr="004E65BB">
        <w:rPr>
          <w:szCs w:val="24"/>
        </w:rPr>
        <w:t>Önkormányzati rendelethez</w:t>
      </w:r>
    </w:p>
    <w:p w:rsidR="00D14BB2" w:rsidRPr="004E65BB" w:rsidRDefault="00D14BB2" w:rsidP="00D14BB2">
      <w:pPr>
        <w:tabs>
          <w:tab w:val="left" w:pos="-2694"/>
          <w:tab w:val="center" w:pos="2268"/>
          <w:tab w:val="center" w:pos="6804"/>
        </w:tabs>
        <w:jc w:val="both"/>
        <w:rPr>
          <w:b/>
          <w:szCs w:val="24"/>
        </w:rPr>
      </w:pPr>
      <w:bookmarkStart w:id="2" w:name="_Hlk14943902"/>
      <w:r w:rsidRPr="004E65BB">
        <w:rPr>
          <w:b/>
          <w:szCs w:val="24"/>
        </w:rPr>
        <w:t>A TELEPÜLÉSKÉPI SZEMPONTBÓL MEGHATÁROZÓ TÁJ- ÉS TERMÉSZETVÉDELMI TERÜLETEK</w:t>
      </w:r>
    </w:p>
    <w:bookmarkEnd w:id="2"/>
    <w:p w:rsidR="00D14BB2" w:rsidRDefault="00D14BB2" w:rsidP="00D14BB2">
      <w:pPr>
        <w:tabs>
          <w:tab w:val="left" w:pos="-2694"/>
          <w:tab w:val="center" w:pos="2268"/>
          <w:tab w:val="center" w:pos="6804"/>
        </w:tabs>
        <w:jc w:val="both"/>
        <w:rPr>
          <w:rFonts w:ascii="Calibri" w:hAnsi="Calibri"/>
          <w:b/>
          <w:szCs w:val="24"/>
        </w:rPr>
      </w:pPr>
    </w:p>
    <w:p w:rsidR="00D14BB2" w:rsidRPr="004E65BB" w:rsidRDefault="00D14BB2" w:rsidP="00EE67BF">
      <w:pPr>
        <w:pBdr>
          <w:bottom w:val="single" w:sz="4" w:space="1" w:color="auto"/>
        </w:pBdr>
        <w:tabs>
          <w:tab w:val="left" w:pos="-2694"/>
          <w:tab w:val="center" w:pos="2268"/>
          <w:tab w:val="center" w:pos="6804"/>
        </w:tabs>
        <w:jc w:val="both"/>
        <w:rPr>
          <w:szCs w:val="24"/>
        </w:rPr>
      </w:pPr>
      <w:r>
        <w:rPr>
          <w:rFonts w:ascii="Calibri" w:hAnsi="Calibri"/>
          <w:b/>
          <w:szCs w:val="24"/>
        </w:rPr>
        <w:br w:type="page"/>
      </w:r>
      <w:r w:rsidR="00176CDB" w:rsidRPr="004E65BB">
        <w:rPr>
          <w:szCs w:val="24"/>
        </w:rPr>
        <w:lastRenderedPageBreak/>
        <w:t>4</w:t>
      </w:r>
      <w:r w:rsidRPr="004E65BB">
        <w:rPr>
          <w:szCs w:val="24"/>
        </w:rPr>
        <w:t xml:space="preserve">. melléklet a </w:t>
      </w:r>
      <w:r w:rsidR="00F730A6">
        <w:rPr>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F730A6">
        <w:rPr>
          <w:szCs w:val="24"/>
        </w:rPr>
        <w:t>XII.4.</w:t>
      </w:r>
      <w:r w:rsidR="00F775B8" w:rsidRPr="00CE7426">
        <w:rPr>
          <w:szCs w:val="24"/>
        </w:rPr>
        <w:t xml:space="preserve">) </w:t>
      </w:r>
      <w:r w:rsidRPr="004E65BB">
        <w:rPr>
          <w:szCs w:val="24"/>
        </w:rPr>
        <w:t>Önkormányzati rendelethez</w:t>
      </w:r>
    </w:p>
    <w:p w:rsidR="00D14BB2" w:rsidRPr="004E65BB" w:rsidRDefault="00D14BB2" w:rsidP="00D14BB2">
      <w:pPr>
        <w:tabs>
          <w:tab w:val="left" w:pos="-2694"/>
          <w:tab w:val="center" w:pos="2268"/>
          <w:tab w:val="center" w:pos="6804"/>
        </w:tabs>
        <w:jc w:val="both"/>
        <w:rPr>
          <w:b/>
          <w:szCs w:val="24"/>
        </w:rPr>
      </w:pPr>
      <w:bookmarkStart w:id="3" w:name="_Hlk14943909"/>
      <w:r w:rsidRPr="004E65BB">
        <w:rPr>
          <w:b/>
          <w:szCs w:val="24"/>
        </w:rPr>
        <w:t>A TELEPÜLÉS ELLÁTÁSÁT BIZTOSÍTÓ FELSZÍNI ENERGIAELLÁTÁSI ÉS NYOMVONALAS ELEKTRONIKUS HÍRKÖZLÉSI SAJÁTOS ÉPÍTMÉNYEK, MŰTÁRGYAK ELHELYEZÉSÉRE TELEPÜLÉSKÉPI SZEMPONTBÓL ELSŐSORBAN ALKALMAS ÉS NEM ALKALMAS TERÜLETEK</w:t>
      </w:r>
      <w:bookmarkEnd w:id="3"/>
    </w:p>
    <w:p w:rsidR="00AC0B3C" w:rsidRPr="004E65BB" w:rsidRDefault="004E65BB" w:rsidP="00EE67BF">
      <w:pPr>
        <w:pBdr>
          <w:bottom w:val="single" w:sz="4" w:space="1" w:color="auto"/>
        </w:pBdr>
        <w:tabs>
          <w:tab w:val="left" w:pos="-2694"/>
          <w:tab w:val="center" w:pos="2268"/>
          <w:tab w:val="center" w:pos="6804"/>
        </w:tabs>
        <w:jc w:val="both"/>
        <w:rPr>
          <w:szCs w:val="24"/>
        </w:rPr>
      </w:pPr>
      <w:r>
        <w:rPr>
          <w:noProof/>
        </w:rPr>
        <w:drawing>
          <wp:anchor distT="0" distB="0" distL="114300" distR="114300" simplePos="0" relativeHeight="251658752" behindDoc="1" locked="0" layoutInCell="1" allowOverlap="1">
            <wp:simplePos x="0" y="0"/>
            <wp:positionH relativeFrom="column">
              <wp:posOffset>-318770</wp:posOffset>
            </wp:positionH>
            <wp:positionV relativeFrom="paragraph">
              <wp:posOffset>4445</wp:posOffset>
            </wp:positionV>
            <wp:extent cx="6362700" cy="8328025"/>
            <wp:effectExtent l="1905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r="3140"/>
                    <a:stretch>
                      <a:fillRect/>
                    </a:stretch>
                  </pic:blipFill>
                  <pic:spPr bwMode="auto">
                    <a:xfrm>
                      <a:off x="0" y="0"/>
                      <a:ext cx="6362700" cy="8328025"/>
                    </a:xfrm>
                    <a:prstGeom prst="rect">
                      <a:avLst/>
                    </a:prstGeom>
                    <a:noFill/>
                    <a:ln w="9525">
                      <a:noFill/>
                      <a:miter lim="800000"/>
                      <a:headEnd/>
                      <a:tailEnd/>
                    </a:ln>
                  </pic:spPr>
                </pic:pic>
              </a:graphicData>
            </a:graphic>
          </wp:anchor>
        </w:drawing>
      </w:r>
      <w:r w:rsidR="00D14BB2">
        <w:rPr>
          <w:rFonts w:ascii="Calibri" w:hAnsi="Calibri"/>
          <w:strike/>
          <w:szCs w:val="24"/>
        </w:rPr>
        <w:br w:type="page"/>
      </w:r>
      <w:r w:rsidR="00176CDB" w:rsidRPr="004E65BB">
        <w:rPr>
          <w:szCs w:val="24"/>
        </w:rPr>
        <w:lastRenderedPageBreak/>
        <w:t>5</w:t>
      </w:r>
      <w:r w:rsidR="00AC0B3C" w:rsidRPr="004E65BB">
        <w:rPr>
          <w:szCs w:val="24"/>
        </w:rPr>
        <w:t xml:space="preserve">. melléklet a </w:t>
      </w:r>
      <w:r w:rsidR="002D05D5">
        <w:rPr>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2D05D5">
        <w:rPr>
          <w:szCs w:val="24"/>
        </w:rPr>
        <w:t>XII.4.</w:t>
      </w:r>
      <w:r w:rsidR="00F775B8" w:rsidRPr="00CE7426">
        <w:rPr>
          <w:szCs w:val="24"/>
        </w:rPr>
        <w:t xml:space="preserve">) </w:t>
      </w:r>
      <w:r w:rsidR="00AC0B3C" w:rsidRPr="004E65BB">
        <w:rPr>
          <w:szCs w:val="24"/>
        </w:rPr>
        <w:t>önkormányzati rendelethez</w:t>
      </w:r>
    </w:p>
    <w:p w:rsidR="00BB2CDD" w:rsidRPr="004E65BB" w:rsidRDefault="00BB2CDD" w:rsidP="00AC0B3C">
      <w:pPr>
        <w:spacing w:after="200" w:line="276" w:lineRule="auto"/>
        <w:rPr>
          <w:spacing w:val="1"/>
          <w:szCs w:val="24"/>
        </w:rPr>
      </w:pPr>
    </w:p>
    <w:p w:rsidR="00BB2CDD" w:rsidRPr="004E65BB" w:rsidRDefault="00BB2CDD" w:rsidP="00BB2CDD">
      <w:pPr>
        <w:rPr>
          <w:spacing w:val="1"/>
          <w:szCs w:val="24"/>
        </w:rPr>
      </w:pPr>
      <w:bookmarkStart w:id="4" w:name="_Hlk14943917"/>
    </w:p>
    <w:p w:rsidR="00D14BB2" w:rsidRPr="004E65BB" w:rsidRDefault="00D14BB2" w:rsidP="00D14BB2">
      <w:pPr>
        <w:jc w:val="center"/>
        <w:rPr>
          <w:b/>
          <w:spacing w:val="1"/>
          <w:szCs w:val="24"/>
        </w:rPr>
      </w:pPr>
      <w:r w:rsidRPr="004E65BB">
        <w:rPr>
          <w:b/>
          <w:spacing w:val="1"/>
          <w:szCs w:val="24"/>
        </w:rPr>
        <w:t>TELEPÜLÉSKÉP-VÉDELMI TÁJÉKOZTATÁS ÉS SZAKMAI KONZULTÁCIÓ IRÁNTI KÉRELEM</w:t>
      </w:r>
    </w:p>
    <w:bookmarkEnd w:id="4"/>
    <w:p w:rsidR="00D14BB2" w:rsidRPr="004E65BB" w:rsidRDefault="00D14BB2" w:rsidP="00D14BB2">
      <w:pPr>
        <w:rPr>
          <w:spacing w:val="1"/>
          <w:szCs w:val="24"/>
        </w:rPr>
      </w:pPr>
    </w:p>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after="160" w:line="256" w:lineRule="auto"/>
        <w:rPr>
          <w:b/>
          <w:color w:val="000000"/>
          <w:spacing w:val="1"/>
          <w:sz w:val="22"/>
          <w:szCs w:val="22"/>
          <w:lang w:eastAsia="en-US"/>
        </w:rPr>
      </w:pPr>
      <w:r w:rsidRPr="004E65BB">
        <w:rPr>
          <w:b/>
          <w:color w:val="000000"/>
          <w:spacing w:val="1"/>
          <w:sz w:val="22"/>
          <w:szCs w:val="22"/>
          <w:lang w:eastAsia="en-US"/>
        </w:rPr>
        <w:t>KÉRELMEZŐ / ÉPÍTTETŐ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7355"/>
      </w:tblGrid>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NEVE</w:t>
            </w:r>
          </w:p>
        </w:tc>
        <w:tc>
          <w:tcPr>
            <w:tcW w:w="7796"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CÍME/SZÉKHELYE</w:t>
            </w:r>
          </w:p>
        </w:tc>
        <w:tc>
          <w:tcPr>
            <w:tcW w:w="7796"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TEL/E-MAIL</w:t>
            </w:r>
          </w:p>
        </w:tc>
        <w:tc>
          <w:tcPr>
            <w:tcW w:w="7796"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bl>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after="160" w:line="256" w:lineRule="auto"/>
        <w:rPr>
          <w:b/>
          <w:color w:val="000000"/>
          <w:spacing w:val="1"/>
          <w:sz w:val="22"/>
          <w:szCs w:val="22"/>
          <w:lang w:eastAsia="en-US"/>
        </w:rPr>
      </w:pPr>
      <w:r w:rsidRPr="004E65BB">
        <w:rPr>
          <w:b/>
          <w:color w:val="000000"/>
          <w:spacing w:val="1"/>
          <w:sz w:val="22"/>
          <w:szCs w:val="22"/>
          <w:lang w:eastAsia="en-US"/>
        </w:rPr>
        <w:t>A SZAKMAI KONZULTÁCIÓ TÁRGYA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394"/>
        <w:gridCol w:w="709"/>
        <w:gridCol w:w="992"/>
      </w:tblGrid>
      <w:tr w:rsidR="00D14BB2" w:rsidRPr="004E65BB" w:rsidTr="00875095">
        <w:tc>
          <w:tcPr>
            <w:tcW w:w="3119"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AZ ÉRINTETT INGATLAN CÍME</w:t>
            </w:r>
          </w:p>
        </w:tc>
        <w:tc>
          <w:tcPr>
            <w:tcW w:w="4394"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c>
          <w:tcPr>
            <w:tcW w:w="709"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HRSZ.</w:t>
            </w:r>
          </w:p>
        </w:tc>
        <w:tc>
          <w:tcPr>
            <w:tcW w:w="992"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r w:rsidR="00D14BB2" w:rsidRPr="004E65BB" w:rsidTr="00875095">
        <w:trPr>
          <w:trHeight w:val="1272"/>
        </w:trPr>
        <w:tc>
          <w:tcPr>
            <w:tcW w:w="3119"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A TERVEZETT TEVÉKENYSÉG RÖVID LEÍRÁSA</w:t>
            </w:r>
          </w:p>
        </w:tc>
        <w:tc>
          <w:tcPr>
            <w:tcW w:w="6095" w:type="dxa"/>
            <w:gridSpan w:val="3"/>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bl>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after="160" w:line="256" w:lineRule="auto"/>
        <w:jc w:val="both"/>
        <w:rPr>
          <w:b/>
          <w:color w:val="000000"/>
          <w:spacing w:val="1"/>
          <w:sz w:val="22"/>
          <w:szCs w:val="22"/>
          <w:lang w:eastAsia="en-US"/>
        </w:rPr>
      </w:pPr>
      <w:r w:rsidRPr="004E65BB">
        <w:rPr>
          <w:b/>
          <w:color w:val="000000"/>
          <w:spacing w:val="1"/>
          <w:sz w:val="22"/>
          <w:szCs w:val="22"/>
          <w:lang w:eastAsia="en-US"/>
        </w:rPr>
        <w:t>Kérem a megjelölt építési tevékenységre vonatkozóan önkormányzati településkép-védelmi tájékoztatás és szakmai konzultáció lefolytatását.</w:t>
      </w:r>
    </w:p>
    <w:p w:rsidR="00D14BB2" w:rsidRPr="004E65BB" w:rsidRDefault="00D14BB2" w:rsidP="00D14BB2">
      <w:pPr>
        <w:spacing w:after="160" w:line="256" w:lineRule="auto"/>
        <w:jc w:val="both"/>
        <w:rPr>
          <w:color w:val="000000"/>
          <w:spacing w:val="1"/>
          <w:sz w:val="22"/>
          <w:szCs w:val="22"/>
          <w:lang w:eastAsia="en-US"/>
        </w:rPr>
      </w:pPr>
    </w:p>
    <w:p w:rsidR="00D14BB2" w:rsidRPr="004E65BB" w:rsidRDefault="00D14BB2" w:rsidP="00D14BB2">
      <w:pPr>
        <w:spacing w:after="160" w:line="256" w:lineRule="auto"/>
        <w:jc w:val="both"/>
        <w:rPr>
          <w:color w:val="000000"/>
          <w:spacing w:val="1"/>
          <w:sz w:val="22"/>
          <w:szCs w:val="22"/>
          <w:lang w:eastAsia="en-US"/>
        </w:rPr>
      </w:pPr>
      <w:r w:rsidRPr="004E65BB">
        <w:rPr>
          <w:color w:val="000000"/>
          <w:spacing w:val="1"/>
          <w:sz w:val="22"/>
          <w:szCs w:val="22"/>
          <w:lang w:eastAsia="en-US"/>
        </w:rPr>
        <w:t xml:space="preserve">A bejelentéshez mellékelem </w:t>
      </w:r>
      <w:r w:rsidR="003A6DDC" w:rsidRPr="004E65BB">
        <w:rPr>
          <w:color w:val="000000"/>
          <w:spacing w:val="1"/>
          <w:sz w:val="22"/>
          <w:szCs w:val="22"/>
          <w:lang w:eastAsia="en-US"/>
        </w:rPr>
        <w:t>Izmény</w:t>
      </w:r>
      <w:r w:rsidRPr="004E65BB">
        <w:rPr>
          <w:color w:val="000000"/>
          <w:spacing w:val="1"/>
          <w:sz w:val="22"/>
          <w:szCs w:val="22"/>
          <w:lang w:eastAsia="en-US"/>
        </w:rPr>
        <w:t xml:space="preserve"> község településkép védelméről szóló rendeletében, a településképi szakmai konzultációhoz előírt tervdokumentációt.</w:t>
      </w:r>
    </w:p>
    <w:p w:rsidR="00BB2CDD" w:rsidRPr="004E65BB" w:rsidRDefault="00BB2CDD" w:rsidP="00BB2CDD">
      <w:pPr>
        <w:rPr>
          <w:spacing w:val="1"/>
          <w:szCs w:val="24"/>
        </w:rPr>
      </w:pPr>
    </w:p>
    <w:p w:rsidR="00BB2CDD" w:rsidRPr="004E65BB" w:rsidRDefault="00BB2CDD" w:rsidP="00BB2CDD">
      <w:pPr>
        <w:rPr>
          <w:spacing w:val="1"/>
          <w:szCs w:val="24"/>
        </w:rPr>
      </w:pPr>
    </w:p>
    <w:p w:rsidR="00BB2CDD" w:rsidRPr="004E65BB" w:rsidRDefault="003A6DDC" w:rsidP="00BB2CDD">
      <w:pPr>
        <w:rPr>
          <w:spacing w:val="1"/>
          <w:szCs w:val="24"/>
        </w:rPr>
      </w:pPr>
      <w:r w:rsidRPr="004E65BB">
        <w:rPr>
          <w:color w:val="000000"/>
          <w:spacing w:val="1"/>
          <w:sz w:val="22"/>
          <w:szCs w:val="22"/>
          <w:lang w:eastAsia="en-US"/>
        </w:rPr>
        <w:t>Izmény</w:t>
      </w:r>
      <w:r w:rsidR="00BB2CDD" w:rsidRPr="004E65BB">
        <w:rPr>
          <w:spacing w:val="1"/>
          <w:szCs w:val="24"/>
        </w:rPr>
        <w:t>, ……………………………………………………………</w:t>
      </w:r>
    </w:p>
    <w:p w:rsidR="00BB2CDD" w:rsidRPr="004E65BB" w:rsidRDefault="00BB2CDD" w:rsidP="00BB2CDD">
      <w:pPr>
        <w:rPr>
          <w:spacing w:val="1"/>
          <w:szCs w:val="24"/>
        </w:rPr>
      </w:pPr>
    </w:p>
    <w:p w:rsidR="00BB2CDD" w:rsidRPr="004E65BB" w:rsidRDefault="00BB2CDD" w:rsidP="00BB2CDD">
      <w:pPr>
        <w:rPr>
          <w:spacing w:val="1"/>
          <w:szCs w:val="24"/>
        </w:rPr>
      </w:pPr>
    </w:p>
    <w:p w:rsidR="00836820" w:rsidRPr="004E65BB" w:rsidRDefault="00836820" w:rsidP="00BB2CDD">
      <w:pPr>
        <w:rPr>
          <w:spacing w:val="1"/>
          <w:szCs w:val="24"/>
        </w:rPr>
      </w:pPr>
    </w:p>
    <w:p w:rsidR="00BB2CDD" w:rsidRPr="004E65BB" w:rsidRDefault="00BB2CDD" w:rsidP="00BB2CDD">
      <w:pPr>
        <w:jc w:val="right"/>
        <w:rPr>
          <w:spacing w:val="1"/>
          <w:szCs w:val="24"/>
        </w:rPr>
      </w:pPr>
      <w:r w:rsidRPr="004E65BB">
        <w:rPr>
          <w:spacing w:val="1"/>
          <w:szCs w:val="24"/>
        </w:rPr>
        <w:t>………………………………………………………</w:t>
      </w:r>
    </w:p>
    <w:p w:rsidR="00BB2CDD" w:rsidRPr="004E65BB" w:rsidRDefault="00836820" w:rsidP="00BB2CDD">
      <w:pPr>
        <w:ind w:right="850"/>
        <w:jc w:val="right"/>
        <w:rPr>
          <w:spacing w:val="1"/>
          <w:szCs w:val="24"/>
        </w:rPr>
      </w:pPr>
      <w:r w:rsidRPr="004E65BB">
        <w:rPr>
          <w:spacing w:val="1"/>
          <w:szCs w:val="24"/>
        </w:rPr>
        <w:t xml:space="preserve">kérelmező </w:t>
      </w:r>
      <w:r w:rsidR="00BB2CDD" w:rsidRPr="004E65BB">
        <w:rPr>
          <w:spacing w:val="1"/>
          <w:szCs w:val="24"/>
        </w:rPr>
        <w:t>aláírása</w:t>
      </w:r>
    </w:p>
    <w:p w:rsidR="00AC0B3C" w:rsidRPr="004E65BB" w:rsidRDefault="00BB2CDD" w:rsidP="00EE67BF">
      <w:pPr>
        <w:pBdr>
          <w:bottom w:val="single" w:sz="4" w:space="1" w:color="auto"/>
        </w:pBdr>
        <w:tabs>
          <w:tab w:val="left" w:pos="-2694"/>
          <w:tab w:val="center" w:pos="2268"/>
          <w:tab w:val="center" w:pos="6804"/>
        </w:tabs>
        <w:jc w:val="both"/>
        <w:rPr>
          <w:szCs w:val="24"/>
        </w:rPr>
      </w:pPr>
      <w:r w:rsidRPr="004E65BB">
        <w:rPr>
          <w:spacing w:val="1"/>
          <w:szCs w:val="24"/>
        </w:rPr>
        <w:br w:type="page"/>
      </w:r>
      <w:r w:rsidR="00176CDB" w:rsidRPr="004E65BB">
        <w:rPr>
          <w:szCs w:val="24"/>
        </w:rPr>
        <w:lastRenderedPageBreak/>
        <w:t>6</w:t>
      </w:r>
      <w:r w:rsidR="00AC0B3C" w:rsidRPr="004E65BB">
        <w:rPr>
          <w:szCs w:val="24"/>
        </w:rPr>
        <w:t>.</w:t>
      </w:r>
      <w:r w:rsidR="00B9426E" w:rsidRPr="004E65BB">
        <w:rPr>
          <w:szCs w:val="24"/>
        </w:rPr>
        <w:t xml:space="preserve"> </w:t>
      </w:r>
      <w:r w:rsidR="00AC0B3C" w:rsidRPr="004E65BB">
        <w:rPr>
          <w:szCs w:val="24"/>
        </w:rPr>
        <w:t xml:space="preserve">melléklet a </w:t>
      </w:r>
      <w:r w:rsidR="002D05D5">
        <w:rPr>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2D05D5">
        <w:rPr>
          <w:szCs w:val="24"/>
        </w:rPr>
        <w:t>XII.4.</w:t>
      </w:r>
      <w:r w:rsidR="00F775B8" w:rsidRPr="00CE7426">
        <w:rPr>
          <w:szCs w:val="24"/>
        </w:rPr>
        <w:t xml:space="preserve">) </w:t>
      </w:r>
      <w:r w:rsidR="00AC0B3C" w:rsidRPr="004E65BB">
        <w:rPr>
          <w:szCs w:val="24"/>
        </w:rPr>
        <w:t>önkormányzati rendelethez</w:t>
      </w:r>
    </w:p>
    <w:p w:rsidR="00BB2CDD" w:rsidRPr="004E65BB" w:rsidRDefault="00BB2CDD" w:rsidP="00AC0B3C">
      <w:pPr>
        <w:pStyle w:val="Kpalrs1"/>
        <w:spacing w:after="0"/>
        <w:ind w:left="1080"/>
        <w:jc w:val="center"/>
        <w:rPr>
          <w:rFonts w:ascii="Times New Roman" w:hAnsi="Times New Roman" w:cs="Times New Roman"/>
          <w:color w:val="auto"/>
          <w:spacing w:val="1"/>
          <w:szCs w:val="24"/>
        </w:rPr>
      </w:pPr>
    </w:p>
    <w:p w:rsidR="00BB2CDD" w:rsidRPr="004E65BB" w:rsidRDefault="00BB2CDD" w:rsidP="00BB2CDD">
      <w:pPr>
        <w:rPr>
          <w:spacing w:val="1"/>
          <w:szCs w:val="24"/>
        </w:rPr>
      </w:pPr>
    </w:p>
    <w:p w:rsidR="00D14BB2" w:rsidRPr="004E65BB" w:rsidRDefault="00D14BB2" w:rsidP="00D14BB2">
      <w:pPr>
        <w:jc w:val="center"/>
        <w:rPr>
          <w:b/>
          <w:spacing w:val="1"/>
          <w:szCs w:val="24"/>
        </w:rPr>
      </w:pPr>
      <w:bookmarkStart w:id="5" w:name="_Hlk14943923"/>
      <w:r w:rsidRPr="004E65BB">
        <w:rPr>
          <w:b/>
          <w:spacing w:val="1"/>
          <w:szCs w:val="24"/>
        </w:rPr>
        <w:t>TELEPÜLÉSKÉPI BEJELENTÉSI ELJÁRÁS KEZDEMÉNYEZÉSE</w:t>
      </w:r>
    </w:p>
    <w:bookmarkEnd w:id="5"/>
    <w:p w:rsidR="00D14BB2" w:rsidRPr="004E65BB" w:rsidRDefault="00D14BB2" w:rsidP="00D14BB2">
      <w:pPr>
        <w:rPr>
          <w:spacing w:val="1"/>
          <w:szCs w:val="24"/>
        </w:rPr>
      </w:pPr>
    </w:p>
    <w:p w:rsidR="00D14BB2" w:rsidRPr="004E65BB" w:rsidRDefault="00D14BB2" w:rsidP="00D14BB2">
      <w:pPr>
        <w:spacing w:after="160" w:line="256" w:lineRule="auto"/>
        <w:rPr>
          <w:spacing w:val="1"/>
          <w:sz w:val="22"/>
          <w:szCs w:val="24"/>
          <w:lang w:eastAsia="en-US"/>
        </w:rPr>
      </w:pPr>
    </w:p>
    <w:p w:rsidR="00D14BB2" w:rsidRPr="004E65BB" w:rsidRDefault="00D14BB2" w:rsidP="00D14BB2">
      <w:pPr>
        <w:spacing w:line="257" w:lineRule="auto"/>
        <w:rPr>
          <w:b/>
          <w:color w:val="000000"/>
          <w:spacing w:val="1"/>
          <w:sz w:val="22"/>
          <w:szCs w:val="22"/>
          <w:lang w:eastAsia="en-US"/>
        </w:rPr>
      </w:pPr>
      <w:r w:rsidRPr="004E65BB">
        <w:rPr>
          <w:b/>
          <w:color w:val="000000"/>
          <w:spacing w:val="1"/>
          <w:sz w:val="22"/>
          <w:szCs w:val="22"/>
          <w:lang w:eastAsia="en-US"/>
        </w:rPr>
        <w:t>KÉRELMEZŐ / ÉPÍTTETŐ</w:t>
      </w:r>
    </w:p>
    <w:p w:rsidR="00D14BB2" w:rsidRPr="004E65BB" w:rsidRDefault="00D14BB2" w:rsidP="00D14BB2">
      <w:pPr>
        <w:spacing w:line="257" w:lineRule="auto"/>
        <w:rPr>
          <w:b/>
          <w:color w:val="000000"/>
          <w:spacing w:val="1"/>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7355"/>
      </w:tblGrid>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NEVE</w:t>
            </w:r>
          </w:p>
        </w:tc>
        <w:tc>
          <w:tcPr>
            <w:tcW w:w="7654"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CÍME/SZÉKHELYE</w:t>
            </w:r>
          </w:p>
        </w:tc>
        <w:tc>
          <w:tcPr>
            <w:tcW w:w="7654"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r w:rsidR="00D14BB2" w:rsidRPr="004E65BB" w:rsidTr="00875095">
        <w:trPr>
          <w:trHeight w:val="340"/>
        </w:trPr>
        <w:tc>
          <w:tcPr>
            <w:tcW w:w="1418" w:type="dxa"/>
            <w:shd w:val="clear" w:color="auto" w:fill="auto"/>
            <w:vAlign w:val="center"/>
          </w:tcPr>
          <w:p w:rsidR="00D14BB2" w:rsidRPr="004E65BB" w:rsidRDefault="00D14BB2" w:rsidP="00875095">
            <w:pPr>
              <w:spacing w:before="60" w:line="257" w:lineRule="auto"/>
              <w:rPr>
                <w:rFonts w:eastAsia="MS Mincho"/>
                <w:color w:val="000000"/>
                <w:spacing w:val="1"/>
                <w:sz w:val="16"/>
                <w:szCs w:val="16"/>
                <w:lang w:eastAsia="en-US"/>
              </w:rPr>
            </w:pPr>
            <w:r w:rsidRPr="004E65BB">
              <w:rPr>
                <w:rFonts w:eastAsia="MS Mincho"/>
                <w:color w:val="000000"/>
                <w:spacing w:val="1"/>
                <w:sz w:val="16"/>
                <w:szCs w:val="16"/>
                <w:lang w:eastAsia="en-US"/>
              </w:rPr>
              <w:t>TEL/E-MAIL</w:t>
            </w:r>
          </w:p>
        </w:tc>
        <w:tc>
          <w:tcPr>
            <w:tcW w:w="7654" w:type="dxa"/>
            <w:shd w:val="clear" w:color="auto" w:fill="auto"/>
            <w:vAlign w:val="center"/>
          </w:tcPr>
          <w:p w:rsidR="00D14BB2" w:rsidRPr="004E65BB" w:rsidRDefault="00D14BB2" w:rsidP="00875095">
            <w:pPr>
              <w:spacing w:before="60" w:line="257" w:lineRule="auto"/>
              <w:rPr>
                <w:rFonts w:eastAsia="MS Mincho"/>
                <w:color w:val="000000"/>
                <w:spacing w:val="1"/>
                <w:sz w:val="20"/>
                <w:szCs w:val="22"/>
                <w:lang w:eastAsia="en-US"/>
              </w:rPr>
            </w:pPr>
          </w:p>
        </w:tc>
      </w:tr>
    </w:tbl>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line="257" w:lineRule="auto"/>
        <w:rPr>
          <w:b/>
          <w:color w:val="000000"/>
          <w:spacing w:val="1"/>
          <w:sz w:val="22"/>
          <w:szCs w:val="22"/>
          <w:lang w:eastAsia="en-US"/>
        </w:rPr>
      </w:pPr>
      <w:r w:rsidRPr="004E65BB">
        <w:rPr>
          <w:b/>
          <w:color w:val="000000"/>
          <w:spacing w:val="1"/>
          <w:sz w:val="22"/>
          <w:szCs w:val="22"/>
          <w:lang w:eastAsia="en-US"/>
        </w:rPr>
        <w:t>A BEJELENTÉS TÁRGYA</w:t>
      </w:r>
    </w:p>
    <w:p w:rsidR="00D14BB2" w:rsidRPr="004E65BB" w:rsidRDefault="00D14BB2" w:rsidP="00D14BB2">
      <w:pPr>
        <w:spacing w:line="257" w:lineRule="auto"/>
        <w:rPr>
          <w:b/>
          <w:color w:val="000000"/>
          <w:spacing w:val="1"/>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703"/>
        <w:gridCol w:w="1682"/>
        <w:gridCol w:w="739"/>
        <w:gridCol w:w="1229"/>
        <w:gridCol w:w="670"/>
        <w:gridCol w:w="946"/>
      </w:tblGrid>
      <w:tr w:rsidR="00D14BB2" w:rsidRPr="004E65BB" w:rsidTr="00875095">
        <w:trPr>
          <w:trHeight w:val="340"/>
        </w:trPr>
        <w:tc>
          <w:tcPr>
            <w:tcW w:w="3119" w:type="dxa"/>
            <w:shd w:val="clear" w:color="auto" w:fill="auto"/>
            <w:vAlign w:val="center"/>
          </w:tcPr>
          <w:p w:rsidR="00D14BB2" w:rsidRPr="004E65BB" w:rsidRDefault="00D14BB2" w:rsidP="00875095">
            <w:pPr>
              <w:spacing w:before="60" w:line="257" w:lineRule="auto"/>
              <w:rPr>
                <w:rFonts w:eastAsia="MS Mincho"/>
                <w:b/>
                <w:color w:val="000000"/>
                <w:spacing w:val="1"/>
                <w:sz w:val="16"/>
                <w:szCs w:val="16"/>
                <w:lang w:eastAsia="en-US"/>
              </w:rPr>
            </w:pPr>
            <w:r w:rsidRPr="004E65BB">
              <w:rPr>
                <w:rFonts w:eastAsia="MS Mincho"/>
                <w:b/>
                <w:color w:val="000000"/>
                <w:spacing w:val="1"/>
                <w:sz w:val="16"/>
                <w:szCs w:val="16"/>
                <w:lang w:eastAsia="en-US"/>
              </w:rPr>
              <w:t>REKLÁMHORDOZÓ ELHELYEZÉSE</w:t>
            </w:r>
          </w:p>
        </w:tc>
        <w:tc>
          <w:tcPr>
            <w:tcW w:w="709" w:type="dxa"/>
            <w:shd w:val="clear" w:color="auto" w:fill="auto"/>
            <w:vAlign w:val="center"/>
          </w:tcPr>
          <w:p w:rsidR="00D14BB2" w:rsidRPr="004E65BB" w:rsidRDefault="00D14BB2" w:rsidP="00875095">
            <w:pPr>
              <w:spacing w:before="60" w:line="257" w:lineRule="auto"/>
              <w:rPr>
                <w:rFonts w:eastAsia="MS Mincho"/>
                <w:b/>
                <w:color w:val="000000"/>
                <w:spacing w:val="1"/>
                <w:sz w:val="16"/>
                <w:szCs w:val="16"/>
                <w:lang w:eastAsia="en-US"/>
              </w:rPr>
            </w:pPr>
          </w:p>
        </w:tc>
        <w:tc>
          <w:tcPr>
            <w:tcW w:w="1701" w:type="dxa"/>
            <w:shd w:val="clear" w:color="auto" w:fill="BFBFBF"/>
            <w:vAlign w:val="center"/>
          </w:tcPr>
          <w:p w:rsidR="00D14BB2" w:rsidRPr="004E65BB" w:rsidRDefault="00D14BB2" w:rsidP="00875095">
            <w:pPr>
              <w:spacing w:before="60" w:line="257" w:lineRule="auto"/>
              <w:rPr>
                <w:rFonts w:eastAsia="MS Mincho"/>
                <w:b/>
                <w:color w:val="000000"/>
                <w:spacing w:val="1"/>
                <w:sz w:val="16"/>
                <w:szCs w:val="16"/>
                <w:lang w:eastAsia="en-US"/>
              </w:rPr>
            </w:pPr>
          </w:p>
        </w:tc>
        <w:tc>
          <w:tcPr>
            <w:tcW w:w="2588" w:type="dxa"/>
            <w:gridSpan w:val="3"/>
            <w:shd w:val="clear" w:color="auto" w:fill="auto"/>
            <w:vAlign w:val="center"/>
          </w:tcPr>
          <w:p w:rsidR="00D14BB2" w:rsidRPr="004E65BB" w:rsidRDefault="00D14BB2" w:rsidP="00875095">
            <w:pPr>
              <w:spacing w:before="60" w:line="257" w:lineRule="auto"/>
              <w:rPr>
                <w:rFonts w:eastAsia="MS Mincho"/>
                <w:b/>
                <w:color w:val="000000"/>
                <w:spacing w:val="1"/>
                <w:sz w:val="16"/>
                <w:szCs w:val="16"/>
                <w:lang w:eastAsia="en-US"/>
              </w:rPr>
            </w:pPr>
            <w:r w:rsidRPr="004E65BB">
              <w:rPr>
                <w:rFonts w:eastAsia="MS Mincho"/>
                <w:b/>
                <w:color w:val="000000"/>
                <w:spacing w:val="1"/>
                <w:sz w:val="16"/>
                <w:szCs w:val="16"/>
                <w:lang w:eastAsia="en-US"/>
              </w:rPr>
              <w:t>ÉPÍTÉSI TEVÉKENYSÉG</w:t>
            </w:r>
          </w:p>
        </w:tc>
        <w:tc>
          <w:tcPr>
            <w:tcW w:w="955" w:type="dxa"/>
            <w:shd w:val="clear" w:color="auto" w:fill="auto"/>
            <w:vAlign w:val="center"/>
          </w:tcPr>
          <w:p w:rsidR="00D14BB2" w:rsidRPr="004E65BB" w:rsidRDefault="00D14BB2" w:rsidP="00875095">
            <w:pPr>
              <w:spacing w:before="60" w:line="257" w:lineRule="auto"/>
              <w:rPr>
                <w:rFonts w:eastAsia="MS Mincho"/>
                <w:b/>
                <w:color w:val="000000"/>
                <w:spacing w:val="1"/>
                <w:sz w:val="16"/>
                <w:szCs w:val="16"/>
                <w:lang w:eastAsia="en-US"/>
              </w:rPr>
            </w:pPr>
          </w:p>
        </w:tc>
      </w:tr>
      <w:tr w:rsidR="00D14BB2" w:rsidRPr="004E65BB" w:rsidTr="00875095">
        <w:trPr>
          <w:trHeight w:val="227"/>
        </w:trPr>
        <w:tc>
          <w:tcPr>
            <w:tcW w:w="9072" w:type="dxa"/>
            <w:gridSpan w:val="7"/>
            <w:shd w:val="clear" w:color="auto" w:fill="BFBFBF"/>
            <w:vAlign w:val="center"/>
          </w:tcPr>
          <w:p w:rsidR="00D14BB2" w:rsidRPr="004E65BB" w:rsidRDefault="00D14BB2" w:rsidP="00875095">
            <w:pPr>
              <w:spacing w:before="60" w:line="256" w:lineRule="auto"/>
              <w:rPr>
                <w:rFonts w:eastAsia="MS Mincho"/>
                <w:b/>
                <w:color w:val="000000"/>
                <w:spacing w:val="1"/>
                <w:sz w:val="16"/>
                <w:szCs w:val="16"/>
                <w:lang w:eastAsia="en-US"/>
              </w:rPr>
            </w:pPr>
          </w:p>
        </w:tc>
      </w:tr>
      <w:tr w:rsidR="00D14BB2" w:rsidRPr="004E65BB" w:rsidTr="00875095">
        <w:trPr>
          <w:trHeight w:val="227"/>
        </w:trPr>
        <w:tc>
          <w:tcPr>
            <w:tcW w:w="3119" w:type="dxa"/>
            <w:shd w:val="clear" w:color="auto" w:fill="auto"/>
            <w:vAlign w:val="center"/>
          </w:tcPr>
          <w:p w:rsidR="00D14BB2" w:rsidRPr="004E65BB" w:rsidRDefault="00D14BB2" w:rsidP="00875095">
            <w:pPr>
              <w:spacing w:before="60" w:line="256" w:lineRule="auto"/>
              <w:rPr>
                <w:rFonts w:eastAsia="MS Mincho"/>
                <w:color w:val="000000"/>
                <w:spacing w:val="1"/>
                <w:sz w:val="16"/>
                <w:szCs w:val="16"/>
                <w:lang w:eastAsia="en-US"/>
              </w:rPr>
            </w:pPr>
            <w:r w:rsidRPr="004E65BB">
              <w:rPr>
                <w:rFonts w:eastAsia="MS Mincho"/>
                <w:color w:val="000000"/>
                <w:spacing w:val="1"/>
                <w:sz w:val="16"/>
                <w:szCs w:val="16"/>
                <w:lang w:eastAsia="en-US"/>
              </w:rPr>
              <w:t>AZ ÉRINTETT INGATLAN CÍME</w:t>
            </w:r>
          </w:p>
        </w:tc>
        <w:tc>
          <w:tcPr>
            <w:tcW w:w="4394" w:type="dxa"/>
            <w:gridSpan w:val="4"/>
            <w:shd w:val="clear" w:color="auto" w:fill="auto"/>
            <w:vAlign w:val="center"/>
          </w:tcPr>
          <w:p w:rsidR="00D14BB2" w:rsidRPr="004E65BB" w:rsidRDefault="00D14BB2" w:rsidP="00875095">
            <w:pPr>
              <w:spacing w:before="60" w:line="256" w:lineRule="auto"/>
              <w:rPr>
                <w:rFonts w:eastAsia="MS Mincho"/>
                <w:color w:val="000000"/>
                <w:spacing w:val="1"/>
                <w:sz w:val="20"/>
                <w:szCs w:val="22"/>
                <w:lang w:eastAsia="en-US"/>
              </w:rPr>
            </w:pPr>
          </w:p>
        </w:tc>
        <w:tc>
          <w:tcPr>
            <w:tcW w:w="604" w:type="dxa"/>
            <w:shd w:val="clear" w:color="auto" w:fill="auto"/>
            <w:vAlign w:val="center"/>
          </w:tcPr>
          <w:p w:rsidR="00D14BB2" w:rsidRPr="004E65BB" w:rsidRDefault="00D14BB2" w:rsidP="00875095">
            <w:pPr>
              <w:spacing w:before="60" w:line="256" w:lineRule="auto"/>
              <w:rPr>
                <w:rFonts w:eastAsia="MS Mincho"/>
                <w:color w:val="000000"/>
                <w:spacing w:val="1"/>
                <w:sz w:val="16"/>
                <w:szCs w:val="16"/>
                <w:lang w:eastAsia="en-US"/>
              </w:rPr>
            </w:pPr>
            <w:r w:rsidRPr="004E65BB">
              <w:rPr>
                <w:rFonts w:eastAsia="MS Mincho"/>
                <w:color w:val="000000"/>
                <w:spacing w:val="1"/>
                <w:sz w:val="16"/>
                <w:szCs w:val="16"/>
                <w:lang w:eastAsia="en-US"/>
              </w:rPr>
              <w:t>HRSZ.</w:t>
            </w:r>
          </w:p>
        </w:tc>
        <w:tc>
          <w:tcPr>
            <w:tcW w:w="955" w:type="dxa"/>
            <w:shd w:val="clear" w:color="auto" w:fill="auto"/>
            <w:vAlign w:val="center"/>
          </w:tcPr>
          <w:p w:rsidR="00D14BB2" w:rsidRPr="004E65BB" w:rsidRDefault="00D14BB2" w:rsidP="00875095">
            <w:pPr>
              <w:spacing w:before="60" w:line="256" w:lineRule="auto"/>
              <w:rPr>
                <w:rFonts w:eastAsia="MS Mincho"/>
                <w:color w:val="000000"/>
                <w:spacing w:val="1"/>
                <w:sz w:val="20"/>
                <w:szCs w:val="22"/>
                <w:lang w:eastAsia="en-US"/>
              </w:rPr>
            </w:pPr>
          </w:p>
        </w:tc>
      </w:tr>
      <w:tr w:rsidR="00D14BB2" w:rsidRPr="004E65BB" w:rsidTr="00875095">
        <w:trPr>
          <w:trHeight w:val="227"/>
        </w:trPr>
        <w:tc>
          <w:tcPr>
            <w:tcW w:w="3119" w:type="dxa"/>
            <w:shd w:val="clear" w:color="auto" w:fill="auto"/>
            <w:vAlign w:val="center"/>
          </w:tcPr>
          <w:p w:rsidR="00D14BB2" w:rsidRPr="004E65BB" w:rsidRDefault="00D14BB2" w:rsidP="00875095">
            <w:pPr>
              <w:spacing w:before="60" w:line="256" w:lineRule="auto"/>
              <w:rPr>
                <w:rFonts w:eastAsia="MS Mincho"/>
                <w:color w:val="000000"/>
                <w:spacing w:val="1"/>
                <w:sz w:val="16"/>
                <w:szCs w:val="16"/>
                <w:lang w:eastAsia="en-US"/>
              </w:rPr>
            </w:pPr>
            <w:r w:rsidRPr="004E65BB">
              <w:rPr>
                <w:rFonts w:eastAsia="MS Mincho"/>
                <w:color w:val="000000"/>
                <w:spacing w:val="1"/>
                <w:sz w:val="16"/>
                <w:szCs w:val="16"/>
                <w:lang w:eastAsia="en-US"/>
              </w:rPr>
              <w:t>A TERVEZETT TEVÉKENYSÉG IDŐTARTAMA</w:t>
            </w:r>
          </w:p>
        </w:tc>
        <w:tc>
          <w:tcPr>
            <w:tcW w:w="3154" w:type="dxa"/>
            <w:gridSpan w:val="3"/>
            <w:shd w:val="clear" w:color="auto" w:fill="auto"/>
            <w:vAlign w:val="center"/>
          </w:tcPr>
          <w:p w:rsidR="00D14BB2" w:rsidRPr="004E65BB" w:rsidRDefault="00D14BB2" w:rsidP="00875095">
            <w:pPr>
              <w:spacing w:before="60" w:line="256" w:lineRule="auto"/>
              <w:rPr>
                <w:rFonts w:eastAsia="MS Mincho"/>
                <w:color w:val="000000"/>
                <w:spacing w:val="1"/>
                <w:sz w:val="20"/>
                <w:szCs w:val="22"/>
                <w:lang w:eastAsia="en-US"/>
              </w:rPr>
            </w:pPr>
          </w:p>
        </w:tc>
        <w:tc>
          <w:tcPr>
            <w:tcW w:w="2799" w:type="dxa"/>
            <w:gridSpan w:val="3"/>
            <w:shd w:val="clear" w:color="auto" w:fill="auto"/>
            <w:vAlign w:val="center"/>
          </w:tcPr>
          <w:p w:rsidR="00D14BB2" w:rsidRPr="004E65BB" w:rsidRDefault="00D14BB2" w:rsidP="00875095">
            <w:pPr>
              <w:spacing w:before="60" w:line="256" w:lineRule="auto"/>
              <w:rPr>
                <w:rFonts w:eastAsia="MS Mincho"/>
                <w:color w:val="000000"/>
                <w:spacing w:val="1"/>
                <w:sz w:val="20"/>
                <w:szCs w:val="22"/>
                <w:lang w:eastAsia="en-US"/>
              </w:rPr>
            </w:pPr>
          </w:p>
        </w:tc>
      </w:tr>
      <w:tr w:rsidR="00D14BB2" w:rsidRPr="004E65BB" w:rsidTr="00875095">
        <w:trPr>
          <w:trHeight w:val="1272"/>
        </w:trPr>
        <w:tc>
          <w:tcPr>
            <w:tcW w:w="3119" w:type="dxa"/>
            <w:shd w:val="clear" w:color="auto" w:fill="auto"/>
            <w:vAlign w:val="center"/>
          </w:tcPr>
          <w:p w:rsidR="00D14BB2" w:rsidRPr="004E65BB" w:rsidRDefault="00D14BB2" w:rsidP="00875095">
            <w:pPr>
              <w:spacing w:before="60" w:line="256" w:lineRule="auto"/>
              <w:rPr>
                <w:rFonts w:eastAsia="MS Mincho"/>
                <w:color w:val="000000"/>
                <w:spacing w:val="1"/>
                <w:sz w:val="16"/>
                <w:szCs w:val="16"/>
                <w:lang w:eastAsia="en-US"/>
              </w:rPr>
            </w:pPr>
            <w:r w:rsidRPr="004E65BB">
              <w:rPr>
                <w:rFonts w:eastAsia="MS Mincho"/>
                <w:color w:val="000000"/>
                <w:spacing w:val="1"/>
                <w:sz w:val="16"/>
                <w:szCs w:val="16"/>
                <w:lang w:eastAsia="en-US"/>
              </w:rPr>
              <w:t>A TERVEZETT TEVÉKENYSÉG RÖVID LEÍRÁSA</w:t>
            </w:r>
          </w:p>
        </w:tc>
        <w:tc>
          <w:tcPr>
            <w:tcW w:w="5953" w:type="dxa"/>
            <w:gridSpan w:val="6"/>
            <w:shd w:val="clear" w:color="auto" w:fill="auto"/>
            <w:vAlign w:val="center"/>
          </w:tcPr>
          <w:p w:rsidR="00D14BB2" w:rsidRPr="004E65BB" w:rsidRDefault="00D14BB2" w:rsidP="00875095">
            <w:pPr>
              <w:spacing w:before="60" w:line="256" w:lineRule="auto"/>
              <w:rPr>
                <w:rFonts w:eastAsia="MS Mincho"/>
                <w:color w:val="000000"/>
                <w:spacing w:val="1"/>
                <w:sz w:val="20"/>
                <w:szCs w:val="22"/>
                <w:lang w:eastAsia="en-US"/>
              </w:rPr>
            </w:pPr>
          </w:p>
        </w:tc>
      </w:tr>
    </w:tbl>
    <w:p w:rsidR="00D14BB2" w:rsidRPr="004E65BB" w:rsidRDefault="00D14BB2" w:rsidP="00D14BB2">
      <w:pPr>
        <w:spacing w:after="160" w:line="256" w:lineRule="auto"/>
        <w:rPr>
          <w:color w:val="000000"/>
          <w:spacing w:val="1"/>
          <w:sz w:val="22"/>
          <w:szCs w:val="24"/>
          <w:lang w:eastAsia="en-US"/>
        </w:rPr>
      </w:pPr>
    </w:p>
    <w:p w:rsidR="00D14BB2" w:rsidRPr="004E65BB" w:rsidRDefault="00D14BB2" w:rsidP="00D14BB2">
      <w:pPr>
        <w:spacing w:line="257" w:lineRule="auto"/>
        <w:jc w:val="both"/>
        <w:rPr>
          <w:spacing w:val="1"/>
          <w:sz w:val="22"/>
          <w:szCs w:val="22"/>
          <w:lang w:eastAsia="en-US"/>
        </w:rPr>
      </w:pPr>
      <w:r w:rsidRPr="004E65BB">
        <w:rPr>
          <w:spacing w:val="1"/>
          <w:sz w:val="22"/>
          <w:szCs w:val="22"/>
          <w:lang w:eastAsia="en-US"/>
        </w:rPr>
        <w:t>A bejelentéshez mellékelem településfejlesztési koncepcióról, az integrált településfejlesztési stratégiáról és a településrendezési eszközökről, valamint az egyes településrendezési sajátos jogintézményekről szóló kormányrendelet szerinti [</w:t>
      </w:r>
      <w:proofErr w:type="spellStart"/>
      <w:r w:rsidRPr="004E65BB">
        <w:rPr>
          <w:spacing w:val="1"/>
          <w:sz w:val="22"/>
          <w:szCs w:val="22"/>
          <w:lang w:eastAsia="en-US"/>
        </w:rPr>
        <w:t>Eljr</w:t>
      </w:r>
      <w:proofErr w:type="spellEnd"/>
      <w:r w:rsidRPr="004E65BB">
        <w:rPr>
          <w:spacing w:val="1"/>
          <w:sz w:val="22"/>
          <w:szCs w:val="22"/>
          <w:lang w:eastAsia="en-US"/>
        </w:rPr>
        <w:t>. 26/B. § (3) bekezdés], a településképi bejelentési eljáráshoz benyújtandó dokumentációt.</w:t>
      </w:r>
    </w:p>
    <w:p w:rsidR="00D14BB2" w:rsidRPr="004E65BB" w:rsidRDefault="00D14BB2" w:rsidP="00D14BB2">
      <w:pPr>
        <w:spacing w:after="120" w:line="257" w:lineRule="auto"/>
        <w:rPr>
          <w:spacing w:val="1"/>
          <w:sz w:val="22"/>
          <w:szCs w:val="22"/>
          <w:lang w:eastAsia="en-US"/>
        </w:rPr>
      </w:pPr>
    </w:p>
    <w:p w:rsidR="00D14BB2" w:rsidRPr="004E65BB" w:rsidRDefault="00D14BB2" w:rsidP="00D14BB2">
      <w:pPr>
        <w:spacing w:after="120" w:line="257" w:lineRule="auto"/>
        <w:rPr>
          <w:spacing w:val="1"/>
          <w:sz w:val="22"/>
          <w:szCs w:val="22"/>
          <w:lang w:eastAsia="en-US"/>
        </w:rPr>
      </w:pPr>
      <w:r w:rsidRPr="004E65BB">
        <w:rPr>
          <w:spacing w:val="1"/>
          <w:sz w:val="22"/>
          <w:szCs w:val="22"/>
          <w:lang w:eastAsia="en-US"/>
        </w:rPr>
        <w:t>Melléklet: 2 pld. tervdokumentáció</w:t>
      </w:r>
    </w:p>
    <w:p w:rsidR="00D14BB2" w:rsidRPr="004E65BB" w:rsidRDefault="00D14BB2" w:rsidP="00D14BB2">
      <w:pPr>
        <w:spacing w:after="120" w:line="257" w:lineRule="auto"/>
        <w:rPr>
          <w:spacing w:val="1"/>
          <w:sz w:val="22"/>
          <w:szCs w:val="22"/>
          <w:lang w:eastAsia="en-US"/>
        </w:rPr>
      </w:pPr>
    </w:p>
    <w:p w:rsidR="00D14BB2" w:rsidRPr="004E65BB" w:rsidRDefault="00D14BB2" w:rsidP="00D14BB2">
      <w:pPr>
        <w:spacing w:after="160" w:line="256" w:lineRule="auto"/>
        <w:rPr>
          <w:spacing w:val="1"/>
          <w:sz w:val="22"/>
          <w:szCs w:val="22"/>
          <w:lang w:eastAsia="en-US"/>
        </w:rPr>
      </w:pPr>
      <w:r w:rsidRPr="004E65BB">
        <w:rPr>
          <w:spacing w:val="1"/>
          <w:sz w:val="22"/>
          <w:szCs w:val="22"/>
          <w:lang w:eastAsia="en-US"/>
        </w:rPr>
        <w:t>Kérelem benyújtása papíralapon:</w:t>
      </w:r>
    </w:p>
    <w:p w:rsidR="00D14BB2" w:rsidRPr="004E65BB" w:rsidRDefault="00D14BB2" w:rsidP="00D14BB2">
      <w:pPr>
        <w:spacing w:after="160" w:line="256" w:lineRule="auto"/>
        <w:rPr>
          <w:spacing w:val="1"/>
          <w:sz w:val="22"/>
          <w:szCs w:val="22"/>
          <w:lang w:eastAsia="en-US"/>
        </w:rPr>
      </w:pPr>
      <w:r w:rsidRPr="004E65BB">
        <w:rPr>
          <w:spacing w:val="1"/>
          <w:sz w:val="22"/>
          <w:szCs w:val="22"/>
          <w:lang w:eastAsia="en-US"/>
        </w:rPr>
        <w:t xml:space="preserve">- Személyesen, vagy postai úton: </w:t>
      </w:r>
      <w:r w:rsidR="003A6DDC" w:rsidRPr="004E65BB">
        <w:rPr>
          <w:color w:val="000000"/>
          <w:spacing w:val="1"/>
          <w:sz w:val="22"/>
          <w:szCs w:val="22"/>
          <w:lang w:eastAsia="en-US"/>
        </w:rPr>
        <w:t>Izmény</w:t>
      </w:r>
      <w:r w:rsidRPr="004E65BB">
        <w:rPr>
          <w:spacing w:val="1"/>
          <w:sz w:val="22"/>
          <w:szCs w:val="22"/>
          <w:lang w:eastAsia="en-US"/>
        </w:rPr>
        <w:t xml:space="preserve"> Község Polgármesteri Hivatalába.</w:t>
      </w:r>
    </w:p>
    <w:p w:rsidR="00BB2CDD" w:rsidRPr="004E65BB" w:rsidRDefault="00BB2CDD" w:rsidP="00BB2CDD">
      <w:pPr>
        <w:rPr>
          <w:spacing w:val="1"/>
          <w:szCs w:val="24"/>
        </w:rPr>
      </w:pPr>
    </w:p>
    <w:p w:rsidR="00836820" w:rsidRPr="004E65BB" w:rsidRDefault="00836820" w:rsidP="00BB2CDD">
      <w:pPr>
        <w:rPr>
          <w:spacing w:val="1"/>
          <w:szCs w:val="24"/>
        </w:rPr>
      </w:pPr>
    </w:p>
    <w:p w:rsidR="00BB2CDD" w:rsidRPr="004E65BB" w:rsidRDefault="003A6DDC" w:rsidP="00BB2CDD">
      <w:pPr>
        <w:rPr>
          <w:spacing w:val="1"/>
          <w:szCs w:val="24"/>
        </w:rPr>
      </w:pPr>
      <w:r w:rsidRPr="004E65BB">
        <w:rPr>
          <w:color w:val="000000"/>
          <w:spacing w:val="1"/>
          <w:sz w:val="22"/>
          <w:szCs w:val="22"/>
          <w:lang w:eastAsia="en-US"/>
        </w:rPr>
        <w:t>Izmény</w:t>
      </w:r>
      <w:r w:rsidR="00BB2CDD" w:rsidRPr="004E65BB">
        <w:rPr>
          <w:spacing w:val="1"/>
          <w:szCs w:val="24"/>
        </w:rPr>
        <w:t>, ……………………………………………………………</w:t>
      </w:r>
    </w:p>
    <w:p w:rsidR="00836820" w:rsidRPr="004E65BB" w:rsidRDefault="00836820" w:rsidP="00BB2CDD">
      <w:pPr>
        <w:rPr>
          <w:spacing w:val="1"/>
          <w:szCs w:val="24"/>
        </w:rPr>
      </w:pPr>
    </w:p>
    <w:p w:rsidR="00BB2CDD" w:rsidRPr="004E65BB" w:rsidRDefault="00BB2CDD" w:rsidP="00BB2CDD">
      <w:pPr>
        <w:jc w:val="right"/>
        <w:rPr>
          <w:spacing w:val="1"/>
          <w:szCs w:val="24"/>
        </w:rPr>
      </w:pPr>
      <w:r w:rsidRPr="004E65BB">
        <w:rPr>
          <w:spacing w:val="1"/>
          <w:szCs w:val="24"/>
        </w:rPr>
        <w:t>………………………………………………………</w:t>
      </w:r>
    </w:p>
    <w:p w:rsidR="00AC0B3C" w:rsidRPr="004E65BB" w:rsidRDefault="00BB2CDD" w:rsidP="00D878CA">
      <w:pPr>
        <w:ind w:right="850"/>
        <w:jc w:val="right"/>
        <w:rPr>
          <w:spacing w:val="1"/>
          <w:szCs w:val="24"/>
        </w:rPr>
      </w:pPr>
      <w:r w:rsidRPr="004E65BB">
        <w:rPr>
          <w:spacing w:val="1"/>
          <w:szCs w:val="24"/>
        </w:rPr>
        <w:t>bejelentő aláírása</w:t>
      </w:r>
    </w:p>
    <w:p w:rsidR="00944AFE" w:rsidRPr="00EF0ED5" w:rsidRDefault="00AC0B3C" w:rsidP="00D878CA">
      <w:pPr>
        <w:ind w:right="850"/>
        <w:jc w:val="right"/>
        <w:rPr>
          <w:rFonts w:ascii="Calibri" w:hAnsi="Calibri" w:cs="Calibri"/>
          <w:spacing w:val="1"/>
          <w:szCs w:val="24"/>
        </w:rPr>
      </w:pPr>
      <w:r w:rsidRPr="004E65BB">
        <w:rPr>
          <w:spacing w:val="1"/>
          <w:szCs w:val="24"/>
        </w:rPr>
        <w:br w:type="page"/>
      </w:r>
    </w:p>
    <w:p w:rsidR="00176CDB" w:rsidRPr="001246E7" w:rsidRDefault="007B78D0" w:rsidP="00EE67BF">
      <w:pPr>
        <w:pBdr>
          <w:bottom w:val="single" w:sz="4" w:space="1" w:color="auto"/>
        </w:pBdr>
        <w:tabs>
          <w:tab w:val="left" w:pos="-2694"/>
          <w:tab w:val="center" w:pos="2268"/>
          <w:tab w:val="center" w:pos="6804"/>
        </w:tabs>
        <w:jc w:val="both"/>
        <w:rPr>
          <w:rFonts w:ascii="Calibri" w:hAnsi="Calibri"/>
          <w:szCs w:val="24"/>
        </w:rPr>
      </w:pPr>
      <w:bookmarkStart w:id="6" w:name="_GoBack"/>
      <w:r w:rsidRPr="001246E7">
        <w:rPr>
          <w:rFonts w:ascii="Calibri" w:hAnsi="Calibri"/>
          <w:szCs w:val="24"/>
        </w:rPr>
        <w:lastRenderedPageBreak/>
        <w:t>1</w:t>
      </w:r>
      <w:r w:rsidR="00176CDB" w:rsidRPr="001246E7">
        <w:rPr>
          <w:rFonts w:ascii="Calibri" w:hAnsi="Calibri"/>
          <w:szCs w:val="24"/>
        </w:rPr>
        <w:t xml:space="preserve">. </w:t>
      </w:r>
      <w:r w:rsidRPr="001246E7">
        <w:rPr>
          <w:rFonts w:ascii="Calibri" w:hAnsi="Calibri"/>
          <w:szCs w:val="24"/>
        </w:rPr>
        <w:t>függelék</w:t>
      </w:r>
      <w:r w:rsidR="00176CDB" w:rsidRPr="001246E7">
        <w:rPr>
          <w:rFonts w:ascii="Calibri" w:hAnsi="Calibri"/>
          <w:szCs w:val="24"/>
        </w:rPr>
        <w:t xml:space="preserve"> a </w:t>
      </w:r>
      <w:r w:rsidR="002D05D5" w:rsidRPr="001246E7">
        <w:rPr>
          <w:rFonts w:ascii="Calibri" w:hAnsi="Calibri"/>
          <w:szCs w:val="24"/>
        </w:rPr>
        <w:t>12</w:t>
      </w:r>
      <w:r w:rsidR="00F775B8" w:rsidRPr="001246E7">
        <w:rPr>
          <w:szCs w:val="24"/>
        </w:rPr>
        <w:t>/2019. (</w:t>
      </w:r>
      <w:r w:rsidR="002D05D5" w:rsidRPr="001246E7">
        <w:rPr>
          <w:szCs w:val="24"/>
        </w:rPr>
        <w:t>XII.4.</w:t>
      </w:r>
      <w:r w:rsidR="00F775B8" w:rsidRPr="001246E7">
        <w:rPr>
          <w:szCs w:val="24"/>
        </w:rPr>
        <w:t xml:space="preserve">) </w:t>
      </w:r>
      <w:r w:rsidR="00176CDB" w:rsidRPr="001246E7">
        <w:rPr>
          <w:rFonts w:ascii="Calibri" w:hAnsi="Calibri"/>
          <w:szCs w:val="24"/>
        </w:rPr>
        <w:t>önkormányzati rendelethez</w:t>
      </w:r>
    </w:p>
    <w:p w:rsidR="00176CDB" w:rsidRPr="001246E7" w:rsidRDefault="00176CDB" w:rsidP="00176CDB">
      <w:pPr>
        <w:spacing w:before="120" w:line="259" w:lineRule="auto"/>
        <w:rPr>
          <w:rFonts w:ascii="Calibri" w:hAnsi="Calibri"/>
          <w:b/>
          <w:szCs w:val="24"/>
        </w:rPr>
      </w:pPr>
      <w:r w:rsidRPr="001246E7">
        <w:rPr>
          <w:rFonts w:ascii="Calibri" w:hAnsi="Calibri"/>
          <w:b/>
          <w:szCs w:val="24"/>
        </w:rPr>
        <w:t>ÉRTÉKLELTÁR</w:t>
      </w:r>
    </w:p>
    <w:p w:rsidR="00176CDB" w:rsidRPr="001246E7" w:rsidRDefault="00176CDB" w:rsidP="00176CDB">
      <w:pPr>
        <w:spacing w:after="60" w:line="259" w:lineRule="auto"/>
        <w:rPr>
          <w:rFonts w:ascii="Calibri" w:hAnsi="Calibri"/>
          <w:b/>
          <w:szCs w:val="24"/>
        </w:rPr>
      </w:pPr>
      <w:r w:rsidRPr="001246E7">
        <w:rPr>
          <w:rFonts w:ascii="Calibri" w:hAnsi="Calibri"/>
          <w:b/>
          <w:szCs w:val="24"/>
        </w:rPr>
        <w:t>A HELYI VÉDELEM ALATT ÁLLÓ ÉPÍTÉSZETI ELEMEK ÉS TERÜLETEK RÉSZLETES BEMUTATÁSA</w:t>
      </w:r>
    </w:p>
    <w:p w:rsidR="00AC0B3C" w:rsidRPr="00EF0ED5" w:rsidRDefault="00176CDB" w:rsidP="00EE67BF">
      <w:pPr>
        <w:pBdr>
          <w:bottom w:val="single" w:sz="4" w:space="1" w:color="auto"/>
        </w:pBdr>
        <w:spacing w:after="200" w:line="276" w:lineRule="auto"/>
        <w:rPr>
          <w:rFonts w:ascii="Calibri" w:hAnsi="Calibri"/>
          <w:szCs w:val="24"/>
        </w:rPr>
      </w:pPr>
      <w:r w:rsidRPr="001246E7">
        <w:rPr>
          <w:rFonts w:ascii="Calibri" w:hAnsi="Calibri"/>
          <w:strike/>
          <w:szCs w:val="24"/>
        </w:rPr>
        <w:br w:type="page"/>
      </w:r>
      <w:r w:rsidR="007B78D0">
        <w:rPr>
          <w:rFonts w:ascii="Calibri" w:hAnsi="Calibri"/>
          <w:szCs w:val="24"/>
        </w:rPr>
        <w:lastRenderedPageBreak/>
        <w:t>2</w:t>
      </w:r>
      <w:r w:rsidR="00AC0B3C" w:rsidRPr="00EF0ED5">
        <w:rPr>
          <w:rFonts w:ascii="Calibri" w:hAnsi="Calibri"/>
          <w:szCs w:val="24"/>
        </w:rPr>
        <w:t xml:space="preserve">. függelék a </w:t>
      </w:r>
      <w:r w:rsidR="002D05D5">
        <w:rPr>
          <w:rFonts w:ascii="Calibri" w:hAnsi="Calibri"/>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2D05D5">
        <w:rPr>
          <w:szCs w:val="24"/>
        </w:rPr>
        <w:t>XII.4.</w:t>
      </w:r>
      <w:r w:rsidR="00F775B8" w:rsidRPr="00CE7426">
        <w:rPr>
          <w:szCs w:val="24"/>
        </w:rPr>
        <w:t xml:space="preserve">) </w:t>
      </w:r>
      <w:r w:rsidR="00AC0B3C" w:rsidRPr="00EF0ED5">
        <w:rPr>
          <w:rFonts w:ascii="Calibri" w:hAnsi="Calibri"/>
          <w:szCs w:val="24"/>
        </w:rPr>
        <w:t>önkormányzati rendelethez</w:t>
      </w:r>
    </w:p>
    <w:p w:rsidR="00AC0B3C" w:rsidRPr="00EF0ED5" w:rsidRDefault="00AC0B3C" w:rsidP="00AC0B3C">
      <w:pPr>
        <w:jc w:val="both"/>
        <w:rPr>
          <w:rFonts w:ascii="Calibri" w:hAnsi="Calibri"/>
          <w:szCs w:val="24"/>
        </w:rPr>
      </w:pPr>
    </w:p>
    <w:p w:rsidR="00AC0B3C" w:rsidRPr="00EF0ED5" w:rsidRDefault="00AC0B3C" w:rsidP="00AC0B3C">
      <w:pPr>
        <w:jc w:val="both"/>
        <w:rPr>
          <w:rFonts w:ascii="Calibri" w:hAnsi="Calibri"/>
          <w:szCs w:val="24"/>
        </w:rPr>
      </w:pPr>
      <w:r w:rsidRPr="00EF0ED5">
        <w:rPr>
          <w:rFonts w:ascii="Calibri" w:hAnsi="Calibri"/>
          <w:szCs w:val="24"/>
        </w:rPr>
        <w:t>E rendeletben meghivatkozott jogszabályok jegyzéke</w:t>
      </w:r>
    </w:p>
    <w:p w:rsidR="00AC0B3C" w:rsidRPr="00EF0ED5" w:rsidRDefault="00AC0B3C" w:rsidP="001F6677">
      <w:pPr>
        <w:pStyle w:val="Listaszerbekezds"/>
        <w:numPr>
          <w:ilvl w:val="6"/>
          <w:numId w:val="3"/>
        </w:numPr>
        <w:ind w:left="426"/>
        <w:jc w:val="both"/>
        <w:rPr>
          <w:rFonts w:ascii="Calibri" w:hAnsi="Calibri"/>
          <w:szCs w:val="24"/>
        </w:rPr>
      </w:pPr>
      <w:r w:rsidRPr="00EF0ED5">
        <w:rPr>
          <w:rFonts w:ascii="Calibri" w:hAnsi="Calibri"/>
          <w:b/>
          <w:szCs w:val="24"/>
        </w:rPr>
        <w:t>reklám-elhelyezési kormányrendelet</w:t>
      </w:r>
      <w:r w:rsidRPr="00EF0ED5">
        <w:rPr>
          <w:rFonts w:ascii="Calibri" w:hAnsi="Calibri"/>
          <w:szCs w:val="24"/>
        </w:rPr>
        <w:t>: a településkép védelméről szóló törvény reklámok közzétételével kapcsolatos rendelkezéseinek végrehajtásáról szóló 104/2017.(IV.28.) Kormányrendelet</w:t>
      </w:r>
    </w:p>
    <w:p w:rsidR="00AC0B3C" w:rsidRPr="00EF0ED5" w:rsidRDefault="00AC0B3C" w:rsidP="001F6677">
      <w:pPr>
        <w:pStyle w:val="Listaszerbekezds"/>
        <w:numPr>
          <w:ilvl w:val="6"/>
          <w:numId w:val="3"/>
        </w:numPr>
        <w:ind w:left="426"/>
        <w:jc w:val="both"/>
        <w:rPr>
          <w:rFonts w:ascii="Calibri" w:hAnsi="Calibri"/>
          <w:szCs w:val="24"/>
        </w:rPr>
      </w:pPr>
      <w:r w:rsidRPr="00EF0ED5">
        <w:rPr>
          <w:rFonts w:ascii="Calibri" w:hAnsi="Calibri"/>
          <w:b/>
          <w:szCs w:val="24"/>
        </w:rPr>
        <w:t>a településképi követelményeket szabályozó kormányrendelet</w:t>
      </w:r>
      <w:r w:rsidRPr="00EF0ED5">
        <w:rPr>
          <w:rFonts w:ascii="Calibri" w:hAnsi="Calibri"/>
          <w:szCs w:val="24"/>
        </w:rPr>
        <w:t>: a településfejlesztési koncepcióról, az integrált településfejlesztési stratégiáról és a településrendezési eszközökről, valamint egyes településrendezési sajátos jogintézményekről szóló 314/2012.(XI.8) Kormányrendelet</w:t>
      </w:r>
    </w:p>
    <w:p w:rsidR="00AC0B3C" w:rsidRPr="00EF0ED5" w:rsidRDefault="00AC0B3C" w:rsidP="001F6677">
      <w:pPr>
        <w:pStyle w:val="Listaszerbekezds"/>
        <w:numPr>
          <w:ilvl w:val="6"/>
          <w:numId w:val="3"/>
        </w:numPr>
        <w:ind w:left="426"/>
        <w:jc w:val="both"/>
        <w:rPr>
          <w:rFonts w:ascii="Calibri" w:hAnsi="Calibri"/>
          <w:szCs w:val="24"/>
        </w:rPr>
      </w:pPr>
      <w:r w:rsidRPr="00EF0ED5">
        <w:rPr>
          <w:rFonts w:ascii="Calibri" w:hAnsi="Calibri"/>
          <w:b/>
          <w:szCs w:val="24"/>
        </w:rPr>
        <w:t>a számviteli és ÁFA törvény</w:t>
      </w:r>
      <w:r w:rsidRPr="00EF0ED5">
        <w:rPr>
          <w:rFonts w:ascii="Calibri" w:hAnsi="Calibri"/>
          <w:szCs w:val="24"/>
        </w:rPr>
        <w:t>: a számvitelről szóló 2000. évi C. törvény és az általános forgalmi adóról szóló 2007. évi CXXVII. törvény</w:t>
      </w:r>
    </w:p>
    <w:p w:rsidR="00AC0B3C" w:rsidRPr="00EF0ED5" w:rsidRDefault="00AC0B3C" w:rsidP="00AC0B3C">
      <w:pPr>
        <w:jc w:val="both"/>
        <w:rPr>
          <w:rFonts w:ascii="Calibri" w:hAnsi="Calibri"/>
          <w:szCs w:val="24"/>
        </w:rPr>
      </w:pPr>
    </w:p>
    <w:p w:rsidR="00354B5C" w:rsidRDefault="007B78D0" w:rsidP="00EE67BF">
      <w:pPr>
        <w:pStyle w:val="lfej"/>
        <w:pBdr>
          <w:bottom w:val="single" w:sz="4" w:space="1" w:color="auto"/>
        </w:pBdr>
        <w:tabs>
          <w:tab w:val="clear" w:pos="4536"/>
          <w:tab w:val="clear" w:pos="9072"/>
          <w:tab w:val="left" w:pos="-2694"/>
        </w:tabs>
        <w:rPr>
          <w:rFonts w:ascii="Calibri" w:hAnsi="Calibri"/>
          <w:szCs w:val="24"/>
        </w:rPr>
      </w:pPr>
      <w:r>
        <w:rPr>
          <w:rFonts w:ascii="Calibri" w:hAnsi="Calibri"/>
          <w:szCs w:val="24"/>
        </w:rPr>
        <w:t>3</w:t>
      </w:r>
      <w:r w:rsidR="00176CDB" w:rsidRPr="00176CDB">
        <w:rPr>
          <w:rFonts w:ascii="Calibri" w:hAnsi="Calibri"/>
          <w:szCs w:val="24"/>
        </w:rPr>
        <w:t xml:space="preserve">. </w:t>
      </w:r>
      <w:r w:rsidR="00354B5C" w:rsidRPr="00176CDB">
        <w:rPr>
          <w:rFonts w:ascii="Calibri" w:hAnsi="Calibri"/>
          <w:szCs w:val="24"/>
        </w:rPr>
        <w:t>függelék a</w:t>
      </w:r>
      <w:r w:rsidR="002D05D5">
        <w:rPr>
          <w:rFonts w:ascii="Calibri" w:hAnsi="Calibri"/>
          <w:szCs w:val="24"/>
        </w:rPr>
        <w:t xml:space="preserve"> 12</w:t>
      </w:r>
      <w:r w:rsidR="00354B5C" w:rsidRPr="00176CDB">
        <w:rPr>
          <w:rFonts w:ascii="Calibri" w:hAnsi="Calibri"/>
          <w:szCs w:val="24"/>
        </w:rPr>
        <w:t>/201</w:t>
      </w:r>
      <w:r w:rsidR="000808B4">
        <w:rPr>
          <w:rFonts w:ascii="Calibri" w:hAnsi="Calibri"/>
          <w:szCs w:val="24"/>
        </w:rPr>
        <w:t>9</w:t>
      </w:r>
      <w:r w:rsidR="00354B5C" w:rsidRPr="00176CDB">
        <w:rPr>
          <w:rFonts w:ascii="Calibri" w:hAnsi="Calibri"/>
          <w:szCs w:val="24"/>
        </w:rPr>
        <w:t>.</w:t>
      </w:r>
      <w:r w:rsidR="000808B4">
        <w:rPr>
          <w:rFonts w:ascii="Calibri" w:hAnsi="Calibri"/>
          <w:szCs w:val="24"/>
        </w:rPr>
        <w:t xml:space="preserve"> </w:t>
      </w:r>
      <w:r w:rsidR="00354B5C" w:rsidRPr="00176CDB">
        <w:rPr>
          <w:rFonts w:ascii="Calibri" w:hAnsi="Calibri"/>
          <w:szCs w:val="24"/>
        </w:rPr>
        <w:t>(</w:t>
      </w:r>
      <w:r w:rsidR="002D05D5">
        <w:rPr>
          <w:rFonts w:ascii="Calibri" w:hAnsi="Calibri"/>
          <w:szCs w:val="24"/>
        </w:rPr>
        <w:t>XII.4.</w:t>
      </w:r>
      <w:r w:rsidR="00354B5C" w:rsidRPr="00176CDB">
        <w:rPr>
          <w:rFonts w:ascii="Calibri" w:hAnsi="Calibri"/>
          <w:szCs w:val="24"/>
        </w:rPr>
        <w:t>) önkormányzati rendelethez</w:t>
      </w:r>
    </w:p>
    <w:p w:rsidR="00176CDB" w:rsidRPr="00EE67BF" w:rsidRDefault="00176CDB" w:rsidP="00176CDB">
      <w:pPr>
        <w:autoSpaceDE w:val="0"/>
        <w:autoSpaceDN w:val="0"/>
        <w:adjustRightInd w:val="0"/>
        <w:rPr>
          <w:rFonts w:ascii="Calibri" w:hAnsi="Calibri" w:cs="Calibri"/>
          <w:b/>
          <w:bCs/>
        </w:rPr>
      </w:pPr>
      <w:r w:rsidRPr="00EE67BF">
        <w:rPr>
          <w:rFonts w:ascii="Calibri" w:hAnsi="Calibri" w:cs="Calibri"/>
          <w:b/>
          <w:bCs/>
        </w:rPr>
        <w:t xml:space="preserve">Tájidegen, agresszíven </w:t>
      </w:r>
      <w:proofErr w:type="spellStart"/>
      <w:r w:rsidRPr="00EE67BF">
        <w:rPr>
          <w:rFonts w:ascii="Calibri" w:hAnsi="Calibri" w:cs="Calibri"/>
          <w:b/>
          <w:bCs/>
        </w:rPr>
        <w:t>gyomosító</w:t>
      </w:r>
      <w:proofErr w:type="spellEnd"/>
      <w:r w:rsidRPr="00EE67BF">
        <w:rPr>
          <w:rFonts w:ascii="Calibri" w:hAnsi="Calibri" w:cs="Calibri"/>
          <w:b/>
          <w:bCs/>
        </w:rPr>
        <w:t xml:space="preserve">, </w:t>
      </w:r>
      <w:proofErr w:type="spellStart"/>
      <w:r w:rsidRPr="00EE67BF">
        <w:rPr>
          <w:rFonts w:ascii="Calibri" w:hAnsi="Calibri" w:cs="Calibri"/>
          <w:b/>
          <w:bCs/>
        </w:rPr>
        <w:t>invazív</w:t>
      </w:r>
      <w:proofErr w:type="spellEnd"/>
      <w:r w:rsidRPr="00EE67BF">
        <w:rPr>
          <w:rFonts w:ascii="Calibri" w:hAnsi="Calibri" w:cs="Calibri"/>
          <w:b/>
          <w:bCs/>
        </w:rPr>
        <w:t xml:space="preserve"> növényfajok jegyzéke</w:t>
      </w:r>
    </w:p>
    <w:p w:rsidR="00176CDB" w:rsidRPr="00176CDB" w:rsidRDefault="00176CDB" w:rsidP="00176CDB">
      <w:pPr>
        <w:autoSpaceDE w:val="0"/>
        <w:autoSpaceDN w:val="0"/>
        <w:adjustRightInd w:val="0"/>
        <w:rPr>
          <w:rFonts w:ascii="Calibri" w:hAnsi="Calibri" w:cs="Calibri"/>
          <w:i/>
        </w:rPr>
      </w:pPr>
      <w:r w:rsidRPr="00176CDB">
        <w:rPr>
          <w:rFonts w:ascii="Calibri" w:hAnsi="Calibri" w:cs="Calibri"/>
          <w:bCs/>
          <w:i/>
        </w:rPr>
        <w:t xml:space="preserve">(az idegenhonos inváziós fajok betelepítésének vagy behurcolásának és terjedésének megelőzéséről és kezeléséről szóló 1143/2014. </w:t>
      </w:r>
      <w:proofErr w:type="spellStart"/>
      <w:r w:rsidRPr="00176CDB">
        <w:rPr>
          <w:rFonts w:ascii="Calibri" w:hAnsi="Calibri" w:cs="Calibri"/>
          <w:bCs/>
          <w:i/>
        </w:rPr>
        <w:t>eu</w:t>
      </w:r>
      <w:proofErr w:type="spellEnd"/>
      <w:r w:rsidRPr="00176CDB">
        <w:rPr>
          <w:rFonts w:ascii="Calibri" w:hAnsi="Calibri" w:cs="Calibri"/>
          <w:bCs/>
          <w:i/>
        </w:rPr>
        <w:t xml:space="preserve"> rendelet alapján)</w:t>
      </w:r>
    </w:p>
    <w:p w:rsidR="00176CDB" w:rsidRPr="00176CDB" w:rsidRDefault="00176CDB" w:rsidP="00176CDB">
      <w:pPr>
        <w:spacing w:before="100" w:beforeAutospacing="1" w:after="100" w:afterAutospacing="1"/>
        <w:jc w:val="both"/>
        <w:rPr>
          <w:rFonts w:ascii="Calibri" w:hAnsi="Calibri" w:cs="Calibri"/>
        </w:rPr>
      </w:pPr>
      <w:r w:rsidRPr="00176CDB">
        <w:rPr>
          <w:rFonts w:ascii="Calibri" w:hAnsi="Calibri" w:cs="Calibri"/>
          <w:b/>
        </w:rPr>
        <w:t>Idegenhonos inváziós fajok:</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292"/>
      </w:tblGrid>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jc w:val="center"/>
              <w:rPr>
                <w:rFonts w:ascii="Calibri" w:hAnsi="Calibri" w:cs="Calibri"/>
              </w:rPr>
            </w:pPr>
            <w:r w:rsidRPr="00176CDB">
              <w:rPr>
                <w:rFonts w:ascii="Calibri" w:hAnsi="Calibri" w:cs="Calibri"/>
                <w:b/>
                <w:bCs/>
                <w:color w:val="000000"/>
              </w:rPr>
              <w:t>Magyar név</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jc w:val="center"/>
              <w:rPr>
                <w:rFonts w:ascii="Calibri" w:hAnsi="Calibri" w:cs="Calibri"/>
              </w:rPr>
            </w:pPr>
            <w:r w:rsidRPr="00176CDB">
              <w:rPr>
                <w:rFonts w:ascii="Calibri" w:hAnsi="Calibri" w:cs="Calibri"/>
                <w:b/>
                <w:bCs/>
                <w:color w:val="000000"/>
              </w:rPr>
              <w:t>Tudományos név</w:t>
            </w:r>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Borfa, tengerparti seprűcserje</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Baccharis</w:t>
            </w:r>
            <w:proofErr w:type="spellEnd"/>
            <w:r w:rsidRPr="00176CDB">
              <w:rPr>
                <w:rFonts w:ascii="Calibri" w:hAnsi="Calibri" w:cs="Calibri"/>
                <w:color w:val="000000"/>
              </w:rPr>
              <w:t xml:space="preserve"> </w:t>
            </w:r>
            <w:proofErr w:type="spellStart"/>
            <w:r w:rsidRPr="00176CDB">
              <w:rPr>
                <w:rFonts w:ascii="Calibri" w:hAnsi="Calibri" w:cs="Calibri"/>
                <w:color w:val="000000"/>
              </w:rPr>
              <w:t>halimifolia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Kaliforniai tündérhínár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Cabomba</w:t>
            </w:r>
            <w:proofErr w:type="spellEnd"/>
            <w:r w:rsidRPr="00176CDB">
              <w:rPr>
                <w:rFonts w:ascii="Calibri" w:hAnsi="Calibri" w:cs="Calibri"/>
                <w:color w:val="000000"/>
              </w:rPr>
              <w:t xml:space="preserve"> </w:t>
            </w:r>
            <w:proofErr w:type="spellStart"/>
            <w:r w:rsidRPr="00176CDB">
              <w:rPr>
                <w:rFonts w:ascii="Calibri" w:hAnsi="Calibri" w:cs="Calibri"/>
                <w:color w:val="000000"/>
              </w:rPr>
              <w:t>caroliniana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Vízijácint</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Eichhornia</w:t>
            </w:r>
            <w:proofErr w:type="spellEnd"/>
            <w:r w:rsidRPr="00176CDB">
              <w:rPr>
                <w:rFonts w:ascii="Calibri" w:hAnsi="Calibri" w:cs="Calibri"/>
                <w:color w:val="000000"/>
              </w:rPr>
              <w:t xml:space="preserve"> </w:t>
            </w:r>
            <w:proofErr w:type="spellStart"/>
            <w:r w:rsidRPr="00176CDB">
              <w:rPr>
                <w:rFonts w:ascii="Calibri" w:hAnsi="Calibri" w:cs="Calibri"/>
                <w:color w:val="000000"/>
              </w:rPr>
              <w:t>crassipes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Perzsa medvetalp</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Heracleum</w:t>
            </w:r>
            <w:proofErr w:type="spellEnd"/>
            <w:r w:rsidRPr="00176CDB">
              <w:rPr>
                <w:rFonts w:ascii="Calibri" w:hAnsi="Calibri" w:cs="Calibri"/>
                <w:color w:val="000000"/>
              </w:rPr>
              <w:t xml:space="preserve"> </w:t>
            </w:r>
            <w:proofErr w:type="spellStart"/>
            <w:r w:rsidRPr="00176CDB">
              <w:rPr>
                <w:rFonts w:ascii="Calibri" w:hAnsi="Calibri" w:cs="Calibri"/>
                <w:color w:val="000000"/>
              </w:rPr>
              <w:t>persicum</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Sosnowsky</w:t>
            </w:r>
            <w:proofErr w:type="spellEnd"/>
            <w:r w:rsidRPr="00176CDB">
              <w:rPr>
                <w:rFonts w:ascii="Calibri" w:hAnsi="Calibri" w:cs="Calibri"/>
                <w:color w:val="000000"/>
              </w:rPr>
              <w:t>-medvetalp</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Heracleum</w:t>
            </w:r>
            <w:proofErr w:type="spellEnd"/>
            <w:r w:rsidRPr="00176CDB">
              <w:rPr>
                <w:rFonts w:ascii="Calibri" w:hAnsi="Calibri" w:cs="Calibri"/>
                <w:color w:val="000000"/>
              </w:rPr>
              <w:t xml:space="preserve"> </w:t>
            </w:r>
            <w:proofErr w:type="spellStart"/>
            <w:r w:rsidRPr="00176CDB">
              <w:rPr>
                <w:rFonts w:ascii="Calibri" w:hAnsi="Calibri" w:cs="Calibri"/>
                <w:color w:val="000000"/>
              </w:rPr>
              <w:t>sosnowskyi</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Hévízi gázló</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Hydrocotyle</w:t>
            </w:r>
            <w:proofErr w:type="spellEnd"/>
            <w:r w:rsidRPr="00176CDB">
              <w:rPr>
                <w:rFonts w:ascii="Calibri" w:hAnsi="Calibri" w:cs="Calibri"/>
                <w:color w:val="000000"/>
              </w:rPr>
              <w:t xml:space="preserve"> </w:t>
            </w:r>
            <w:proofErr w:type="spellStart"/>
            <w:r w:rsidRPr="00176CDB">
              <w:rPr>
                <w:rFonts w:ascii="Calibri" w:hAnsi="Calibri" w:cs="Calibri"/>
                <w:color w:val="000000"/>
              </w:rPr>
              <w:t>ranunculoides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Fodros átokhínár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Lagarosiphon</w:t>
            </w:r>
            <w:proofErr w:type="spellEnd"/>
            <w:r w:rsidRPr="00176CDB">
              <w:rPr>
                <w:rFonts w:ascii="Calibri" w:hAnsi="Calibri" w:cs="Calibri"/>
                <w:color w:val="000000"/>
              </w:rPr>
              <w:t xml:space="preserve"> major</w:t>
            </w:r>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Nagyvirágú tóalma</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Ludwigia</w:t>
            </w:r>
            <w:proofErr w:type="spellEnd"/>
            <w:r w:rsidRPr="00176CDB">
              <w:rPr>
                <w:rFonts w:ascii="Calibri" w:hAnsi="Calibri" w:cs="Calibri"/>
                <w:color w:val="000000"/>
              </w:rPr>
              <w:t xml:space="preserve"> </w:t>
            </w:r>
            <w:proofErr w:type="spellStart"/>
            <w:r w:rsidRPr="00176CDB">
              <w:rPr>
                <w:rFonts w:ascii="Calibri" w:hAnsi="Calibri" w:cs="Calibri"/>
                <w:color w:val="000000"/>
              </w:rPr>
              <w:t>grandiflora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Sárgavirágú tóalma</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Ludwigia</w:t>
            </w:r>
            <w:proofErr w:type="spellEnd"/>
            <w:r w:rsidRPr="00176CDB">
              <w:rPr>
                <w:rFonts w:ascii="Calibri" w:hAnsi="Calibri" w:cs="Calibri"/>
                <w:color w:val="000000"/>
              </w:rPr>
              <w:t xml:space="preserve"> </w:t>
            </w:r>
            <w:proofErr w:type="spellStart"/>
            <w:r w:rsidRPr="00176CDB">
              <w:rPr>
                <w:rFonts w:ascii="Calibri" w:hAnsi="Calibri" w:cs="Calibri"/>
                <w:color w:val="000000"/>
              </w:rPr>
              <w:t>peploides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Sárga lápbuzogány</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Lysichiton</w:t>
            </w:r>
            <w:proofErr w:type="spellEnd"/>
            <w:r w:rsidRPr="00176CDB">
              <w:rPr>
                <w:rFonts w:ascii="Calibri" w:hAnsi="Calibri" w:cs="Calibri"/>
                <w:color w:val="000000"/>
              </w:rPr>
              <w:t xml:space="preserve"> </w:t>
            </w:r>
            <w:proofErr w:type="spellStart"/>
            <w:r w:rsidRPr="00176CDB">
              <w:rPr>
                <w:rFonts w:ascii="Calibri" w:hAnsi="Calibri" w:cs="Calibri"/>
                <w:color w:val="000000"/>
              </w:rPr>
              <w:t>americanus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Közönséges süllőhínár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Myriophyllum</w:t>
            </w:r>
            <w:proofErr w:type="spellEnd"/>
            <w:r w:rsidRPr="00176CDB">
              <w:rPr>
                <w:rFonts w:ascii="Calibri" w:hAnsi="Calibri" w:cs="Calibri"/>
                <w:color w:val="000000"/>
              </w:rPr>
              <w:t xml:space="preserve"> </w:t>
            </w:r>
            <w:proofErr w:type="spellStart"/>
            <w:r w:rsidRPr="00176CDB">
              <w:rPr>
                <w:rFonts w:ascii="Calibri" w:hAnsi="Calibri" w:cs="Calibri"/>
                <w:color w:val="000000"/>
              </w:rPr>
              <w:t>aquaticum</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Keserű hamisüröm</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Parthenium</w:t>
            </w:r>
            <w:proofErr w:type="spellEnd"/>
            <w:r w:rsidRPr="00176CDB">
              <w:rPr>
                <w:rFonts w:ascii="Calibri" w:hAnsi="Calibri" w:cs="Calibri"/>
                <w:color w:val="000000"/>
              </w:rPr>
              <w:t xml:space="preserve"> </w:t>
            </w:r>
            <w:proofErr w:type="spellStart"/>
            <w:r w:rsidRPr="00176CDB">
              <w:rPr>
                <w:rFonts w:ascii="Calibri" w:hAnsi="Calibri" w:cs="Calibri"/>
                <w:color w:val="000000"/>
              </w:rPr>
              <w:t>hysterophorus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r w:rsidRPr="00176CDB">
              <w:rPr>
                <w:rFonts w:ascii="Calibri" w:hAnsi="Calibri" w:cs="Calibri"/>
                <w:color w:val="000000"/>
              </w:rPr>
              <w:t>Ördögfarok keserűfű</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Persicaria</w:t>
            </w:r>
            <w:proofErr w:type="spellEnd"/>
            <w:r w:rsidRPr="00176CDB">
              <w:rPr>
                <w:rFonts w:ascii="Calibri" w:hAnsi="Calibri" w:cs="Calibri"/>
                <w:color w:val="000000"/>
              </w:rPr>
              <w:t xml:space="preserve"> </w:t>
            </w:r>
            <w:proofErr w:type="spellStart"/>
            <w:r w:rsidRPr="00176CDB">
              <w:rPr>
                <w:rFonts w:ascii="Calibri" w:hAnsi="Calibri" w:cs="Calibri"/>
                <w:color w:val="000000"/>
              </w:rPr>
              <w:t>perfoliata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Kudzu</w:t>
            </w:r>
            <w:proofErr w:type="spellEnd"/>
            <w:r w:rsidRPr="00176CDB">
              <w:rPr>
                <w:rFonts w:ascii="Calibri" w:hAnsi="Calibri" w:cs="Calibri"/>
                <w:color w:val="000000"/>
              </w:rPr>
              <w:t xml:space="preserve"> nyílgyökér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roofErr w:type="spellStart"/>
            <w:r w:rsidRPr="00176CDB">
              <w:rPr>
                <w:rFonts w:ascii="Calibri" w:hAnsi="Calibri" w:cs="Calibri"/>
                <w:color w:val="000000"/>
              </w:rPr>
              <w:t>Pueraria</w:t>
            </w:r>
            <w:proofErr w:type="spellEnd"/>
            <w:r w:rsidRPr="00176CDB">
              <w:rPr>
                <w:rFonts w:ascii="Calibri" w:hAnsi="Calibri" w:cs="Calibri"/>
                <w:color w:val="000000"/>
              </w:rPr>
              <w:t xml:space="preserve"> </w:t>
            </w:r>
            <w:proofErr w:type="spellStart"/>
            <w:r w:rsidRPr="00176CDB">
              <w:rPr>
                <w:rFonts w:ascii="Calibri" w:hAnsi="Calibri" w:cs="Calibri"/>
                <w:color w:val="000000"/>
              </w:rPr>
              <w:t>montana</w:t>
            </w:r>
            <w:proofErr w:type="spellEnd"/>
            <w:r w:rsidRPr="00176CDB">
              <w:rPr>
                <w:rFonts w:ascii="Calibri" w:hAnsi="Calibri" w:cs="Calibri"/>
                <w:color w:val="000000"/>
              </w:rPr>
              <w:t xml:space="preserve"> var. </w:t>
            </w:r>
            <w:proofErr w:type="spellStart"/>
            <w:r w:rsidRPr="00176CDB">
              <w:rPr>
                <w:rFonts w:ascii="Calibri" w:hAnsi="Calibri" w:cs="Calibri"/>
                <w:color w:val="000000"/>
              </w:rPr>
              <w:t>lobata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Közönséges selyemkóró</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Asclepias</w:t>
            </w:r>
            <w:proofErr w:type="spellEnd"/>
            <w:r w:rsidRPr="00176CDB">
              <w:rPr>
                <w:rFonts w:ascii="Calibri" w:hAnsi="Calibri" w:cs="Calibri"/>
                <w:color w:val="000000"/>
              </w:rPr>
              <w:t xml:space="preserve"> </w:t>
            </w:r>
            <w:proofErr w:type="spellStart"/>
            <w:r w:rsidRPr="00176CDB">
              <w:rPr>
                <w:rFonts w:ascii="Calibri" w:hAnsi="Calibri" w:cs="Calibri"/>
                <w:color w:val="000000"/>
              </w:rPr>
              <w:t>syriaca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Vékonylevelű átokhínár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Elodea</w:t>
            </w:r>
            <w:proofErr w:type="spellEnd"/>
            <w:r w:rsidRPr="00176CDB">
              <w:rPr>
                <w:rFonts w:ascii="Calibri" w:hAnsi="Calibri" w:cs="Calibri"/>
                <w:color w:val="000000"/>
              </w:rPr>
              <w:t xml:space="preserve"> </w:t>
            </w:r>
            <w:proofErr w:type="spellStart"/>
            <w:r w:rsidRPr="00176CDB">
              <w:rPr>
                <w:rFonts w:ascii="Calibri" w:hAnsi="Calibri" w:cs="Calibri"/>
                <w:color w:val="000000"/>
              </w:rPr>
              <w:t>nuttallii</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Bíbor nebáncsvirág</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Impatiens</w:t>
            </w:r>
            <w:proofErr w:type="spellEnd"/>
            <w:r w:rsidRPr="00176CDB">
              <w:rPr>
                <w:rFonts w:ascii="Calibri" w:hAnsi="Calibri" w:cs="Calibri"/>
                <w:color w:val="000000"/>
              </w:rPr>
              <w:t xml:space="preserve"> </w:t>
            </w:r>
            <w:proofErr w:type="spellStart"/>
            <w:r w:rsidRPr="00176CDB">
              <w:rPr>
                <w:rFonts w:ascii="Calibri" w:hAnsi="Calibri" w:cs="Calibri"/>
                <w:color w:val="000000"/>
              </w:rPr>
              <w:t>glandulifera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Felemáslevelű süllőhínár</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Myriophyllum</w:t>
            </w:r>
            <w:proofErr w:type="spellEnd"/>
            <w:r w:rsidRPr="00176CDB">
              <w:rPr>
                <w:rFonts w:ascii="Calibri" w:hAnsi="Calibri" w:cs="Calibri"/>
                <w:color w:val="000000"/>
              </w:rPr>
              <w:t xml:space="preserve"> </w:t>
            </w:r>
            <w:proofErr w:type="spellStart"/>
            <w:r w:rsidRPr="00176CDB">
              <w:rPr>
                <w:rFonts w:ascii="Calibri" w:hAnsi="Calibri" w:cs="Calibri"/>
                <w:color w:val="000000"/>
              </w:rPr>
              <w:t>heterophyllum</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Kaukázusi medvetalp</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Heracleum</w:t>
            </w:r>
            <w:proofErr w:type="spellEnd"/>
            <w:r w:rsidRPr="00176CDB">
              <w:rPr>
                <w:rFonts w:ascii="Calibri" w:hAnsi="Calibri" w:cs="Calibri"/>
                <w:color w:val="000000"/>
              </w:rPr>
              <w:t xml:space="preserve"> </w:t>
            </w:r>
            <w:proofErr w:type="spellStart"/>
            <w:r w:rsidRPr="00176CDB">
              <w:rPr>
                <w:rFonts w:ascii="Calibri" w:hAnsi="Calibri" w:cs="Calibri"/>
                <w:color w:val="000000"/>
              </w:rPr>
              <w:t>mantegazzianum</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Óriásrebarbara</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Gunnera</w:t>
            </w:r>
            <w:proofErr w:type="spellEnd"/>
            <w:r w:rsidRPr="00176CDB">
              <w:rPr>
                <w:rFonts w:ascii="Calibri" w:hAnsi="Calibri" w:cs="Calibri"/>
                <w:color w:val="000000"/>
              </w:rPr>
              <w:t xml:space="preserve"> </w:t>
            </w:r>
            <w:proofErr w:type="spellStart"/>
            <w:r w:rsidRPr="00176CDB">
              <w:rPr>
                <w:rFonts w:ascii="Calibri" w:hAnsi="Calibri" w:cs="Calibri"/>
                <w:color w:val="000000"/>
              </w:rPr>
              <w:t>tinctoria</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r w:rsidRPr="00176CDB">
              <w:rPr>
                <w:rFonts w:ascii="Calibri" w:hAnsi="Calibri" w:cs="Calibri"/>
                <w:color w:val="000000"/>
              </w:rPr>
              <w:t>Tollborzfű</w:t>
            </w: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Pennisetum</w:t>
            </w:r>
            <w:proofErr w:type="spellEnd"/>
            <w:r w:rsidRPr="00176CDB">
              <w:rPr>
                <w:rFonts w:ascii="Calibri" w:hAnsi="Calibri" w:cs="Calibri"/>
                <w:color w:val="000000"/>
              </w:rPr>
              <w:t xml:space="preserve"> </w:t>
            </w:r>
            <w:proofErr w:type="spellStart"/>
            <w:r w:rsidRPr="00176CDB">
              <w:rPr>
                <w:rFonts w:ascii="Calibri" w:hAnsi="Calibri" w:cs="Calibri"/>
                <w:color w:val="000000"/>
              </w:rPr>
              <w:t>setaceum</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Alternanthera</w:t>
            </w:r>
            <w:proofErr w:type="spellEnd"/>
            <w:r w:rsidRPr="00176CDB">
              <w:rPr>
                <w:rFonts w:ascii="Calibri" w:hAnsi="Calibri" w:cs="Calibri"/>
                <w:color w:val="000000"/>
              </w:rPr>
              <w:t xml:space="preserve"> </w:t>
            </w:r>
            <w:proofErr w:type="spellStart"/>
            <w:r w:rsidRPr="00176CDB">
              <w:rPr>
                <w:rFonts w:ascii="Calibri" w:hAnsi="Calibri" w:cs="Calibri"/>
                <w:color w:val="000000"/>
              </w:rPr>
              <w:t>philoxeroides</w:t>
            </w:r>
            <w:proofErr w:type="spellEnd"/>
          </w:p>
        </w:tc>
      </w:tr>
      <w:tr w:rsidR="00176CDB" w:rsidRPr="00D46097" w:rsidTr="00176CDB">
        <w:trPr>
          <w:trHeight w:val="300"/>
        </w:trPr>
        <w:tc>
          <w:tcPr>
            <w:tcW w:w="3638"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rPr>
            </w:pPr>
          </w:p>
        </w:tc>
        <w:tc>
          <w:tcPr>
            <w:tcW w:w="5292" w:type="dxa"/>
            <w:noWrap/>
            <w:tcMar>
              <w:top w:w="0" w:type="dxa"/>
              <w:left w:w="70" w:type="dxa"/>
              <w:bottom w:w="0" w:type="dxa"/>
              <w:right w:w="70" w:type="dxa"/>
            </w:tcMar>
          </w:tcPr>
          <w:p w:rsidR="00176CDB" w:rsidRPr="00176CDB" w:rsidRDefault="00176CDB" w:rsidP="00176CDB">
            <w:pPr>
              <w:spacing w:before="100" w:beforeAutospacing="1" w:after="100" w:afterAutospacing="1"/>
              <w:rPr>
                <w:rFonts w:ascii="Calibri" w:hAnsi="Calibri" w:cs="Calibri"/>
                <w:color w:val="000000"/>
              </w:rPr>
            </w:pPr>
            <w:proofErr w:type="spellStart"/>
            <w:r w:rsidRPr="00176CDB">
              <w:rPr>
                <w:rFonts w:ascii="Calibri" w:hAnsi="Calibri" w:cs="Calibri"/>
                <w:color w:val="000000"/>
              </w:rPr>
              <w:t>Microstegium</w:t>
            </w:r>
            <w:proofErr w:type="spellEnd"/>
            <w:r w:rsidRPr="00176CDB">
              <w:rPr>
                <w:rFonts w:ascii="Calibri" w:hAnsi="Calibri" w:cs="Calibri"/>
                <w:color w:val="000000"/>
              </w:rPr>
              <w:t xml:space="preserve"> </w:t>
            </w:r>
            <w:proofErr w:type="spellStart"/>
            <w:r w:rsidRPr="00176CDB">
              <w:rPr>
                <w:rFonts w:ascii="Calibri" w:hAnsi="Calibri" w:cs="Calibri"/>
                <w:color w:val="000000"/>
              </w:rPr>
              <w:t>vimineum</w:t>
            </w:r>
            <w:proofErr w:type="spellEnd"/>
          </w:p>
        </w:tc>
      </w:tr>
    </w:tbl>
    <w:p w:rsidR="00EE67BF" w:rsidRDefault="00EE67BF" w:rsidP="00EE67BF">
      <w:pPr>
        <w:pStyle w:val="lfej"/>
        <w:pBdr>
          <w:bottom w:val="single" w:sz="4" w:space="1" w:color="auto"/>
        </w:pBdr>
        <w:tabs>
          <w:tab w:val="clear" w:pos="4536"/>
          <w:tab w:val="clear" w:pos="9072"/>
          <w:tab w:val="left" w:pos="-2694"/>
        </w:tabs>
        <w:rPr>
          <w:rFonts w:ascii="Calibri" w:hAnsi="Calibri"/>
          <w:szCs w:val="24"/>
        </w:rPr>
      </w:pPr>
    </w:p>
    <w:p w:rsidR="00EE67BF" w:rsidRDefault="007B78D0" w:rsidP="00EE67BF">
      <w:pPr>
        <w:pStyle w:val="lfej"/>
        <w:pBdr>
          <w:bottom w:val="single" w:sz="4" w:space="1" w:color="auto"/>
        </w:pBdr>
        <w:tabs>
          <w:tab w:val="clear" w:pos="4536"/>
          <w:tab w:val="clear" w:pos="9072"/>
          <w:tab w:val="left" w:pos="-2694"/>
        </w:tabs>
        <w:rPr>
          <w:rFonts w:ascii="Calibri" w:hAnsi="Calibri"/>
          <w:szCs w:val="24"/>
        </w:rPr>
      </w:pPr>
      <w:r>
        <w:rPr>
          <w:rFonts w:ascii="Calibri" w:hAnsi="Calibri"/>
          <w:szCs w:val="24"/>
        </w:rPr>
        <w:lastRenderedPageBreak/>
        <w:t>4</w:t>
      </w:r>
      <w:r w:rsidR="00EE67BF" w:rsidRPr="00176CDB">
        <w:rPr>
          <w:rFonts w:ascii="Calibri" w:hAnsi="Calibri"/>
          <w:szCs w:val="24"/>
        </w:rPr>
        <w:t>. függelék a</w:t>
      </w:r>
      <w:r w:rsidR="00F775B8">
        <w:rPr>
          <w:rFonts w:ascii="Calibri" w:hAnsi="Calibri"/>
          <w:szCs w:val="24"/>
        </w:rPr>
        <w:t xml:space="preserve"> </w:t>
      </w:r>
      <w:r w:rsidR="002D05D5">
        <w:rPr>
          <w:rFonts w:ascii="Calibri" w:hAnsi="Calibri"/>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2D05D5">
        <w:rPr>
          <w:szCs w:val="24"/>
        </w:rPr>
        <w:t>XII.4.</w:t>
      </w:r>
      <w:r w:rsidR="00F775B8" w:rsidRPr="00CE7426">
        <w:rPr>
          <w:szCs w:val="24"/>
        </w:rPr>
        <w:t xml:space="preserve">) </w:t>
      </w:r>
      <w:r w:rsidR="00EE67BF" w:rsidRPr="00176CDB">
        <w:rPr>
          <w:rFonts w:ascii="Calibri" w:hAnsi="Calibri"/>
          <w:szCs w:val="24"/>
        </w:rPr>
        <w:t>önkormányzati rendelethez</w:t>
      </w:r>
    </w:p>
    <w:p w:rsidR="00EE67BF" w:rsidRPr="00EE67BF" w:rsidRDefault="00EE67BF" w:rsidP="00EE67BF">
      <w:pPr>
        <w:jc w:val="both"/>
        <w:rPr>
          <w:rFonts w:ascii="Calibri" w:hAnsi="Calibri" w:cs="Calibri"/>
          <w:b/>
          <w:bCs/>
        </w:rPr>
      </w:pPr>
      <w:r w:rsidRPr="00EE67BF">
        <w:rPr>
          <w:rFonts w:ascii="Calibri" w:hAnsi="Calibri" w:cs="Calibri"/>
          <w:b/>
        </w:rPr>
        <w:t>269/2007. (X. 18.) Korm. rendeletben</w:t>
      </w:r>
      <w:r>
        <w:rPr>
          <w:rFonts w:ascii="Calibri" w:hAnsi="Calibri" w:cs="Calibri"/>
          <w:b/>
        </w:rPr>
        <w:t xml:space="preserve"> </w:t>
      </w:r>
      <w:r w:rsidRPr="00EE67BF">
        <w:rPr>
          <w:rFonts w:ascii="Calibri" w:hAnsi="Calibri" w:cs="Calibri"/>
          <w:b/>
          <w:bCs/>
        </w:rPr>
        <w:t>meghatározott növényfajok:</w:t>
      </w:r>
    </w:p>
    <w:p w:rsidR="00EE67BF" w:rsidRPr="00EE67BF" w:rsidRDefault="00EE67BF" w:rsidP="00EE67BF">
      <w:pPr>
        <w:rPr>
          <w:rFonts w:ascii="Calibri" w:hAnsi="Calibri" w:cs="Calibri"/>
          <w:u w:val="single"/>
        </w:rPr>
      </w:pPr>
    </w:p>
    <w:p w:rsidR="00EE67BF" w:rsidRPr="00EE67BF" w:rsidRDefault="00EE67BF" w:rsidP="00EE67BF">
      <w:pPr>
        <w:pStyle w:val="NormlWeb"/>
        <w:spacing w:before="60" w:beforeAutospacing="0" w:after="20" w:afterAutospacing="0"/>
        <w:ind w:firstLine="380"/>
        <w:rPr>
          <w:rFonts w:ascii="Calibri" w:hAnsi="Calibri" w:cs="Calibri"/>
          <w:sz w:val="22"/>
          <w:szCs w:val="22"/>
        </w:rPr>
      </w:pPr>
      <w:r w:rsidRPr="00EE67BF">
        <w:rPr>
          <w:rFonts w:ascii="Calibri" w:hAnsi="Calibri" w:cs="Calibri"/>
          <w:sz w:val="22"/>
          <w:szCs w:val="22"/>
        </w:rPr>
        <w:t>1. Fásszárú inváziós és termőhely-idegen növényfajok:</w:t>
      </w:r>
    </w:p>
    <w:tbl>
      <w:tblPr>
        <w:tblW w:w="925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434"/>
      </w:tblGrid>
      <w:tr w:rsidR="00EE67BF" w:rsidRPr="00D46097" w:rsidTr="00CD0808">
        <w:trPr>
          <w:trHeight w:val="301"/>
        </w:trPr>
        <w:tc>
          <w:tcPr>
            <w:tcW w:w="3818" w:type="dxa"/>
          </w:tcPr>
          <w:p w:rsidR="00EE67BF" w:rsidRPr="00EE67BF" w:rsidRDefault="00EE67BF" w:rsidP="00CD0808">
            <w:pPr>
              <w:pStyle w:val="np"/>
              <w:spacing w:before="60" w:beforeAutospacing="0" w:after="20" w:afterAutospacing="0"/>
              <w:jc w:val="center"/>
              <w:rPr>
                <w:rFonts w:ascii="Calibri" w:hAnsi="Calibri" w:cs="Calibri"/>
                <w:b/>
                <w:sz w:val="22"/>
                <w:szCs w:val="22"/>
              </w:rPr>
            </w:pPr>
            <w:r w:rsidRPr="00EE67BF">
              <w:rPr>
                <w:rFonts w:ascii="Calibri" w:hAnsi="Calibri" w:cs="Calibri"/>
                <w:b/>
                <w:sz w:val="22"/>
                <w:szCs w:val="22"/>
              </w:rPr>
              <w:t>Magyar név</w:t>
            </w:r>
          </w:p>
        </w:tc>
        <w:tc>
          <w:tcPr>
            <w:tcW w:w="5434" w:type="dxa"/>
          </w:tcPr>
          <w:p w:rsidR="00EE67BF" w:rsidRPr="00EE67BF" w:rsidRDefault="00EE67BF" w:rsidP="00CD0808">
            <w:pPr>
              <w:pStyle w:val="np"/>
              <w:spacing w:before="60" w:beforeAutospacing="0" w:after="20" w:afterAutospacing="0"/>
              <w:jc w:val="center"/>
              <w:rPr>
                <w:rFonts w:ascii="Calibri" w:hAnsi="Calibri" w:cs="Calibri"/>
                <w:b/>
                <w:sz w:val="22"/>
                <w:szCs w:val="22"/>
              </w:rPr>
            </w:pPr>
            <w:r w:rsidRPr="00EE67BF">
              <w:rPr>
                <w:rFonts w:ascii="Calibri" w:hAnsi="Calibri" w:cs="Calibri"/>
                <w:b/>
                <w:sz w:val="22"/>
                <w:szCs w:val="22"/>
              </w:rPr>
              <w:t>Tudományos név</w:t>
            </w:r>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akác</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Robinia</w:t>
            </w:r>
            <w:proofErr w:type="spellEnd"/>
            <w:r w:rsidRPr="00EE67BF">
              <w:rPr>
                <w:rFonts w:ascii="Calibri" w:hAnsi="Calibri" w:cs="Calibri"/>
                <w:color w:val="000000"/>
              </w:rPr>
              <w:t xml:space="preserve"> </w:t>
            </w:r>
            <w:proofErr w:type="spellStart"/>
            <w:r w:rsidRPr="00EE67BF">
              <w:rPr>
                <w:rFonts w:ascii="Calibri" w:hAnsi="Calibri" w:cs="Calibri"/>
                <w:color w:val="000000"/>
              </w:rPr>
              <w:t>pseudo-acacia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amerikai kőris</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Fraxinus</w:t>
            </w:r>
            <w:proofErr w:type="spellEnd"/>
            <w:r w:rsidRPr="00EE67BF">
              <w:rPr>
                <w:rFonts w:ascii="Calibri" w:hAnsi="Calibri" w:cs="Calibri"/>
                <w:color w:val="000000"/>
              </w:rPr>
              <w:t xml:space="preserve"> </w:t>
            </w:r>
            <w:proofErr w:type="spellStart"/>
            <w:r w:rsidRPr="00EE67BF">
              <w:rPr>
                <w:rFonts w:ascii="Calibri" w:hAnsi="Calibri" w:cs="Calibri"/>
                <w:color w:val="000000"/>
              </w:rPr>
              <w:t>americana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bálványfa</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Ailanthus</w:t>
            </w:r>
            <w:proofErr w:type="spellEnd"/>
            <w:r w:rsidRPr="00EE67BF">
              <w:rPr>
                <w:rFonts w:ascii="Calibri" w:hAnsi="Calibri" w:cs="Calibri"/>
                <w:color w:val="000000"/>
              </w:rPr>
              <w:t xml:space="preserve"> </w:t>
            </w:r>
            <w:proofErr w:type="spellStart"/>
            <w:r w:rsidRPr="00EE67BF">
              <w:rPr>
                <w:rFonts w:ascii="Calibri" w:hAnsi="Calibri" w:cs="Calibri"/>
                <w:color w:val="000000"/>
              </w:rPr>
              <w:t>altissima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keskenylevelű ezüstfa</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Elaeagnus</w:t>
            </w:r>
            <w:proofErr w:type="spellEnd"/>
            <w:r w:rsidRPr="00EE67BF">
              <w:rPr>
                <w:rFonts w:ascii="Calibri" w:hAnsi="Calibri" w:cs="Calibri"/>
                <w:color w:val="000000"/>
              </w:rPr>
              <w:t xml:space="preserve"> </w:t>
            </w:r>
            <w:proofErr w:type="spellStart"/>
            <w:r w:rsidRPr="00EE67BF">
              <w:rPr>
                <w:rFonts w:ascii="Calibri" w:hAnsi="Calibri" w:cs="Calibri"/>
                <w:color w:val="000000"/>
              </w:rPr>
              <w:t>angustifolia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fekete fenyő</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Pinus</w:t>
            </w:r>
            <w:proofErr w:type="spellEnd"/>
            <w:r w:rsidRPr="00EE67BF">
              <w:rPr>
                <w:rFonts w:ascii="Calibri" w:hAnsi="Calibri" w:cs="Calibri"/>
                <w:color w:val="000000"/>
              </w:rPr>
              <w:t xml:space="preserve"> </w:t>
            </w:r>
            <w:proofErr w:type="spellStart"/>
            <w:r w:rsidRPr="00EE67BF">
              <w:rPr>
                <w:rFonts w:ascii="Calibri" w:hAnsi="Calibri" w:cs="Calibri"/>
                <w:color w:val="000000"/>
              </w:rPr>
              <w:t>nigra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erdei fenyő</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Pinus</w:t>
            </w:r>
            <w:proofErr w:type="spellEnd"/>
            <w:r w:rsidRPr="00EE67BF">
              <w:rPr>
                <w:rFonts w:ascii="Calibri" w:hAnsi="Calibri" w:cs="Calibri"/>
                <w:color w:val="000000"/>
              </w:rPr>
              <w:t xml:space="preserve"> </w:t>
            </w:r>
            <w:proofErr w:type="spellStart"/>
            <w:r w:rsidRPr="00EE67BF">
              <w:rPr>
                <w:rFonts w:ascii="Calibri" w:hAnsi="Calibri" w:cs="Calibri"/>
                <w:color w:val="000000"/>
              </w:rPr>
              <w:t>silvestris</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gyalogakác</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Amorpha</w:t>
            </w:r>
            <w:proofErr w:type="spellEnd"/>
            <w:r w:rsidRPr="00EE67BF">
              <w:rPr>
                <w:rFonts w:ascii="Calibri" w:hAnsi="Calibri" w:cs="Calibri"/>
                <w:color w:val="000000"/>
              </w:rPr>
              <w:t xml:space="preserve"> </w:t>
            </w:r>
            <w:proofErr w:type="spellStart"/>
            <w:r w:rsidRPr="00EE67BF">
              <w:rPr>
                <w:rFonts w:ascii="Calibri" w:hAnsi="Calibri" w:cs="Calibri"/>
                <w:color w:val="000000"/>
              </w:rPr>
              <w:t>fruticosa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kései meggy</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Prunus</w:t>
            </w:r>
            <w:proofErr w:type="spellEnd"/>
            <w:r w:rsidRPr="00EE67BF">
              <w:rPr>
                <w:rFonts w:ascii="Calibri" w:hAnsi="Calibri" w:cs="Calibri"/>
                <w:color w:val="000000"/>
              </w:rPr>
              <w:t xml:space="preserve"> </w:t>
            </w:r>
            <w:proofErr w:type="spellStart"/>
            <w:r w:rsidRPr="00EE67BF">
              <w:rPr>
                <w:rFonts w:ascii="Calibri" w:hAnsi="Calibri" w:cs="Calibri"/>
                <w:color w:val="000000"/>
              </w:rPr>
              <w:t>serotina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zöld juhar</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Acer</w:t>
            </w:r>
            <w:proofErr w:type="spellEnd"/>
            <w:r w:rsidRPr="00EE67BF">
              <w:rPr>
                <w:rFonts w:ascii="Calibri" w:hAnsi="Calibri" w:cs="Calibri"/>
                <w:color w:val="000000"/>
              </w:rPr>
              <w:t xml:space="preserve"> </w:t>
            </w:r>
            <w:proofErr w:type="spellStart"/>
            <w:r w:rsidRPr="00EE67BF">
              <w:rPr>
                <w:rFonts w:ascii="Calibri" w:hAnsi="Calibri" w:cs="Calibri"/>
                <w:color w:val="000000"/>
              </w:rPr>
              <w:t>negundo</w:t>
            </w:r>
            <w:proofErr w:type="spellEnd"/>
          </w:p>
        </w:tc>
      </w:tr>
    </w:tbl>
    <w:p w:rsidR="00EE67BF" w:rsidRPr="00EE67BF" w:rsidRDefault="00EE67BF" w:rsidP="00EE67BF">
      <w:pPr>
        <w:pStyle w:val="NormlWeb"/>
        <w:spacing w:before="60" w:beforeAutospacing="0" w:after="20" w:afterAutospacing="0"/>
        <w:ind w:firstLine="380"/>
        <w:rPr>
          <w:rFonts w:ascii="Calibri" w:hAnsi="Calibri" w:cs="Calibri"/>
          <w:sz w:val="22"/>
          <w:szCs w:val="22"/>
        </w:rPr>
      </w:pPr>
    </w:p>
    <w:p w:rsidR="00EE67BF" w:rsidRPr="00EE67BF" w:rsidRDefault="00EE67BF" w:rsidP="00EE67BF">
      <w:pPr>
        <w:pStyle w:val="NormlWeb"/>
        <w:spacing w:before="60" w:beforeAutospacing="0" w:after="20" w:afterAutospacing="0"/>
        <w:ind w:firstLine="380"/>
        <w:rPr>
          <w:rFonts w:ascii="Calibri" w:hAnsi="Calibri" w:cs="Calibri"/>
          <w:sz w:val="22"/>
          <w:szCs w:val="22"/>
        </w:rPr>
      </w:pPr>
      <w:r w:rsidRPr="00EE67BF">
        <w:rPr>
          <w:rFonts w:ascii="Calibri" w:hAnsi="Calibri" w:cs="Calibri"/>
          <w:sz w:val="22"/>
          <w:szCs w:val="22"/>
        </w:rPr>
        <w:t>2. Lágyszárú inváziós növényfajok:</w:t>
      </w:r>
    </w:p>
    <w:tbl>
      <w:tblPr>
        <w:tblW w:w="925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434"/>
      </w:tblGrid>
      <w:tr w:rsidR="00EE67BF" w:rsidRPr="00D46097" w:rsidTr="00CD0808">
        <w:tc>
          <w:tcPr>
            <w:tcW w:w="3818" w:type="dxa"/>
          </w:tcPr>
          <w:p w:rsidR="00EE67BF" w:rsidRPr="00EE67BF" w:rsidRDefault="00EE67BF" w:rsidP="00CD0808">
            <w:pPr>
              <w:pStyle w:val="np"/>
              <w:spacing w:before="60" w:beforeAutospacing="0" w:after="20" w:afterAutospacing="0"/>
              <w:jc w:val="center"/>
              <w:rPr>
                <w:rFonts w:ascii="Calibri" w:hAnsi="Calibri" w:cs="Calibri"/>
                <w:b/>
                <w:sz w:val="22"/>
                <w:szCs w:val="22"/>
              </w:rPr>
            </w:pPr>
            <w:r w:rsidRPr="00EE67BF">
              <w:rPr>
                <w:rFonts w:ascii="Calibri" w:hAnsi="Calibri" w:cs="Calibri"/>
                <w:b/>
                <w:sz w:val="22"/>
                <w:szCs w:val="22"/>
              </w:rPr>
              <w:t>Magyar név</w:t>
            </w:r>
          </w:p>
        </w:tc>
        <w:tc>
          <w:tcPr>
            <w:tcW w:w="5434" w:type="dxa"/>
          </w:tcPr>
          <w:p w:rsidR="00EE67BF" w:rsidRPr="00EE67BF" w:rsidRDefault="00EE67BF" w:rsidP="00CD0808">
            <w:pPr>
              <w:pStyle w:val="np"/>
              <w:spacing w:before="60" w:beforeAutospacing="0" w:after="20" w:afterAutospacing="0"/>
              <w:jc w:val="center"/>
              <w:rPr>
                <w:rFonts w:ascii="Calibri" w:hAnsi="Calibri" w:cs="Calibri"/>
                <w:b/>
                <w:sz w:val="22"/>
                <w:szCs w:val="22"/>
              </w:rPr>
            </w:pPr>
            <w:r w:rsidRPr="00EE67BF">
              <w:rPr>
                <w:rFonts w:ascii="Calibri" w:hAnsi="Calibri" w:cs="Calibri"/>
                <w:b/>
                <w:sz w:val="22"/>
                <w:szCs w:val="22"/>
              </w:rPr>
              <w:t>Tudományos név</w:t>
            </w:r>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alkörmös</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Phytolacca</w:t>
            </w:r>
            <w:proofErr w:type="spellEnd"/>
            <w:r w:rsidRPr="00EE67BF">
              <w:rPr>
                <w:rFonts w:ascii="Calibri" w:hAnsi="Calibri" w:cs="Calibri"/>
                <w:color w:val="000000"/>
              </w:rPr>
              <w:t xml:space="preserve"> </w:t>
            </w:r>
            <w:proofErr w:type="spellStart"/>
            <w:r w:rsidRPr="00EE67BF">
              <w:rPr>
                <w:rFonts w:ascii="Calibri" w:hAnsi="Calibri" w:cs="Calibri"/>
                <w:color w:val="000000"/>
              </w:rPr>
              <w:t>americana</w:t>
            </w:r>
            <w:proofErr w:type="spellEnd"/>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japánkeserűfű fajok</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Fallopia</w:t>
            </w:r>
            <w:proofErr w:type="spellEnd"/>
            <w:r w:rsidRPr="00EE67BF">
              <w:rPr>
                <w:rFonts w:ascii="Calibri" w:hAnsi="Calibri" w:cs="Calibri"/>
                <w:color w:val="000000"/>
              </w:rPr>
              <w:t xml:space="preserve"> </w:t>
            </w:r>
            <w:proofErr w:type="spellStart"/>
            <w:r w:rsidRPr="00EE67BF">
              <w:rPr>
                <w:rFonts w:ascii="Calibri" w:hAnsi="Calibri" w:cs="Calibri"/>
                <w:color w:val="000000"/>
              </w:rPr>
              <w:t>spp</w:t>
            </w:r>
            <w:proofErr w:type="spellEnd"/>
            <w:r w:rsidRPr="00EE67BF">
              <w:rPr>
                <w:rFonts w:ascii="Calibri" w:hAnsi="Calibri" w:cs="Calibri"/>
                <w:color w:val="000000"/>
              </w:rPr>
              <w:t>.</w:t>
            </w:r>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kanadai aranyvessző</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Solidago</w:t>
            </w:r>
            <w:proofErr w:type="spellEnd"/>
            <w:r w:rsidRPr="00EE67BF">
              <w:rPr>
                <w:rFonts w:ascii="Calibri" w:hAnsi="Calibri" w:cs="Calibri"/>
                <w:color w:val="000000"/>
              </w:rPr>
              <w:t xml:space="preserve"> </w:t>
            </w:r>
            <w:proofErr w:type="spellStart"/>
            <w:r w:rsidRPr="00EE67BF">
              <w:rPr>
                <w:rFonts w:ascii="Calibri" w:hAnsi="Calibri" w:cs="Calibri"/>
                <w:color w:val="000000"/>
              </w:rPr>
              <w:t>canadensis</w:t>
            </w:r>
            <w:proofErr w:type="spellEnd"/>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magas aranyvessző</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Solidago</w:t>
            </w:r>
            <w:proofErr w:type="spellEnd"/>
            <w:r w:rsidRPr="00EE67BF">
              <w:rPr>
                <w:rFonts w:ascii="Calibri" w:hAnsi="Calibri" w:cs="Calibri"/>
                <w:color w:val="000000"/>
              </w:rPr>
              <w:t xml:space="preserve"> </w:t>
            </w:r>
            <w:proofErr w:type="spellStart"/>
            <w:r w:rsidRPr="00EE67BF">
              <w:rPr>
                <w:rFonts w:ascii="Calibri" w:hAnsi="Calibri" w:cs="Calibri"/>
                <w:color w:val="000000"/>
              </w:rPr>
              <w:t>gigantea</w:t>
            </w:r>
            <w:proofErr w:type="spellEnd"/>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parlagfű</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Ambrosia</w:t>
            </w:r>
            <w:proofErr w:type="spellEnd"/>
            <w:r w:rsidRPr="00EE67BF">
              <w:rPr>
                <w:rFonts w:ascii="Calibri" w:hAnsi="Calibri" w:cs="Calibri"/>
                <w:color w:val="000000"/>
              </w:rPr>
              <w:t xml:space="preserve"> </w:t>
            </w:r>
            <w:proofErr w:type="spellStart"/>
            <w:r w:rsidRPr="00EE67BF">
              <w:rPr>
                <w:rFonts w:ascii="Calibri" w:hAnsi="Calibri" w:cs="Calibri"/>
                <w:color w:val="000000"/>
              </w:rPr>
              <w:t>artemisifolia</w:t>
            </w:r>
            <w:proofErr w:type="spellEnd"/>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selyemkóró</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Asclepias</w:t>
            </w:r>
            <w:proofErr w:type="spellEnd"/>
            <w:r w:rsidRPr="00EE67BF">
              <w:rPr>
                <w:rFonts w:ascii="Calibri" w:hAnsi="Calibri" w:cs="Calibri"/>
                <w:color w:val="000000"/>
              </w:rPr>
              <w:t xml:space="preserve"> </w:t>
            </w:r>
            <w:proofErr w:type="spellStart"/>
            <w:r w:rsidRPr="00EE67BF">
              <w:rPr>
                <w:rFonts w:ascii="Calibri" w:hAnsi="Calibri" w:cs="Calibri"/>
                <w:color w:val="000000"/>
              </w:rPr>
              <w:t>syriaca</w:t>
            </w:r>
            <w:proofErr w:type="spellEnd"/>
          </w:p>
        </w:tc>
      </w:tr>
      <w:tr w:rsidR="00EE67BF" w:rsidRPr="00D46097" w:rsidTr="00CD0808">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süntök</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Echinocystis</w:t>
            </w:r>
            <w:proofErr w:type="spellEnd"/>
            <w:r w:rsidRPr="00EE67BF">
              <w:rPr>
                <w:rFonts w:ascii="Calibri" w:hAnsi="Calibri" w:cs="Calibri"/>
                <w:color w:val="000000"/>
              </w:rPr>
              <w:t xml:space="preserve"> </w:t>
            </w:r>
            <w:proofErr w:type="spellStart"/>
            <w:r w:rsidRPr="00EE67BF">
              <w:rPr>
                <w:rFonts w:ascii="Calibri" w:hAnsi="Calibri" w:cs="Calibri"/>
                <w:color w:val="000000"/>
              </w:rPr>
              <w:t>lobata</w:t>
            </w:r>
            <w:proofErr w:type="spellEnd"/>
          </w:p>
        </w:tc>
      </w:tr>
    </w:tbl>
    <w:p w:rsidR="00EE67BF" w:rsidRPr="00EE67BF" w:rsidRDefault="00EE67BF" w:rsidP="00EE67BF">
      <w:pPr>
        <w:jc w:val="both"/>
        <w:rPr>
          <w:rFonts w:ascii="Calibri" w:hAnsi="Calibri" w:cs="Calibri"/>
        </w:rPr>
      </w:pPr>
    </w:p>
    <w:p w:rsidR="00EE67BF" w:rsidRPr="00EE67BF" w:rsidRDefault="00EE67BF" w:rsidP="00EE67BF">
      <w:pPr>
        <w:rPr>
          <w:rFonts w:ascii="Calibri" w:hAnsi="Calibri" w:cs="Calibri"/>
        </w:rPr>
      </w:pPr>
      <w:r w:rsidRPr="00EE67BF">
        <w:rPr>
          <w:rFonts w:ascii="Calibri" w:hAnsi="Calibri" w:cs="Calibri"/>
        </w:rPr>
        <w:t>A 269/2007. (X. 18.) Korm. rendeletben meghatározottakon túlmenően egyéb inváziós növényfajok:</w:t>
      </w:r>
    </w:p>
    <w:tbl>
      <w:tblPr>
        <w:tblW w:w="925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18"/>
        <w:gridCol w:w="5434"/>
      </w:tblGrid>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jc w:val="center"/>
              <w:rPr>
                <w:rFonts w:ascii="Calibri" w:hAnsi="Calibri" w:cs="Calibri"/>
                <w:b/>
                <w:color w:val="000000"/>
              </w:rPr>
            </w:pPr>
            <w:r w:rsidRPr="00EE67BF">
              <w:rPr>
                <w:rFonts w:ascii="Calibri" w:hAnsi="Calibri" w:cs="Calibri"/>
                <w:b/>
                <w:color w:val="000000"/>
              </w:rPr>
              <w:t>Magyar név</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jc w:val="center"/>
              <w:rPr>
                <w:rFonts w:ascii="Calibri" w:hAnsi="Calibri" w:cs="Calibri"/>
                <w:b/>
                <w:color w:val="000000"/>
              </w:rPr>
            </w:pPr>
            <w:r w:rsidRPr="00EE67BF">
              <w:rPr>
                <w:rFonts w:ascii="Calibri" w:hAnsi="Calibri" w:cs="Calibri"/>
                <w:b/>
                <w:color w:val="000000"/>
              </w:rPr>
              <w:t>Tudományos név</w:t>
            </w:r>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lándzsáslevelű őszirózsa</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Aster</w:t>
            </w:r>
            <w:proofErr w:type="spellEnd"/>
            <w:r w:rsidRPr="00EE67BF">
              <w:rPr>
                <w:rFonts w:ascii="Calibri" w:hAnsi="Calibri" w:cs="Calibri"/>
                <w:color w:val="000000"/>
              </w:rPr>
              <w:t xml:space="preserve"> </w:t>
            </w:r>
            <w:proofErr w:type="spellStart"/>
            <w:r w:rsidRPr="00EE67BF">
              <w:rPr>
                <w:rFonts w:ascii="Calibri" w:hAnsi="Calibri" w:cs="Calibri"/>
                <w:color w:val="000000"/>
              </w:rPr>
              <w:t>lanceolatus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kopasz őszirózsa</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Aster</w:t>
            </w:r>
            <w:proofErr w:type="spellEnd"/>
            <w:r w:rsidRPr="00EE67BF">
              <w:rPr>
                <w:rFonts w:ascii="Calibri" w:hAnsi="Calibri" w:cs="Calibri"/>
                <w:color w:val="000000"/>
              </w:rPr>
              <w:t xml:space="preserve"> </w:t>
            </w:r>
            <w:proofErr w:type="spellStart"/>
            <w:r w:rsidRPr="00EE67BF">
              <w:rPr>
                <w:rFonts w:ascii="Calibri" w:hAnsi="Calibri" w:cs="Calibri"/>
                <w:color w:val="000000"/>
              </w:rPr>
              <w:t>novi-belgii</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fűzlevelű őszirózsa</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Aster</w:t>
            </w:r>
            <w:proofErr w:type="spellEnd"/>
            <w:r w:rsidRPr="00EE67BF">
              <w:rPr>
                <w:rFonts w:ascii="Calibri" w:hAnsi="Calibri" w:cs="Calibri"/>
                <w:color w:val="000000"/>
              </w:rPr>
              <w:t xml:space="preserve"> x </w:t>
            </w:r>
            <w:proofErr w:type="spellStart"/>
            <w:r w:rsidRPr="00EE67BF">
              <w:rPr>
                <w:rFonts w:ascii="Calibri" w:hAnsi="Calibri" w:cs="Calibri"/>
                <w:color w:val="000000"/>
              </w:rPr>
              <w:t>salignus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kerti seprűfű</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Bassia</w:t>
            </w:r>
            <w:proofErr w:type="spellEnd"/>
            <w:r w:rsidRPr="00EE67BF">
              <w:rPr>
                <w:rFonts w:ascii="Calibri" w:hAnsi="Calibri" w:cs="Calibri"/>
                <w:color w:val="000000"/>
              </w:rPr>
              <w:t xml:space="preserve"> </w:t>
            </w:r>
            <w:proofErr w:type="spellStart"/>
            <w:r w:rsidRPr="00EE67BF">
              <w:rPr>
                <w:rFonts w:ascii="Calibri" w:hAnsi="Calibri" w:cs="Calibri"/>
                <w:color w:val="000000"/>
              </w:rPr>
              <w:t>scoparia</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nyugati ostorfa</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Celtis</w:t>
            </w:r>
            <w:proofErr w:type="spellEnd"/>
            <w:r w:rsidRPr="00EE67BF">
              <w:rPr>
                <w:rFonts w:ascii="Calibri" w:hAnsi="Calibri" w:cs="Calibri"/>
                <w:color w:val="000000"/>
              </w:rPr>
              <w:t xml:space="preserve"> </w:t>
            </w:r>
            <w:proofErr w:type="spellStart"/>
            <w:r w:rsidRPr="00EE67BF">
              <w:rPr>
                <w:rFonts w:ascii="Calibri" w:hAnsi="Calibri" w:cs="Calibri"/>
                <w:color w:val="000000"/>
              </w:rPr>
              <w:t>occidentalis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kanadai átokhínár</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Elodea</w:t>
            </w:r>
            <w:proofErr w:type="spellEnd"/>
            <w:r w:rsidRPr="00EE67BF">
              <w:rPr>
                <w:rFonts w:ascii="Calibri" w:hAnsi="Calibri" w:cs="Calibri"/>
                <w:color w:val="000000"/>
              </w:rPr>
              <w:t xml:space="preserve"> </w:t>
            </w:r>
            <w:proofErr w:type="spellStart"/>
            <w:r w:rsidRPr="00EE67BF">
              <w:rPr>
                <w:rFonts w:ascii="Calibri" w:hAnsi="Calibri" w:cs="Calibri"/>
                <w:color w:val="000000"/>
              </w:rPr>
              <w:t>canadensis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csicsóka</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Helianthus</w:t>
            </w:r>
            <w:proofErr w:type="spellEnd"/>
            <w:r w:rsidRPr="00EE67BF">
              <w:rPr>
                <w:rFonts w:ascii="Calibri" w:hAnsi="Calibri" w:cs="Calibri"/>
                <w:color w:val="000000"/>
              </w:rPr>
              <w:t xml:space="preserve"> </w:t>
            </w:r>
            <w:proofErr w:type="spellStart"/>
            <w:r w:rsidRPr="00EE67BF">
              <w:rPr>
                <w:rFonts w:ascii="Calibri" w:hAnsi="Calibri" w:cs="Calibri"/>
                <w:color w:val="000000"/>
              </w:rPr>
              <w:t>tuberosus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parlagi ligetszépe</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Oenothera</w:t>
            </w:r>
            <w:proofErr w:type="spellEnd"/>
            <w:r w:rsidRPr="00EE67BF">
              <w:rPr>
                <w:rFonts w:ascii="Calibri" w:hAnsi="Calibri" w:cs="Calibri"/>
                <w:color w:val="000000"/>
              </w:rPr>
              <w:t xml:space="preserve"> </w:t>
            </w:r>
            <w:proofErr w:type="spellStart"/>
            <w:r w:rsidRPr="00EE67BF">
              <w:rPr>
                <w:rFonts w:ascii="Calibri" w:hAnsi="Calibri" w:cs="Calibri"/>
                <w:color w:val="000000"/>
              </w:rPr>
              <w:t>biennis</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közönséges vadszőlő</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Parthenocissus</w:t>
            </w:r>
            <w:proofErr w:type="spellEnd"/>
            <w:r w:rsidRPr="00EE67BF">
              <w:rPr>
                <w:rFonts w:ascii="Calibri" w:hAnsi="Calibri" w:cs="Calibri"/>
                <w:color w:val="000000"/>
              </w:rPr>
              <w:t xml:space="preserve"> </w:t>
            </w:r>
            <w:proofErr w:type="spellStart"/>
            <w:r w:rsidRPr="00EE67BF">
              <w:rPr>
                <w:rFonts w:ascii="Calibri" w:hAnsi="Calibri" w:cs="Calibri"/>
                <w:color w:val="000000"/>
              </w:rPr>
              <w:t>inserta</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tapadó vadszőlő</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Parthenocissus</w:t>
            </w:r>
            <w:proofErr w:type="spellEnd"/>
            <w:r w:rsidRPr="00EE67BF">
              <w:rPr>
                <w:rFonts w:ascii="Calibri" w:hAnsi="Calibri" w:cs="Calibri"/>
                <w:color w:val="000000"/>
              </w:rPr>
              <w:t xml:space="preserve"> </w:t>
            </w:r>
            <w:proofErr w:type="spellStart"/>
            <w:r w:rsidRPr="00EE67BF">
              <w:rPr>
                <w:rFonts w:ascii="Calibri" w:hAnsi="Calibri" w:cs="Calibri"/>
                <w:color w:val="000000"/>
              </w:rPr>
              <w:t>quinquefolia</w:t>
            </w:r>
            <w:proofErr w:type="spellEnd"/>
          </w:p>
        </w:tc>
      </w:tr>
      <w:tr w:rsidR="00EE67BF" w:rsidRPr="00D46097" w:rsidTr="00CD0808">
        <w:trPr>
          <w:trHeight w:val="301"/>
        </w:trPr>
        <w:tc>
          <w:tcPr>
            <w:tcW w:w="3818" w:type="dxa"/>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karmazsinbogyó</w:t>
            </w:r>
          </w:p>
        </w:tc>
        <w:tc>
          <w:tcPr>
            <w:tcW w:w="5434" w:type="dxa"/>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Phytolacca</w:t>
            </w:r>
            <w:proofErr w:type="spellEnd"/>
            <w:r w:rsidRPr="00EE67BF">
              <w:rPr>
                <w:rFonts w:ascii="Calibri" w:hAnsi="Calibri" w:cs="Calibri"/>
                <w:color w:val="000000"/>
              </w:rPr>
              <w:t xml:space="preserve"> </w:t>
            </w:r>
            <w:proofErr w:type="spellStart"/>
            <w:r w:rsidRPr="00EE67BF">
              <w:rPr>
                <w:rFonts w:ascii="Calibri" w:hAnsi="Calibri" w:cs="Calibri"/>
                <w:color w:val="000000"/>
              </w:rPr>
              <w:t>esculenta</w:t>
            </w:r>
            <w:proofErr w:type="spellEnd"/>
          </w:p>
        </w:tc>
      </w:tr>
      <w:tr w:rsidR="00EE67BF" w:rsidRPr="00D46097" w:rsidTr="00CD0808">
        <w:trPr>
          <w:trHeight w:val="301"/>
        </w:trPr>
        <w:tc>
          <w:tcPr>
            <w:tcW w:w="3818"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r w:rsidRPr="00EE67BF">
              <w:rPr>
                <w:rFonts w:ascii="Calibri" w:hAnsi="Calibri" w:cs="Calibri"/>
                <w:color w:val="000000"/>
              </w:rPr>
              <w:t>magas kúpvirág</w:t>
            </w:r>
          </w:p>
        </w:tc>
        <w:tc>
          <w:tcPr>
            <w:tcW w:w="5434" w:type="dxa"/>
            <w:tcBorders>
              <w:top w:val="single" w:sz="4" w:space="0" w:color="auto"/>
              <w:left w:val="single" w:sz="4" w:space="0" w:color="auto"/>
              <w:bottom w:val="single" w:sz="4" w:space="0" w:color="auto"/>
              <w:right w:val="single" w:sz="4" w:space="0" w:color="auto"/>
            </w:tcBorders>
          </w:tcPr>
          <w:p w:rsidR="00EE67BF" w:rsidRPr="00EE67BF" w:rsidRDefault="00EE67BF" w:rsidP="00CD0808">
            <w:pPr>
              <w:spacing w:before="100" w:beforeAutospacing="1" w:after="100" w:afterAutospacing="1"/>
              <w:rPr>
                <w:rFonts w:ascii="Calibri" w:hAnsi="Calibri" w:cs="Calibri"/>
                <w:color w:val="000000"/>
              </w:rPr>
            </w:pPr>
            <w:proofErr w:type="spellStart"/>
            <w:r w:rsidRPr="00EE67BF">
              <w:rPr>
                <w:rFonts w:ascii="Calibri" w:hAnsi="Calibri" w:cs="Calibri"/>
                <w:color w:val="000000"/>
              </w:rPr>
              <w:t>Rudbeckia</w:t>
            </w:r>
            <w:proofErr w:type="spellEnd"/>
            <w:r w:rsidRPr="00EE67BF">
              <w:rPr>
                <w:rFonts w:ascii="Calibri" w:hAnsi="Calibri" w:cs="Calibri"/>
                <w:color w:val="000000"/>
              </w:rPr>
              <w:t xml:space="preserve"> </w:t>
            </w:r>
            <w:proofErr w:type="spellStart"/>
            <w:r w:rsidRPr="00EE67BF">
              <w:rPr>
                <w:rFonts w:ascii="Calibri" w:hAnsi="Calibri" w:cs="Calibri"/>
                <w:color w:val="000000"/>
              </w:rPr>
              <w:t>laciniata</w:t>
            </w:r>
            <w:proofErr w:type="spellEnd"/>
          </w:p>
        </w:tc>
      </w:tr>
    </w:tbl>
    <w:p w:rsidR="00EE67BF" w:rsidRDefault="00EE67BF" w:rsidP="00EE67BF">
      <w:pPr>
        <w:pStyle w:val="lfej"/>
        <w:pBdr>
          <w:bottom w:val="single" w:sz="4" w:space="1" w:color="auto"/>
        </w:pBdr>
        <w:tabs>
          <w:tab w:val="clear" w:pos="4536"/>
          <w:tab w:val="clear" w:pos="9072"/>
          <w:tab w:val="left" w:pos="-2694"/>
        </w:tabs>
        <w:rPr>
          <w:rFonts w:ascii="Calibri" w:hAnsi="Calibri"/>
          <w:szCs w:val="24"/>
        </w:rPr>
      </w:pPr>
    </w:p>
    <w:p w:rsidR="00EE67BF" w:rsidRDefault="007B78D0" w:rsidP="00EE67BF">
      <w:pPr>
        <w:pStyle w:val="lfej"/>
        <w:pBdr>
          <w:bottom w:val="single" w:sz="4" w:space="1" w:color="auto"/>
        </w:pBdr>
        <w:tabs>
          <w:tab w:val="clear" w:pos="4536"/>
          <w:tab w:val="clear" w:pos="9072"/>
          <w:tab w:val="left" w:pos="-2694"/>
        </w:tabs>
        <w:rPr>
          <w:rFonts w:ascii="Calibri" w:hAnsi="Calibri"/>
          <w:szCs w:val="24"/>
        </w:rPr>
      </w:pPr>
      <w:r>
        <w:rPr>
          <w:rFonts w:ascii="Calibri" w:hAnsi="Calibri"/>
          <w:szCs w:val="24"/>
        </w:rPr>
        <w:lastRenderedPageBreak/>
        <w:t>5</w:t>
      </w:r>
      <w:r w:rsidR="00EE67BF" w:rsidRPr="00176CDB">
        <w:rPr>
          <w:rFonts w:ascii="Calibri" w:hAnsi="Calibri"/>
          <w:szCs w:val="24"/>
        </w:rPr>
        <w:t xml:space="preserve">. függelék a </w:t>
      </w:r>
      <w:r w:rsidR="002D05D5">
        <w:rPr>
          <w:rFonts w:ascii="Calibri" w:hAnsi="Calibri"/>
          <w:szCs w:val="24"/>
        </w:rPr>
        <w:t>12</w:t>
      </w:r>
      <w:r w:rsidR="00F775B8" w:rsidRPr="00CE7426">
        <w:rPr>
          <w:szCs w:val="24"/>
        </w:rPr>
        <w:t>/201</w:t>
      </w:r>
      <w:r w:rsidR="00F775B8">
        <w:rPr>
          <w:szCs w:val="24"/>
        </w:rPr>
        <w:t>9</w:t>
      </w:r>
      <w:r w:rsidR="00F775B8" w:rsidRPr="00CE7426">
        <w:rPr>
          <w:szCs w:val="24"/>
        </w:rPr>
        <w:t>.</w:t>
      </w:r>
      <w:r w:rsidR="00F775B8">
        <w:rPr>
          <w:szCs w:val="24"/>
        </w:rPr>
        <w:t xml:space="preserve"> </w:t>
      </w:r>
      <w:r w:rsidR="00F775B8" w:rsidRPr="00CE7426">
        <w:rPr>
          <w:szCs w:val="24"/>
        </w:rPr>
        <w:t>(</w:t>
      </w:r>
      <w:r w:rsidR="002D05D5">
        <w:rPr>
          <w:szCs w:val="24"/>
        </w:rPr>
        <w:t>XII.4.</w:t>
      </w:r>
      <w:r w:rsidR="00F775B8" w:rsidRPr="00CE7426">
        <w:rPr>
          <w:szCs w:val="24"/>
        </w:rPr>
        <w:t xml:space="preserve">) </w:t>
      </w:r>
      <w:r w:rsidR="00EE67BF" w:rsidRPr="00176CDB">
        <w:rPr>
          <w:rFonts w:ascii="Calibri" w:hAnsi="Calibri"/>
          <w:szCs w:val="24"/>
        </w:rPr>
        <w:t>önkormányzati rendelethez</w:t>
      </w:r>
    </w:p>
    <w:p w:rsidR="00EE67BF" w:rsidRPr="00EE67BF" w:rsidRDefault="00EE67BF" w:rsidP="00EE67BF">
      <w:pPr>
        <w:rPr>
          <w:rFonts w:ascii="Calibri" w:hAnsi="Calibri" w:cs="Calibri"/>
          <w:b/>
        </w:rPr>
      </w:pPr>
      <w:r w:rsidRPr="00EE67BF">
        <w:rPr>
          <w:rFonts w:ascii="Calibri" w:hAnsi="Calibri" w:cs="Calibri"/>
          <w:b/>
        </w:rPr>
        <w:t>Fásításra, növénytelepítésre javasolt őshonos növények jegyzéke</w:t>
      </w:r>
    </w:p>
    <w:p w:rsidR="00EE67BF" w:rsidRPr="00EE67BF" w:rsidRDefault="00EE67BF" w:rsidP="00EE67BF">
      <w:pPr>
        <w:rPr>
          <w:rFonts w:ascii="Calibri" w:hAnsi="Calibri" w:cs="Calibri"/>
          <w:b/>
        </w:rPr>
      </w:pPr>
    </w:p>
    <w:p w:rsidR="00EE67BF" w:rsidRPr="00EE67BF" w:rsidRDefault="00EE67BF" w:rsidP="00EE67BF">
      <w:pPr>
        <w:rPr>
          <w:rFonts w:ascii="Calibri" w:hAnsi="Calibri" w:cs="Calibri"/>
          <w:b/>
          <w:u w:val="single"/>
        </w:rPr>
      </w:pPr>
      <w:r w:rsidRPr="00EE67BF">
        <w:rPr>
          <w:rFonts w:ascii="Calibri" w:hAnsi="Calibri" w:cs="Calibri"/>
          <w:b/>
          <w:u w:val="single"/>
        </w:rPr>
        <w:t>Lombos fafajok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356"/>
      </w:tblGrid>
      <w:tr w:rsidR="00EE67BF" w:rsidRPr="00D46097" w:rsidTr="00CD0808">
        <w:tc>
          <w:tcPr>
            <w:tcW w:w="4678" w:type="dxa"/>
          </w:tcPr>
          <w:p w:rsidR="00EE67BF" w:rsidRPr="00EE67BF" w:rsidRDefault="00EE67BF" w:rsidP="00CD0808">
            <w:pPr>
              <w:jc w:val="center"/>
              <w:rPr>
                <w:rFonts w:ascii="Calibri" w:hAnsi="Calibri" w:cs="Calibri"/>
                <w:b/>
              </w:rPr>
            </w:pPr>
            <w:r w:rsidRPr="00EE67BF">
              <w:rPr>
                <w:rFonts w:ascii="Calibri" w:hAnsi="Calibri" w:cs="Calibri"/>
                <w:b/>
              </w:rPr>
              <w:t>tudományos (latin) elnevezés</w:t>
            </w:r>
          </w:p>
        </w:tc>
        <w:tc>
          <w:tcPr>
            <w:tcW w:w="4426" w:type="dxa"/>
          </w:tcPr>
          <w:p w:rsidR="00EE67BF" w:rsidRPr="00EE67BF" w:rsidRDefault="00EE67BF" w:rsidP="00CD0808">
            <w:pPr>
              <w:jc w:val="center"/>
              <w:rPr>
                <w:rFonts w:ascii="Calibri" w:hAnsi="Calibri" w:cs="Calibri"/>
                <w:b/>
              </w:rPr>
            </w:pPr>
            <w:r w:rsidRPr="00EE67BF">
              <w:rPr>
                <w:rFonts w:ascii="Calibri" w:hAnsi="Calibri" w:cs="Calibri"/>
                <w:b/>
              </w:rPr>
              <w:t>magyar elnevezés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Acer</w:t>
            </w:r>
            <w:proofErr w:type="spellEnd"/>
            <w:r w:rsidRPr="00EE67BF">
              <w:rPr>
                <w:rFonts w:ascii="Calibri" w:hAnsi="Calibri" w:cs="Calibri"/>
              </w:rPr>
              <w:t xml:space="preserve"> </w:t>
            </w:r>
            <w:proofErr w:type="spellStart"/>
            <w:r w:rsidRPr="00EE67BF">
              <w:rPr>
                <w:rFonts w:ascii="Calibri" w:hAnsi="Calibri" w:cs="Calibri"/>
              </w:rPr>
              <w:t>campestre</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mezei juhar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Acer</w:t>
            </w:r>
            <w:proofErr w:type="spellEnd"/>
            <w:r w:rsidRPr="00EE67BF">
              <w:rPr>
                <w:rFonts w:ascii="Calibri" w:hAnsi="Calibri" w:cs="Calibri"/>
              </w:rPr>
              <w:t xml:space="preserve"> </w:t>
            </w:r>
            <w:proofErr w:type="spellStart"/>
            <w:r w:rsidRPr="00EE67BF">
              <w:rPr>
                <w:rFonts w:ascii="Calibri" w:hAnsi="Calibri" w:cs="Calibri"/>
              </w:rPr>
              <w:t>platanoides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korai juhar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Acer</w:t>
            </w:r>
            <w:proofErr w:type="spellEnd"/>
            <w:r w:rsidRPr="00EE67BF">
              <w:rPr>
                <w:rFonts w:ascii="Calibri" w:hAnsi="Calibri" w:cs="Calibri"/>
              </w:rPr>
              <w:t xml:space="preserve"> </w:t>
            </w:r>
            <w:proofErr w:type="spellStart"/>
            <w:r w:rsidRPr="00EE67BF">
              <w:rPr>
                <w:rFonts w:ascii="Calibri" w:hAnsi="Calibri" w:cs="Calibri"/>
              </w:rPr>
              <w:t>pseudoplatanus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hegyi juhar, jávorfa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Acer</w:t>
            </w:r>
            <w:proofErr w:type="spellEnd"/>
            <w:r w:rsidRPr="00EE67BF">
              <w:rPr>
                <w:rFonts w:ascii="Calibri" w:hAnsi="Calibri" w:cs="Calibri"/>
              </w:rPr>
              <w:t xml:space="preserve"> </w:t>
            </w:r>
            <w:proofErr w:type="spellStart"/>
            <w:r w:rsidRPr="00EE67BF">
              <w:rPr>
                <w:rFonts w:ascii="Calibri" w:hAnsi="Calibri" w:cs="Calibri"/>
              </w:rPr>
              <w:t>tataricum</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tatár juhar, feketegyűrű juhar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Alnus</w:t>
            </w:r>
            <w:proofErr w:type="spellEnd"/>
            <w:r w:rsidRPr="00EE67BF">
              <w:rPr>
                <w:rFonts w:ascii="Calibri" w:hAnsi="Calibri" w:cs="Calibri"/>
              </w:rPr>
              <w:t xml:space="preserve"> </w:t>
            </w:r>
            <w:proofErr w:type="spellStart"/>
            <w:r w:rsidRPr="00EE67BF">
              <w:rPr>
                <w:rFonts w:ascii="Calibri" w:hAnsi="Calibri" w:cs="Calibri"/>
              </w:rPr>
              <w:t>glutinosa</w:t>
            </w:r>
            <w:proofErr w:type="spellEnd"/>
            <w:r w:rsidRPr="00EE67BF">
              <w:rPr>
                <w:rFonts w:ascii="Calibri" w:hAnsi="Calibri" w:cs="Calibri"/>
              </w:rPr>
              <w:t xml:space="preserve"> (allergén)</w:t>
            </w:r>
          </w:p>
        </w:tc>
        <w:tc>
          <w:tcPr>
            <w:tcW w:w="4426" w:type="dxa"/>
          </w:tcPr>
          <w:p w:rsidR="00EE67BF" w:rsidRPr="00EE67BF" w:rsidRDefault="00EE67BF" w:rsidP="00CD0808">
            <w:pPr>
              <w:rPr>
                <w:rFonts w:ascii="Calibri" w:hAnsi="Calibri" w:cs="Calibri"/>
              </w:rPr>
            </w:pPr>
            <w:r w:rsidRPr="00EE67BF">
              <w:rPr>
                <w:rFonts w:ascii="Calibri" w:hAnsi="Calibri" w:cs="Calibri"/>
              </w:rPr>
              <w:t>enyves éger, mézgás éger, berekfa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Alnus</w:t>
            </w:r>
            <w:proofErr w:type="spellEnd"/>
            <w:r w:rsidRPr="00EE67BF">
              <w:rPr>
                <w:rFonts w:ascii="Calibri" w:hAnsi="Calibri" w:cs="Calibri"/>
              </w:rPr>
              <w:t xml:space="preserve"> </w:t>
            </w:r>
            <w:proofErr w:type="spellStart"/>
            <w:r w:rsidRPr="00EE67BF">
              <w:rPr>
                <w:rFonts w:ascii="Calibri" w:hAnsi="Calibri" w:cs="Calibri"/>
              </w:rPr>
              <w:t>incana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hamvas éger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Betula</w:t>
            </w:r>
            <w:proofErr w:type="spellEnd"/>
            <w:r w:rsidRPr="00EE67BF">
              <w:rPr>
                <w:rFonts w:ascii="Calibri" w:hAnsi="Calibri" w:cs="Calibri"/>
              </w:rPr>
              <w:t xml:space="preserve"> </w:t>
            </w:r>
            <w:proofErr w:type="spellStart"/>
            <w:r w:rsidRPr="00EE67BF">
              <w:rPr>
                <w:rFonts w:ascii="Calibri" w:hAnsi="Calibri" w:cs="Calibri"/>
              </w:rPr>
              <w:t>pendula</w:t>
            </w:r>
            <w:proofErr w:type="spellEnd"/>
            <w:r w:rsidRPr="00EE67BF">
              <w:rPr>
                <w:rFonts w:ascii="Calibri" w:hAnsi="Calibri" w:cs="Calibri"/>
              </w:rPr>
              <w:t xml:space="preserve"> (allergén)</w:t>
            </w:r>
          </w:p>
        </w:tc>
        <w:tc>
          <w:tcPr>
            <w:tcW w:w="4426" w:type="dxa"/>
          </w:tcPr>
          <w:p w:rsidR="00EE67BF" w:rsidRPr="00EE67BF" w:rsidRDefault="00EE67BF" w:rsidP="00CD0808">
            <w:pPr>
              <w:rPr>
                <w:rFonts w:ascii="Calibri" w:hAnsi="Calibri" w:cs="Calibri"/>
              </w:rPr>
            </w:pPr>
            <w:r w:rsidRPr="00EE67BF">
              <w:rPr>
                <w:rFonts w:ascii="Calibri" w:hAnsi="Calibri" w:cs="Calibri"/>
              </w:rPr>
              <w:t>közönséges nyír, bibircses nyír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Betula</w:t>
            </w:r>
            <w:proofErr w:type="spellEnd"/>
            <w:r w:rsidRPr="00EE67BF">
              <w:rPr>
                <w:rFonts w:ascii="Calibri" w:hAnsi="Calibri" w:cs="Calibri"/>
              </w:rPr>
              <w:t xml:space="preserve"> </w:t>
            </w:r>
            <w:proofErr w:type="spellStart"/>
            <w:r w:rsidRPr="00EE67BF">
              <w:rPr>
                <w:rFonts w:ascii="Calibri" w:hAnsi="Calibri" w:cs="Calibri"/>
              </w:rPr>
              <w:t>pubescens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szőrös nyír, pelyhes nyír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Carpinus</w:t>
            </w:r>
            <w:proofErr w:type="spellEnd"/>
            <w:r w:rsidRPr="00EE67BF">
              <w:rPr>
                <w:rFonts w:ascii="Calibri" w:hAnsi="Calibri" w:cs="Calibri"/>
              </w:rPr>
              <w:t xml:space="preserve"> </w:t>
            </w:r>
            <w:proofErr w:type="spellStart"/>
            <w:r w:rsidRPr="00EE67BF">
              <w:rPr>
                <w:rFonts w:ascii="Calibri" w:hAnsi="Calibri" w:cs="Calibri"/>
              </w:rPr>
              <w:t>betulus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közönséges gyertyán</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Cerasus</w:t>
            </w:r>
            <w:proofErr w:type="spellEnd"/>
            <w:r w:rsidRPr="00EE67BF">
              <w:rPr>
                <w:rFonts w:ascii="Calibri" w:hAnsi="Calibri" w:cs="Calibri"/>
              </w:rPr>
              <w:t xml:space="preserve"> </w:t>
            </w:r>
            <w:proofErr w:type="spellStart"/>
            <w:r w:rsidRPr="00EE67BF">
              <w:rPr>
                <w:rFonts w:ascii="Calibri" w:hAnsi="Calibri" w:cs="Calibri"/>
              </w:rPr>
              <w:t>avium</w:t>
            </w:r>
            <w:proofErr w:type="spellEnd"/>
            <w:r w:rsidRPr="00EE67BF">
              <w:rPr>
                <w:rFonts w:ascii="Calibri" w:hAnsi="Calibri" w:cs="Calibri"/>
              </w:rPr>
              <w:t xml:space="preserve"> (</w:t>
            </w:r>
            <w:proofErr w:type="spellStart"/>
            <w:r w:rsidRPr="00EE67BF">
              <w:rPr>
                <w:rFonts w:ascii="Calibri" w:hAnsi="Calibri" w:cs="Calibri"/>
              </w:rPr>
              <w:t>Prunus</w:t>
            </w:r>
            <w:proofErr w:type="spellEnd"/>
            <w:r w:rsidRPr="00EE67BF">
              <w:rPr>
                <w:rFonts w:ascii="Calibri" w:hAnsi="Calibri" w:cs="Calibri"/>
              </w:rPr>
              <w:t xml:space="preserve"> </w:t>
            </w:r>
            <w:proofErr w:type="spellStart"/>
            <w:r w:rsidRPr="00EE67BF">
              <w:rPr>
                <w:rFonts w:ascii="Calibri" w:hAnsi="Calibri" w:cs="Calibri"/>
              </w:rPr>
              <w:t>avium</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vadcseresznye, madárcseresznye</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Cerasus</w:t>
            </w:r>
            <w:proofErr w:type="spellEnd"/>
            <w:r w:rsidRPr="00EE67BF">
              <w:rPr>
                <w:rFonts w:ascii="Calibri" w:hAnsi="Calibri" w:cs="Calibri"/>
              </w:rPr>
              <w:t xml:space="preserve"> </w:t>
            </w:r>
            <w:proofErr w:type="spellStart"/>
            <w:r w:rsidRPr="00EE67BF">
              <w:rPr>
                <w:rFonts w:ascii="Calibri" w:hAnsi="Calibri" w:cs="Calibri"/>
              </w:rPr>
              <w:t>mahaleb</w:t>
            </w:r>
            <w:proofErr w:type="spellEnd"/>
            <w:r w:rsidRPr="00EE67BF">
              <w:rPr>
                <w:rFonts w:ascii="Calibri" w:hAnsi="Calibri" w:cs="Calibri"/>
              </w:rPr>
              <w:t xml:space="preserve"> (</w:t>
            </w:r>
            <w:proofErr w:type="spellStart"/>
            <w:r w:rsidRPr="00EE67BF">
              <w:rPr>
                <w:rFonts w:ascii="Calibri" w:hAnsi="Calibri" w:cs="Calibri"/>
              </w:rPr>
              <w:t>Prunus</w:t>
            </w:r>
            <w:proofErr w:type="spellEnd"/>
            <w:r w:rsidRPr="00EE67BF">
              <w:rPr>
                <w:rFonts w:ascii="Calibri" w:hAnsi="Calibri" w:cs="Calibri"/>
              </w:rPr>
              <w:t xml:space="preserve"> </w:t>
            </w:r>
            <w:proofErr w:type="spellStart"/>
            <w:r w:rsidRPr="00EE67BF">
              <w:rPr>
                <w:rFonts w:ascii="Calibri" w:hAnsi="Calibri" w:cs="Calibri"/>
              </w:rPr>
              <w:t>mahaleb</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 xml:space="preserve">sarjmeggy, </w:t>
            </w:r>
            <w:proofErr w:type="gramStart"/>
            <w:r w:rsidRPr="00EE67BF">
              <w:rPr>
                <w:rFonts w:ascii="Calibri" w:hAnsi="Calibri" w:cs="Calibri"/>
              </w:rPr>
              <w:t>török meggy</w:t>
            </w:r>
            <w:proofErr w:type="gramEnd"/>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Fagus</w:t>
            </w:r>
            <w:proofErr w:type="spellEnd"/>
            <w:r w:rsidRPr="00EE67BF">
              <w:rPr>
                <w:rFonts w:ascii="Calibri" w:hAnsi="Calibri" w:cs="Calibri"/>
              </w:rPr>
              <w:t xml:space="preserve"> </w:t>
            </w:r>
            <w:proofErr w:type="spellStart"/>
            <w:r w:rsidRPr="00EE67BF">
              <w:rPr>
                <w:rFonts w:ascii="Calibri" w:hAnsi="Calibri" w:cs="Calibri"/>
              </w:rPr>
              <w:t>sylvatica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közönséges bükk</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Fraxinus</w:t>
            </w:r>
            <w:proofErr w:type="spellEnd"/>
            <w:r w:rsidRPr="00EE67BF">
              <w:rPr>
                <w:rFonts w:ascii="Calibri" w:hAnsi="Calibri" w:cs="Calibri"/>
              </w:rPr>
              <w:t xml:space="preserve"> </w:t>
            </w:r>
            <w:proofErr w:type="spellStart"/>
            <w:r w:rsidRPr="00EE67BF">
              <w:rPr>
                <w:rFonts w:ascii="Calibri" w:hAnsi="Calibri" w:cs="Calibri"/>
              </w:rPr>
              <w:t>angustifolia</w:t>
            </w:r>
            <w:proofErr w:type="spellEnd"/>
            <w:r w:rsidRPr="00EE67BF">
              <w:rPr>
                <w:rFonts w:ascii="Calibri" w:hAnsi="Calibri" w:cs="Calibri"/>
              </w:rPr>
              <w:t xml:space="preserve"> </w:t>
            </w:r>
            <w:proofErr w:type="spellStart"/>
            <w:r w:rsidRPr="00EE67BF">
              <w:rPr>
                <w:rFonts w:ascii="Calibri" w:hAnsi="Calibri" w:cs="Calibri"/>
              </w:rPr>
              <w:t>ssp</w:t>
            </w:r>
            <w:proofErr w:type="spellEnd"/>
            <w:r w:rsidRPr="00EE67BF">
              <w:rPr>
                <w:rFonts w:ascii="Calibri" w:hAnsi="Calibri" w:cs="Calibri"/>
              </w:rPr>
              <w:t xml:space="preserve">. </w:t>
            </w:r>
            <w:proofErr w:type="spellStart"/>
            <w:r w:rsidRPr="00EE67BF">
              <w:rPr>
                <w:rFonts w:ascii="Calibri" w:hAnsi="Calibri" w:cs="Calibri"/>
              </w:rPr>
              <w:t>pannonica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magyar kőris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Fraxinus</w:t>
            </w:r>
            <w:proofErr w:type="spellEnd"/>
            <w:r w:rsidRPr="00EE67BF">
              <w:rPr>
                <w:rFonts w:ascii="Calibri" w:hAnsi="Calibri" w:cs="Calibri"/>
              </w:rPr>
              <w:t xml:space="preserve"> </w:t>
            </w:r>
            <w:proofErr w:type="spellStart"/>
            <w:r w:rsidRPr="00EE67BF">
              <w:rPr>
                <w:rFonts w:ascii="Calibri" w:hAnsi="Calibri" w:cs="Calibri"/>
              </w:rPr>
              <w:t>excelsior</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magas kőris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Fraxinus</w:t>
            </w:r>
            <w:proofErr w:type="spellEnd"/>
            <w:r w:rsidRPr="00EE67BF">
              <w:rPr>
                <w:rFonts w:ascii="Calibri" w:hAnsi="Calibri" w:cs="Calibri"/>
              </w:rPr>
              <w:t xml:space="preserve"> </w:t>
            </w:r>
            <w:proofErr w:type="spellStart"/>
            <w:r w:rsidRPr="00EE67BF">
              <w:rPr>
                <w:rFonts w:ascii="Calibri" w:hAnsi="Calibri" w:cs="Calibri"/>
              </w:rPr>
              <w:t>ornus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virágos kőris, mannakőris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Juglans</w:t>
            </w:r>
            <w:proofErr w:type="spellEnd"/>
            <w:r w:rsidRPr="00EE67BF">
              <w:rPr>
                <w:rFonts w:ascii="Calibri" w:hAnsi="Calibri" w:cs="Calibri"/>
              </w:rPr>
              <w:t xml:space="preserve"> </w:t>
            </w:r>
            <w:proofErr w:type="spellStart"/>
            <w:r w:rsidRPr="00EE67BF">
              <w:rPr>
                <w:rFonts w:ascii="Calibri" w:hAnsi="Calibri" w:cs="Calibri"/>
              </w:rPr>
              <w:t>regia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közönséges dió</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Malus</w:t>
            </w:r>
            <w:proofErr w:type="spellEnd"/>
            <w:r w:rsidRPr="00EE67BF">
              <w:rPr>
                <w:rFonts w:ascii="Calibri" w:hAnsi="Calibri" w:cs="Calibri"/>
              </w:rPr>
              <w:t xml:space="preserve"> </w:t>
            </w:r>
            <w:proofErr w:type="spellStart"/>
            <w:r w:rsidRPr="00EE67BF">
              <w:rPr>
                <w:rFonts w:ascii="Calibri" w:hAnsi="Calibri" w:cs="Calibri"/>
              </w:rPr>
              <w:t>sylvestris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vadalma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Padus</w:t>
            </w:r>
            <w:proofErr w:type="spellEnd"/>
            <w:r w:rsidRPr="00EE67BF">
              <w:rPr>
                <w:rFonts w:ascii="Calibri" w:hAnsi="Calibri" w:cs="Calibri"/>
              </w:rPr>
              <w:t xml:space="preserve"> </w:t>
            </w:r>
            <w:proofErr w:type="spellStart"/>
            <w:r w:rsidRPr="00EE67BF">
              <w:rPr>
                <w:rFonts w:ascii="Calibri" w:hAnsi="Calibri" w:cs="Calibri"/>
              </w:rPr>
              <w:t>avium</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zelnicemeggy, májusfa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Populus</w:t>
            </w:r>
            <w:proofErr w:type="spellEnd"/>
            <w:r w:rsidRPr="00EE67BF">
              <w:rPr>
                <w:rFonts w:ascii="Calibri" w:hAnsi="Calibri" w:cs="Calibri"/>
              </w:rPr>
              <w:t xml:space="preserve"> alba *</w:t>
            </w:r>
          </w:p>
        </w:tc>
        <w:tc>
          <w:tcPr>
            <w:tcW w:w="4426" w:type="dxa"/>
          </w:tcPr>
          <w:p w:rsidR="00EE67BF" w:rsidRPr="00EE67BF" w:rsidRDefault="00EE67BF" w:rsidP="00CD0808">
            <w:pPr>
              <w:rPr>
                <w:rFonts w:ascii="Calibri" w:hAnsi="Calibri" w:cs="Calibri"/>
              </w:rPr>
            </w:pPr>
            <w:r w:rsidRPr="00EE67BF">
              <w:rPr>
                <w:rFonts w:ascii="Calibri" w:hAnsi="Calibri" w:cs="Calibri"/>
              </w:rPr>
              <w:t>fehér nyár, ezüst nyár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Populus</w:t>
            </w:r>
            <w:proofErr w:type="spellEnd"/>
            <w:r w:rsidRPr="00EE67BF">
              <w:rPr>
                <w:rFonts w:ascii="Calibri" w:hAnsi="Calibri" w:cs="Calibri"/>
              </w:rPr>
              <w:t xml:space="preserve"> </w:t>
            </w:r>
            <w:proofErr w:type="spellStart"/>
            <w:r w:rsidRPr="00EE67BF">
              <w:rPr>
                <w:rFonts w:ascii="Calibri" w:hAnsi="Calibri" w:cs="Calibri"/>
              </w:rPr>
              <w:t>canescens</w:t>
            </w:r>
            <w:proofErr w:type="spellEnd"/>
            <w:r w:rsidRPr="00EE67BF">
              <w:rPr>
                <w:rFonts w:ascii="Calibri" w:hAnsi="Calibri" w:cs="Calibri"/>
              </w:rPr>
              <w:t xml:space="preserve"> *</w:t>
            </w:r>
          </w:p>
        </w:tc>
        <w:tc>
          <w:tcPr>
            <w:tcW w:w="4426" w:type="dxa"/>
          </w:tcPr>
          <w:p w:rsidR="00EE67BF" w:rsidRPr="00EE67BF" w:rsidRDefault="00EE67BF" w:rsidP="00CD0808">
            <w:pPr>
              <w:rPr>
                <w:rFonts w:ascii="Calibri" w:hAnsi="Calibri" w:cs="Calibri"/>
              </w:rPr>
            </w:pPr>
            <w:r w:rsidRPr="00EE67BF">
              <w:rPr>
                <w:rFonts w:ascii="Calibri" w:hAnsi="Calibri" w:cs="Calibri"/>
              </w:rPr>
              <w:t>szürke nyár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Populus</w:t>
            </w:r>
            <w:proofErr w:type="spellEnd"/>
            <w:r w:rsidRPr="00EE67BF">
              <w:rPr>
                <w:rFonts w:ascii="Calibri" w:hAnsi="Calibri" w:cs="Calibri"/>
              </w:rPr>
              <w:t xml:space="preserve"> </w:t>
            </w:r>
            <w:proofErr w:type="spellStart"/>
            <w:r w:rsidRPr="00EE67BF">
              <w:rPr>
                <w:rFonts w:ascii="Calibri" w:hAnsi="Calibri" w:cs="Calibri"/>
              </w:rPr>
              <w:t>nigra</w:t>
            </w:r>
            <w:proofErr w:type="spellEnd"/>
            <w:r w:rsidRPr="00EE67BF">
              <w:rPr>
                <w:rFonts w:ascii="Calibri" w:hAnsi="Calibri" w:cs="Calibri"/>
              </w:rPr>
              <w:t xml:space="preserve"> *</w:t>
            </w:r>
          </w:p>
        </w:tc>
        <w:tc>
          <w:tcPr>
            <w:tcW w:w="4426" w:type="dxa"/>
          </w:tcPr>
          <w:p w:rsidR="00EE67BF" w:rsidRPr="00EE67BF" w:rsidRDefault="00EE67BF" w:rsidP="00CD0808">
            <w:pPr>
              <w:rPr>
                <w:rFonts w:ascii="Calibri" w:hAnsi="Calibri" w:cs="Calibri"/>
              </w:rPr>
            </w:pPr>
            <w:r w:rsidRPr="00EE67BF">
              <w:rPr>
                <w:rFonts w:ascii="Calibri" w:hAnsi="Calibri" w:cs="Calibri"/>
              </w:rPr>
              <w:t xml:space="preserve">fekete nyár, topolyafa, </w:t>
            </w:r>
            <w:proofErr w:type="spellStart"/>
            <w:r w:rsidRPr="00EE67BF">
              <w:rPr>
                <w:rFonts w:ascii="Calibri" w:hAnsi="Calibri" w:cs="Calibri"/>
              </w:rPr>
              <w:t>csomoros</w:t>
            </w:r>
            <w:proofErr w:type="spellEnd"/>
            <w:r w:rsidRPr="00EE67BF">
              <w:rPr>
                <w:rFonts w:ascii="Calibri" w:hAnsi="Calibri" w:cs="Calibri"/>
              </w:rPr>
              <w:t xml:space="preserve"> nyár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Populus</w:t>
            </w:r>
            <w:proofErr w:type="spellEnd"/>
            <w:r w:rsidRPr="00EE67BF">
              <w:rPr>
                <w:rFonts w:ascii="Calibri" w:hAnsi="Calibri" w:cs="Calibri"/>
              </w:rPr>
              <w:t xml:space="preserve"> </w:t>
            </w:r>
            <w:proofErr w:type="spellStart"/>
            <w:r w:rsidRPr="00EE67BF">
              <w:rPr>
                <w:rFonts w:ascii="Calibri" w:hAnsi="Calibri" w:cs="Calibri"/>
              </w:rPr>
              <w:t>tremula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rezgő nyár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Pyrus</w:t>
            </w:r>
            <w:proofErr w:type="spellEnd"/>
            <w:r w:rsidRPr="00EE67BF">
              <w:rPr>
                <w:rFonts w:ascii="Calibri" w:hAnsi="Calibri" w:cs="Calibri"/>
              </w:rPr>
              <w:t xml:space="preserve"> </w:t>
            </w:r>
            <w:proofErr w:type="spellStart"/>
            <w:r w:rsidRPr="00EE67BF">
              <w:rPr>
                <w:rFonts w:ascii="Calibri" w:hAnsi="Calibri" w:cs="Calibri"/>
              </w:rPr>
              <w:t>pyraster</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vadkörte, vackor</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Quercus</w:t>
            </w:r>
            <w:proofErr w:type="spellEnd"/>
            <w:r w:rsidRPr="00EE67BF">
              <w:rPr>
                <w:rFonts w:ascii="Calibri" w:hAnsi="Calibri" w:cs="Calibri"/>
              </w:rPr>
              <w:t xml:space="preserve"> </w:t>
            </w:r>
            <w:proofErr w:type="spellStart"/>
            <w:r w:rsidRPr="00EE67BF">
              <w:rPr>
                <w:rFonts w:ascii="Calibri" w:hAnsi="Calibri" w:cs="Calibri"/>
              </w:rPr>
              <w:t>cerris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csertölgy, cserfa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Quercus</w:t>
            </w:r>
            <w:proofErr w:type="spellEnd"/>
            <w:r w:rsidRPr="00EE67BF">
              <w:rPr>
                <w:rFonts w:ascii="Calibri" w:hAnsi="Calibri" w:cs="Calibri"/>
              </w:rPr>
              <w:t xml:space="preserve"> </w:t>
            </w:r>
            <w:proofErr w:type="spellStart"/>
            <w:r w:rsidRPr="00EE67BF">
              <w:rPr>
                <w:rFonts w:ascii="Calibri" w:hAnsi="Calibri" w:cs="Calibri"/>
              </w:rPr>
              <w:t>petraea</w:t>
            </w:r>
            <w:proofErr w:type="spellEnd"/>
            <w:r w:rsidRPr="00EE67BF">
              <w:rPr>
                <w:rFonts w:ascii="Calibri" w:hAnsi="Calibri" w:cs="Calibri"/>
              </w:rPr>
              <w:t xml:space="preserve"> (Q. </w:t>
            </w:r>
            <w:proofErr w:type="spellStart"/>
            <w:r w:rsidRPr="00EE67BF">
              <w:rPr>
                <w:rFonts w:ascii="Calibri" w:hAnsi="Calibri" w:cs="Calibri"/>
              </w:rPr>
              <w:t>sessiliflora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kocsánytalan tölgy</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Quercus</w:t>
            </w:r>
            <w:proofErr w:type="spellEnd"/>
            <w:r w:rsidRPr="00EE67BF">
              <w:rPr>
                <w:rFonts w:ascii="Calibri" w:hAnsi="Calibri" w:cs="Calibri"/>
              </w:rPr>
              <w:t xml:space="preserve"> </w:t>
            </w:r>
            <w:proofErr w:type="spellStart"/>
            <w:r w:rsidRPr="00EE67BF">
              <w:rPr>
                <w:rFonts w:ascii="Calibri" w:hAnsi="Calibri" w:cs="Calibri"/>
              </w:rPr>
              <w:t>pubescens</w:t>
            </w:r>
            <w:proofErr w:type="spellEnd"/>
            <w:r w:rsidRPr="00EE67BF">
              <w:rPr>
                <w:rFonts w:ascii="Calibri" w:hAnsi="Calibri" w:cs="Calibri"/>
              </w:rPr>
              <w:t xml:space="preserve"> </w:t>
            </w:r>
          </w:p>
        </w:tc>
        <w:tc>
          <w:tcPr>
            <w:tcW w:w="4426" w:type="dxa"/>
          </w:tcPr>
          <w:p w:rsidR="00EE67BF" w:rsidRPr="00EE67BF" w:rsidRDefault="00EE67BF" w:rsidP="00CD0808">
            <w:pPr>
              <w:rPr>
                <w:rFonts w:ascii="Calibri" w:hAnsi="Calibri" w:cs="Calibri"/>
              </w:rPr>
            </w:pPr>
            <w:r w:rsidRPr="00EE67BF">
              <w:rPr>
                <w:rFonts w:ascii="Calibri" w:hAnsi="Calibri" w:cs="Calibri"/>
              </w:rPr>
              <w:t>molyhos tölgy</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Quercus</w:t>
            </w:r>
            <w:proofErr w:type="spellEnd"/>
            <w:r w:rsidRPr="00EE67BF">
              <w:rPr>
                <w:rFonts w:ascii="Calibri" w:hAnsi="Calibri" w:cs="Calibri"/>
              </w:rPr>
              <w:t xml:space="preserve"> </w:t>
            </w:r>
            <w:proofErr w:type="spellStart"/>
            <w:r w:rsidRPr="00EE67BF">
              <w:rPr>
                <w:rFonts w:ascii="Calibri" w:hAnsi="Calibri" w:cs="Calibri"/>
              </w:rPr>
              <w:t>robur</w:t>
            </w:r>
            <w:proofErr w:type="spellEnd"/>
            <w:r w:rsidRPr="00EE67BF">
              <w:rPr>
                <w:rFonts w:ascii="Calibri" w:hAnsi="Calibri" w:cs="Calibri"/>
              </w:rPr>
              <w:t xml:space="preserve"> (Q. </w:t>
            </w:r>
            <w:proofErr w:type="spellStart"/>
            <w:r w:rsidRPr="00EE67BF">
              <w:rPr>
                <w:rFonts w:ascii="Calibri" w:hAnsi="Calibri" w:cs="Calibri"/>
              </w:rPr>
              <w:t>pedunculata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kocsányos tölgy, mocsártölgy</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alba (allergén)</w:t>
            </w:r>
          </w:p>
        </w:tc>
        <w:tc>
          <w:tcPr>
            <w:tcW w:w="4426" w:type="dxa"/>
          </w:tcPr>
          <w:p w:rsidR="00EE67BF" w:rsidRPr="00EE67BF" w:rsidRDefault="00EE67BF" w:rsidP="00CD0808">
            <w:pPr>
              <w:rPr>
                <w:rFonts w:ascii="Calibri" w:hAnsi="Calibri" w:cs="Calibri"/>
              </w:rPr>
            </w:pPr>
            <w:r w:rsidRPr="00EE67BF">
              <w:rPr>
                <w:rFonts w:ascii="Calibri" w:hAnsi="Calibri" w:cs="Calibri"/>
              </w:rPr>
              <w:t>fehér fűz, ezüst 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fragilis</w:t>
            </w:r>
          </w:p>
        </w:tc>
        <w:tc>
          <w:tcPr>
            <w:tcW w:w="4426" w:type="dxa"/>
          </w:tcPr>
          <w:p w:rsidR="00EE67BF" w:rsidRPr="00EE67BF" w:rsidRDefault="00EE67BF" w:rsidP="00CD0808">
            <w:pPr>
              <w:rPr>
                <w:rFonts w:ascii="Calibri" w:hAnsi="Calibri" w:cs="Calibri"/>
              </w:rPr>
            </w:pPr>
            <w:r w:rsidRPr="00EE67BF">
              <w:rPr>
                <w:rFonts w:ascii="Calibri" w:hAnsi="Calibri" w:cs="Calibri"/>
              </w:rPr>
              <w:t xml:space="preserve">törékeny fűz, </w:t>
            </w:r>
            <w:proofErr w:type="spellStart"/>
            <w:r w:rsidRPr="00EE67BF">
              <w:rPr>
                <w:rFonts w:ascii="Calibri" w:hAnsi="Calibri" w:cs="Calibri"/>
              </w:rPr>
              <w:t>csörege</w:t>
            </w:r>
            <w:proofErr w:type="spellEnd"/>
            <w:r w:rsidRPr="00EE67BF">
              <w:rPr>
                <w:rFonts w:ascii="Calibri" w:hAnsi="Calibri" w:cs="Calibri"/>
              </w:rPr>
              <w:t xml:space="preserve"> 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Sorbus</w:t>
            </w:r>
            <w:proofErr w:type="spellEnd"/>
            <w:r w:rsidRPr="00EE67BF">
              <w:rPr>
                <w:rFonts w:ascii="Calibri" w:hAnsi="Calibri" w:cs="Calibri"/>
              </w:rPr>
              <w:t xml:space="preserve"> </w:t>
            </w:r>
            <w:proofErr w:type="spellStart"/>
            <w:r w:rsidRPr="00EE67BF">
              <w:rPr>
                <w:rFonts w:ascii="Calibri" w:hAnsi="Calibri" w:cs="Calibri"/>
              </w:rPr>
              <w:t>aria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lisztes berkenye</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Sorbus</w:t>
            </w:r>
            <w:proofErr w:type="spellEnd"/>
            <w:r w:rsidRPr="00EE67BF">
              <w:rPr>
                <w:rFonts w:ascii="Calibri" w:hAnsi="Calibri" w:cs="Calibri"/>
              </w:rPr>
              <w:t xml:space="preserve"> </w:t>
            </w:r>
            <w:proofErr w:type="spellStart"/>
            <w:r w:rsidRPr="00EE67BF">
              <w:rPr>
                <w:rFonts w:ascii="Calibri" w:hAnsi="Calibri" w:cs="Calibri"/>
              </w:rPr>
              <w:t>aucuparia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madárberkenye</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Sorbus</w:t>
            </w:r>
            <w:proofErr w:type="spellEnd"/>
            <w:r w:rsidRPr="00EE67BF">
              <w:rPr>
                <w:rFonts w:ascii="Calibri" w:hAnsi="Calibri" w:cs="Calibri"/>
              </w:rPr>
              <w:t xml:space="preserve"> </w:t>
            </w:r>
            <w:proofErr w:type="spellStart"/>
            <w:r w:rsidRPr="00EE67BF">
              <w:rPr>
                <w:rFonts w:ascii="Calibri" w:hAnsi="Calibri" w:cs="Calibri"/>
              </w:rPr>
              <w:t>domestica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 xml:space="preserve">házi berkenye, </w:t>
            </w:r>
            <w:proofErr w:type="spellStart"/>
            <w:r w:rsidRPr="00EE67BF">
              <w:rPr>
                <w:rFonts w:ascii="Calibri" w:hAnsi="Calibri" w:cs="Calibri"/>
              </w:rPr>
              <w:t>fojtóska</w:t>
            </w:r>
            <w:proofErr w:type="spellEnd"/>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Sorbus</w:t>
            </w:r>
            <w:proofErr w:type="spellEnd"/>
            <w:r w:rsidRPr="00EE67BF">
              <w:rPr>
                <w:rFonts w:ascii="Calibri" w:hAnsi="Calibri" w:cs="Calibri"/>
              </w:rPr>
              <w:t xml:space="preserve"> </w:t>
            </w:r>
            <w:proofErr w:type="spellStart"/>
            <w:r w:rsidRPr="00EE67BF">
              <w:rPr>
                <w:rFonts w:ascii="Calibri" w:hAnsi="Calibri" w:cs="Calibri"/>
              </w:rPr>
              <w:t>torminalis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barkóca berkenye, barkócafa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Tilia</w:t>
            </w:r>
            <w:proofErr w:type="spellEnd"/>
            <w:r w:rsidRPr="00EE67BF">
              <w:rPr>
                <w:rFonts w:ascii="Calibri" w:hAnsi="Calibri" w:cs="Calibri"/>
              </w:rPr>
              <w:t xml:space="preserve"> </w:t>
            </w:r>
            <w:proofErr w:type="spellStart"/>
            <w:r w:rsidRPr="00EE67BF">
              <w:rPr>
                <w:rFonts w:ascii="Calibri" w:hAnsi="Calibri" w:cs="Calibri"/>
              </w:rPr>
              <w:t>cordata</w:t>
            </w:r>
            <w:proofErr w:type="spellEnd"/>
            <w:r w:rsidRPr="00EE67BF">
              <w:rPr>
                <w:rFonts w:ascii="Calibri" w:hAnsi="Calibri" w:cs="Calibri"/>
              </w:rPr>
              <w:t xml:space="preserve"> (T. </w:t>
            </w:r>
            <w:proofErr w:type="spellStart"/>
            <w:r w:rsidRPr="00EE67BF">
              <w:rPr>
                <w:rFonts w:ascii="Calibri" w:hAnsi="Calibri" w:cs="Calibri"/>
              </w:rPr>
              <w:t>parviflora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kislevelű hárs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Tilia</w:t>
            </w:r>
            <w:proofErr w:type="spellEnd"/>
            <w:r w:rsidRPr="00EE67BF">
              <w:rPr>
                <w:rFonts w:ascii="Calibri" w:hAnsi="Calibri" w:cs="Calibri"/>
              </w:rPr>
              <w:t xml:space="preserve"> </w:t>
            </w:r>
            <w:proofErr w:type="spellStart"/>
            <w:r w:rsidRPr="00EE67BF">
              <w:rPr>
                <w:rFonts w:ascii="Calibri" w:hAnsi="Calibri" w:cs="Calibri"/>
              </w:rPr>
              <w:t>platyphyllos</w:t>
            </w:r>
            <w:proofErr w:type="spellEnd"/>
            <w:r w:rsidRPr="00EE67BF">
              <w:rPr>
                <w:rFonts w:ascii="Calibri" w:hAnsi="Calibri" w:cs="Calibri"/>
              </w:rPr>
              <w:t xml:space="preserve"> (T. </w:t>
            </w:r>
            <w:proofErr w:type="spellStart"/>
            <w:r w:rsidRPr="00EE67BF">
              <w:rPr>
                <w:rFonts w:ascii="Calibri" w:hAnsi="Calibri" w:cs="Calibri"/>
              </w:rPr>
              <w:t>grandifolia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nagylevelű hárs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Ulmus</w:t>
            </w:r>
            <w:proofErr w:type="spellEnd"/>
            <w:r w:rsidRPr="00EE67BF">
              <w:rPr>
                <w:rFonts w:ascii="Calibri" w:hAnsi="Calibri" w:cs="Calibri"/>
              </w:rPr>
              <w:t xml:space="preserve"> </w:t>
            </w:r>
            <w:proofErr w:type="spellStart"/>
            <w:r w:rsidRPr="00EE67BF">
              <w:rPr>
                <w:rFonts w:ascii="Calibri" w:hAnsi="Calibri" w:cs="Calibri"/>
              </w:rPr>
              <w:t>glabra</w:t>
            </w:r>
            <w:proofErr w:type="spellEnd"/>
            <w:r w:rsidRPr="00EE67BF">
              <w:rPr>
                <w:rFonts w:ascii="Calibri" w:hAnsi="Calibri" w:cs="Calibri"/>
              </w:rPr>
              <w:t xml:space="preserve"> (U. </w:t>
            </w:r>
            <w:proofErr w:type="spellStart"/>
            <w:r w:rsidRPr="00EE67BF">
              <w:rPr>
                <w:rFonts w:ascii="Calibri" w:hAnsi="Calibri" w:cs="Calibri"/>
              </w:rPr>
              <w:t>montana</w:t>
            </w:r>
            <w:proofErr w:type="spellEnd"/>
            <w:r w:rsidRPr="00EE67BF">
              <w:rPr>
                <w:rFonts w:ascii="Calibri" w:hAnsi="Calibri" w:cs="Calibri"/>
              </w:rPr>
              <w:t xml:space="preserve">, U. </w:t>
            </w:r>
            <w:proofErr w:type="spellStart"/>
            <w:r w:rsidRPr="00EE67BF">
              <w:rPr>
                <w:rFonts w:ascii="Calibri" w:hAnsi="Calibri" w:cs="Calibri"/>
              </w:rPr>
              <w:t>scabra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hegyi szil</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Ulmus</w:t>
            </w:r>
            <w:proofErr w:type="spellEnd"/>
            <w:r w:rsidRPr="00EE67BF">
              <w:rPr>
                <w:rFonts w:ascii="Calibri" w:hAnsi="Calibri" w:cs="Calibri"/>
              </w:rPr>
              <w:t xml:space="preserve"> </w:t>
            </w:r>
            <w:proofErr w:type="spellStart"/>
            <w:r w:rsidRPr="00EE67BF">
              <w:rPr>
                <w:rFonts w:ascii="Calibri" w:hAnsi="Calibri" w:cs="Calibri"/>
              </w:rPr>
              <w:t>laevis</w:t>
            </w:r>
            <w:proofErr w:type="spellEnd"/>
          </w:p>
        </w:tc>
        <w:tc>
          <w:tcPr>
            <w:tcW w:w="4426" w:type="dxa"/>
          </w:tcPr>
          <w:p w:rsidR="00EE67BF" w:rsidRPr="00EE67BF" w:rsidRDefault="00EE67BF" w:rsidP="00CD0808">
            <w:pPr>
              <w:rPr>
                <w:rFonts w:ascii="Calibri" w:hAnsi="Calibri" w:cs="Calibri"/>
              </w:rPr>
            </w:pPr>
            <w:proofErr w:type="spellStart"/>
            <w:r w:rsidRPr="00EE67BF">
              <w:rPr>
                <w:rFonts w:ascii="Calibri" w:hAnsi="Calibri" w:cs="Calibri"/>
              </w:rPr>
              <w:t>vénic</w:t>
            </w:r>
            <w:proofErr w:type="spellEnd"/>
            <w:r w:rsidRPr="00EE67BF">
              <w:rPr>
                <w:rFonts w:ascii="Calibri" w:hAnsi="Calibri" w:cs="Calibri"/>
              </w:rPr>
              <w:t xml:space="preserve"> szil, lobogós szil, </w:t>
            </w:r>
            <w:proofErr w:type="spellStart"/>
            <w:r w:rsidRPr="00EE67BF">
              <w:rPr>
                <w:rFonts w:ascii="Calibri" w:hAnsi="Calibri" w:cs="Calibri"/>
              </w:rPr>
              <w:t>vénicfa</w:t>
            </w:r>
            <w:proofErr w:type="spellEnd"/>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Ulmus</w:t>
            </w:r>
            <w:proofErr w:type="spellEnd"/>
            <w:r w:rsidRPr="00EE67BF">
              <w:rPr>
                <w:rFonts w:ascii="Calibri" w:hAnsi="Calibri" w:cs="Calibri"/>
              </w:rPr>
              <w:t xml:space="preserve"> minor (</w:t>
            </w:r>
            <w:proofErr w:type="spellStart"/>
            <w:r w:rsidRPr="00EE67BF">
              <w:rPr>
                <w:rFonts w:ascii="Calibri" w:hAnsi="Calibri" w:cs="Calibri"/>
              </w:rPr>
              <w:t>Ulmus</w:t>
            </w:r>
            <w:proofErr w:type="spellEnd"/>
            <w:r w:rsidRPr="00EE67BF">
              <w:rPr>
                <w:rFonts w:ascii="Calibri" w:hAnsi="Calibri" w:cs="Calibri"/>
              </w:rPr>
              <w:t xml:space="preserve"> </w:t>
            </w:r>
            <w:proofErr w:type="spellStart"/>
            <w:r w:rsidRPr="00EE67BF">
              <w:rPr>
                <w:rFonts w:ascii="Calibri" w:hAnsi="Calibri" w:cs="Calibri"/>
              </w:rPr>
              <w:t>campestris</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mezei szil, simalevelű mezei szil</w:t>
            </w:r>
          </w:p>
        </w:tc>
      </w:tr>
    </w:tbl>
    <w:p w:rsidR="00EE67BF" w:rsidRDefault="00EE67BF" w:rsidP="00EE67BF">
      <w:pPr>
        <w:rPr>
          <w:rFonts w:ascii="Calibri" w:hAnsi="Calibri" w:cs="Calibri"/>
        </w:rPr>
      </w:pPr>
    </w:p>
    <w:p w:rsidR="00EE67BF" w:rsidRPr="00EE67BF" w:rsidRDefault="00EE67BF" w:rsidP="00EE67BF">
      <w:pPr>
        <w:rPr>
          <w:rFonts w:ascii="Calibri" w:hAnsi="Calibri" w:cs="Calibri"/>
        </w:rPr>
      </w:pPr>
      <w:r>
        <w:rPr>
          <w:rFonts w:ascii="Calibri" w:hAnsi="Calibri" w:cs="Calibri"/>
        </w:rPr>
        <w:br w:type="page"/>
      </w:r>
    </w:p>
    <w:p w:rsidR="00EE67BF" w:rsidRPr="00EE67BF" w:rsidRDefault="00EE67BF" w:rsidP="00EE67BF">
      <w:pPr>
        <w:rPr>
          <w:rFonts w:ascii="Calibri" w:hAnsi="Calibri" w:cs="Calibri"/>
          <w:b/>
          <w:u w:val="single"/>
        </w:rPr>
      </w:pPr>
      <w:r w:rsidRPr="00EE67BF">
        <w:rPr>
          <w:rFonts w:ascii="Calibri" w:hAnsi="Calibri" w:cs="Calibri"/>
          <w:b/>
          <w:u w:val="single"/>
        </w:rPr>
        <w:lastRenderedPageBreak/>
        <w:t>Tűlevelű fajok (fenyők)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353"/>
      </w:tblGrid>
      <w:tr w:rsidR="00EE67BF" w:rsidRPr="00D46097" w:rsidTr="00CD0808">
        <w:tc>
          <w:tcPr>
            <w:tcW w:w="4678" w:type="dxa"/>
          </w:tcPr>
          <w:p w:rsidR="00EE67BF" w:rsidRPr="00EE67BF" w:rsidRDefault="00EE67BF" w:rsidP="00CD0808">
            <w:pPr>
              <w:jc w:val="center"/>
              <w:rPr>
                <w:rFonts w:ascii="Calibri" w:hAnsi="Calibri" w:cs="Calibri"/>
                <w:b/>
              </w:rPr>
            </w:pPr>
            <w:r w:rsidRPr="00EE67BF">
              <w:rPr>
                <w:rFonts w:ascii="Calibri" w:hAnsi="Calibri" w:cs="Calibri"/>
                <w:b/>
              </w:rPr>
              <w:t>tudományos (latin) név</w:t>
            </w:r>
          </w:p>
        </w:tc>
        <w:tc>
          <w:tcPr>
            <w:tcW w:w="4426" w:type="dxa"/>
          </w:tcPr>
          <w:p w:rsidR="00EE67BF" w:rsidRPr="00EE67BF" w:rsidRDefault="00EE67BF" w:rsidP="00CD0808">
            <w:pPr>
              <w:jc w:val="center"/>
              <w:rPr>
                <w:rFonts w:ascii="Calibri" w:hAnsi="Calibri" w:cs="Calibri"/>
                <w:b/>
              </w:rPr>
            </w:pPr>
            <w:r w:rsidRPr="00EE67BF">
              <w:rPr>
                <w:rFonts w:ascii="Calibri" w:hAnsi="Calibri" w:cs="Calibri"/>
                <w:b/>
              </w:rPr>
              <w:t>magyar elnevezés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Juniperus</w:t>
            </w:r>
            <w:proofErr w:type="spellEnd"/>
            <w:r w:rsidRPr="00EE67BF">
              <w:rPr>
                <w:rFonts w:ascii="Calibri" w:hAnsi="Calibri" w:cs="Calibri"/>
              </w:rPr>
              <w:t xml:space="preserve"> </w:t>
            </w:r>
            <w:proofErr w:type="spellStart"/>
            <w:r w:rsidRPr="00EE67BF">
              <w:rPr>
                <w:rFonts w:ascii="Calibri" w:hAnsi="Calibri" w:cs="Calibri"/>
              </w:rPr>
              <w:t>communis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közönséges boróka, gyalogfenyő</w:t>
            </w:r>
          </w:p>
        </w:tc>
      </w:tr>
    </w:tbl>
    <w:p w:rsidR="00EE67BF" w:rsidRPr="00EE67BF" w:rsidRDefault="00EE67BF" w:rsidP="00EE67BF">
      <w:pPr>
        <w:jc w:val="center"/>
        <w:rPr>
          <w:rFonts w:ascii="Calibri" w:hAnsi="Calibri" w:cs="Calibri"/>
          <w:b/>
          <w:u w:val="single"/>
        </w:rPr>
      </w:pPr>
    </w:p>
    <w:p w:rsidR="00EE67BF" w:rsidRPr="00EE67BF" w:rsidRDefault="00EE67BF" w:rsidP="00EE67BF">
      <w:pPr>
        <w:rPr>
          <w:rFonts w:ascii="Calibri" w:hAnsi="Calibri" w:cs="Calibri"/>
          <w:b/>
          <w:u w:val="single"/>
        </w:rPr>
      </w:pPr>
    </w:p>
    <w:p w:rsidR="00EE67BF" w:rsidRPr="00EE67BF" w:rsidRDefault="00EE67BF" w:rsidP="00EE67BF">
      <w:pPr>
        <w:rPr>
          <w:rFonts w:ascii="Calibri" w:hAnsi="Calibri" w:cs="Calibri"/>
          <w:b/>
          <w:u w:val="single"/>
        </w:rPr>
      </w:pPr>
      <w:r w:rsidRPr="00EE67BF">
        <w:rPr>
          <w:rFonts w:ascii="Calibri" w:hAnsi="Calibri" w:cs="Calibri"/>
          <w:b/>
          <w:u w:val="single"/>
        </w:rPr>
        <w:t>Lombos cserjék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355"/>
      </w:tblGrid>
      <w:tr w:rsidR="00EE67BF" w:rsidRPr="00D46097" w:rsidTr="00CD0808">
        <w:tc>
          <w:tcPr>
            <w:tcW w:w="4678" w:type="dxa"/>
          </w:tcPr>
          <w:p w:rsidR="00EE67BF" w:rsidRPr="00EE67BF" w:rsidRDefault="00EE67BF" w:rsidP="00CD0808">
            <w:pPr>
              <w:jc w:val="center"/>
              <w:rPr>
                <w:rFonts w:ascii="Calibri" w:hAnsi="Calibri" w:cs="Calibri"/>
                <w:b/>
              </w:rPr>
            </w:pPr>
            <w:r w:rsidRPr="00EE67BF">
              <w:rPr>
                <w:rFonts w:ascii="Calibri" w:hAnsi="Calibri" w:cs="Calibri"/>
                <w:b/>
              </w:rPr>
              <w:t>tudományos (latin) név</w:t>
            </w:r>
          </w:p>
        </w:tc>
        <w:tc>
          <w:tcPr>
            <w:tcW w:w="4426" w:type="dxa"/>
          </w:tcPr>
          <w:p w:rsidR="00EE67BF" w:rsidRPr="00EE67BF" w:rsidRDefault="00EE67BF" w:rsidP="00CD0808">
            <w:pPr>
              <w:jc w:val="center"/>
              <w:rPr>
                <w:rFonts w:ascii="Calibri" w:hAnsi="Calibri" w:cs="Calibri"/>
                <w:b/>
              </w:rPr>
            </w:pPr>
            <w:r w:rsidRPr="00EE67BF">
              <w:rPr>
                <w:rFonts w:ascii="Calibri" w:hAnsi="Calibri" w:cs="Calibri"/>
                <w:b/>
              </w:rPr>
              <w:t>magyar elnevezés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Colutea</w:t>
            </w:r>
            <w:proofErr w:type="spellEnd"/>
            <w:r w:rsidRPr="00EE67BF">
              <w:rPr>
                <w:rFonts w:ascii="Calibri" w:hAnsi="Calibri" w:cs="Calibri"/>
              </w:rPr>
              <w:t xml:space="preserve"> </w:t>
            </w:r>
            <w:proofErr w:type="spellStart"/>
            <w:r w:rsidRPr="00EE67BF">
              <w:rPr>
                <w:rFonts w:ascii="Calibri" w:hAnsi="Calibri" w:cs="Calibri"/>
              </w:rPr>
              <w:t>arborescens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pukkanó dudafürt</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Cornus</w:t>
            </w:r>
            <w:proofErr w:type="spellEnd"/>
            <w:r w:rsidRPr="00EE67BF">
              <w:rPr>
                <w:rFonts w:ascii="Calibri" w:hAnsi="Calibri" w:cs="Calibri"/>
              </w:rPr>
              <w:t xml:space="preserve"> </w:t>
            </w:r>
            <w:proofErr w:type="spellStart"/>
            <w:r w:rsidRPr="00EE67BF">
              <w:rPr>
                <w:rFonts w:ascii="Calibri" w:hAnsi="Calibri" w:cs="Calibri"/>
              </w:rPr>
              <w:t>mas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húsos som</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Cornus</w:t>
            </w:r>
            <w:proofErr w:type="spellEnd"/>
            <w:r w:rsidRPr="00EE67BF">
              <w:rPr>
                <w:rFonts w:ascii="Calibri" w:hAnsi="Calibri" w:cs="Calibri"/>
              </w:rPr>
              <w:t xml:space="preserve"> </w:t>
            </w:r>
            <w:proofErr w:type="spellStart"/>
            <w:r w:rsidRPr="00EE67BF">
              <w:rPr>
                <w:rFonts w:ascii="Calibri" w:hAnsi="Calibri" w:cs="Calibri"/>
              </w:rPr>
              <w:t>sanguinea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veresgyűrű som</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Crataegus</w:t>
            </w:r>
            <w:proofErr w:type="spellEnd"/>
            <w:r w:rsidRPr="00EE67BF">
              <w:rPr>
                <w:rFonts w:ascii="Calibri" w:hAnsi="Calibri" w:cs="Calibri"/>
              </w:rPr>
              <w:t xml:space="preserve"> </w:t>
            </w:r>
            <w:proofErr w:type="spellStart"/>
            <w:r w:rsidRPr="00EE67BF">
              <w:rPr>
                <w:rFonts w:ascii="Calibri" w:hAnsi="Calibri" w:cs="Calibri"/>
              </w:rPr>
              <w:t>laevigata</w:t>
            </w:r>
            <w:proofErr w:type="spellEnd"/>
            <w:r w:rsidRPr="00EE67BF">
              <w:rPr>
                <w:rFonts w:ascii="Calibri" w:hAnsi="Calibri" w:cs="Calibri"/>
              </w:rPr>
              <w:t xml:space="preserve"> (C. </w:t>
            </w:r>
            <w:proofErr w:type="spellStart"/>
            <w:r w:rsidRPr="00EE67BF">
              <w:rPr>
                <w:rFonts w:ascii="Calibri" w:hAnsi="Calibri" w:cs="Calibri"/>
              </w:rPr>
              <w:t>oxyacantha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kétbibés galagonya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Crataegus</w:t>
            </w:r>
            <w:proofErr w:type="spellEnd"/>
            <w:r w:rsidRPr="00EE67BF">
              <w:rPr>
                <w:rFonts w:ascii="Calibri" w:hAnsi="Calibri" w:cs="Calibri"/>
              </w:rPr>
              <w:t xml:space="preserve"> </w:t>
            </w:r>
            <w:proofErr w:type="spellStart"/>
            <w:r w:rsidRPr="00EE67BF">
              <w:rPr>
                <w:rFonts w:ascii="Calibri" w:hAnsi="Calibri" w:cs="Calibri"/>
              </w:rPr>
              <w:t>monogyna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egybibés galagonya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Euonymus</w:t>
            </w:r>
            <w:proofErr w:type="spellEnd"/>
            <w:r w:rsidRPr="00EE67BF">
              <w:rPr>
                <w:rFonts w:ascii="Calibri" w:hAnsi="Calibri" w:cs="Calibri"/>
              </w:rPr>
              <w:t xml:space="preserve"> </w:t>
            </w:r>
            <w:proofErr w:type="spellStart"/>
            <w:r w:rsidRPr="00EE67BF">
              <w:rPr>
                <w:rFonts w:ascii="Calibri" w:hAnsi="Calibri" w:cs="Calibri"/>
              </w:rPr>
              <w:t>europaeus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csíkos kecskerágó</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Euonymus</w:t>
            </w:r>
            <w:proofErr w:type="spellEnd"/>
            <w:r w:rsidRPr="00EE67BF">
              <w:rPr>
                <w:rFonts w:ascii="Calibri" w:hAnsi="Calibri" w:cs="Calibri"/>
              </w:rPr>
              <w:t xml:space="preserve"> </w:t>
            </w:r>
            <w:proofErr w:type="spellStart"/>
            <w:r w:rsidRPr="00EE67BF">
              <w:rPr>
                <w:rFonts w:ascii="Calibri" w:hAnsi="Calibri" w:cs="Calibri"/>
              </w:rPr>
              <w:t>verrucosus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bibircses kecskerágó</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Frangula</w:t>
            </w:r>
            <w:proofErr w:type="spellEnd"/>
            <w:r w:rsidRPr="00EE67BF">
              <w:rPr>
                <w:rFonts w:ascii="Calibri" w:hAnsi="Calibri" w:cs="Calibri"/>
              </w:rPr>
              <w:t xml:space="preserve"> </w:t>
            </w:r>
            <w:proofErr w:type="spellStart"/>
            <w:r w:rsidRPr="00EE67BF">
              <w:rPr>
                <w:rFonts w:ascii="Calibri" w:hAnsi="Calibri" w:cs="Calibri"/>
              </w:rPr>
              <w:t>alnus</w:t>
            </w:r>
            <w:proofErr w:type="spellEnd"/>
            <w:r w:rsidRPr="00EE67BF">
              <w:rPr>
                <w:rFonts w:ascii="Calibri" w:hAnsi="Calibri" w:cs="Calibri"/>
              </w:rPr>
              <w:t xml:space="preserve"> (</w:t>
            </w:r>
            <w:proofErr w:type="spellStart"/>
            <w:r w:rsidRPr="00EE67BF">
              <w:rPr>
                <w:rFonts w:ascii="Calibri" w:hAnsi="Calibri" w:cs="Calibri"/>
              </w:rPr>
              <w:t>Rhamnus</w:t>
            </w:r>
            <w:proofErr w:type="spellEnd"/>
            <w:r w:rsidRPr="00EE67BF">
              <w:rPr>
                <w:rFonts w:ascii="Calibri" w:hAnsi="Calibri" w:cs="Calibri"/>
              </w:rPr>
              <w:t xml:space="preserve"> </w:t>
            </w:r>
            <w:proofErr w:type="spellStart"/>
            <w:r w:rsidRPr="00EE67BF">
              <w:rPr>
                <w:rFonts w:ascii="Calibri" w:hAnsi="Calibri" w:cs="Calibri"/>
              </w:rPr>
              <w:t>frangula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kutyabenge</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Hippophae</w:t>
            </w:r>
            <w:proofErr w:type="spellEnd"/>
            <w:r w:rsidRPr="00EE67BF">
              <w:rPr>
                <w:rFonts w:ascii="Calibri" w:hAnsi="Calibri" w:cs="Calibri"/>
              </w:rPr>
              <w:t xml:space="preserve"> </w:t>
            </w:r>
            <w:proofErr w:type="spellStart"/>
            <w:r w:rsidRPr="00EE67BF">
              <w:rPr>
                <w:rFonts w:ascii="Calibri" w:hAnsi="Calibri" w:cs="Calibri"/>
              </w:rPr>
              <w:t>rhamnoides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homoktövis</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Lonicera</w:t>
            </w:r>
            <w:proofErr w:type="spellEnd"/>
            <w:r w:rsidRPr="00EE67BF">
              <w:rPr>
                <w:rFonts w:ascii="Calibri" w:hAnsi="Calibri" w:cs="Calibri"/>
              </w:rPr>
              <w:t xml:space="preserve"> </w:t>
            </w:r>
            <w:proofErr w:type="spellStart"/>
            <w:r w:rsidRPr="00EE67BF">
              <w:rPr>
                <w:rFonts w:ascii="Calibri" w:hAnsi="Calibri" w:cs="Calibri"/>
              </w:rPr>
              <w:t>xylosteum</w:t>
            </w:r>
            <w:proofErr w:type="spellEnd"/>
          </w:p>
        </w:tc>
        <w:tc>
          <w:tcPr>
            <w:tcW w:w="4426" w:type="dxa"/>
          </w:tcPr>
          <w:p w:rsidR="00EE67BF" w:rsidRPr="00EE67BF" w:rsidRDefault="00EE67BF" w:rsidP="00CD0808">
            <w:pPr>
              <w:rPr>
                <w:rFonts w:ascii="Calibri" w:hAnsi="Calibri" w:cs="Calibri"/>
              </w:rPr>
            </w:pPr>
            <w:proofErr w:type="spellStart"/>
            <w:r w:rsidRPr="00EE67BF">
              <w:rPr>
                <w:rFonts w:ascii="Calibri" w:hAnsi="Calibri" w:cs="Calibri"/>
              </w:rPr>
              <w:t>ükörke</w:t>
            </w:r>
            <w:proofErr w:type="spellEnd"/>
            <w:r w:rsidRPr="00EE67BF">
              <w:rPr>
                <w:rFonts w:ascii="Calibri" w:hAnsi="Calibri" w:cs="Calibri"/>
              </w:rPr>
              <w:t xml:space="preserve"> lonc, </w:t>
            </w:r>
            <w:proofErr w:type="spellStart"/>
            <w:r w:rsidRPr="00EE67BF">
              <w:rPr>
                <w:rFonts w:ascii="Calibri" w:hAnsi="Calibri" w:cs="Calibri"/>
              </w:rPr>
              <w:t>ükörke</w:t>
            </w:r>
            <w:proofErr w:type="spellEnd"/>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Prunus</w:t>
            </w:r>
            <w:proofErr w:type="spellEnd"/>
            <w:r w:rsidRPr="00EE67BF">
              <w:rPr>
                <w:rFonts w:ascii="Calibri" w:hAnsi="Calibri" w:cs="Calibri"/>
              </w:rPr>
              <w:t xml:space="preserve"> </w:t>
            </w:r>
            <w:proofErr w:type="spellStart"/>
            <w:r w:rsidRPr="00EE67BF">
              <w:rPr>
                <w:rFonts w:ascii="Calibri" w:hAnsi="Calibri" w:cs="Calibri"/>
              </w:rPr>
              <w:t>spinosa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kökény</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Rhamnus</w:t>
            </w:r>
            <w:proofErr w:type="spellEnd"/>
            <w:r w:rsidRPr="00EE67BF">
              <w:rPr>
                <w:rFonts w:ascii="Calibri" w:hAnsi="Calibri" w:cs="Calibri"/>
              </w:rPr>
              <w:t xml:space="preserve"> </w:t>
            </w:r>
            <w:proofErr w:type="spellStart"/>
            <w:r w:rsidRPr="00EE67BF">
              <w:rPr>
                <w:rFonts w:ascii="Calibri" w:hAnsi="Calibri" w:cs="Calibri"/>
              </w:rPr>
              <w:t>catharticus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varjútövis (</w:t>
            </w:r>
            <w:proofErr w:type="spellStart"/>
            <w:r w:rsidRPr="00EE67BF">
              <w:rPr>
                <w:rFonts w:ascii="Calibri" w:hAnsi="Calibri" w:cs="Calibri"/>
              </w:rPr>
              <w:t>benge</w:t>
            </w:r>
            <w:proofErr w:type="spellEnd"/>
            <w:r w:rsidRPr="00EE67BF">
              <w:rPr>
                <w:rFonts w:ascii="Calibri" w:hAnsi="Calibri" w:cs="Calibri"/>
              </w:rPr>
              <w:t>)</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Ribes</w:t>
            </w:r>
            <w:proofErr w:type="spellEnd"/>
            <w:r w:rsidRPr="00EE67BF">
              <w:rPr>
                <w:rFonts w:ascii="Calibri" w:hAnsi="Calibri" w:cs="Calibri"/>
              </w:rPr>
              <w:t xml:space="preserve"> </w:t>
            </w:r>
            <w:proofErr w:type="spellStart"/>
            <w:r w:rsidRPr="00EE67BF">
              <w:rPr>
                <w:rFonts w:ascii="Calibri" w:hAnsi="Calibri" w:cs="Calibri"/>
              </w:rPr>
              <w:t>uva-crispa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w:t>
            </w:r>
          </w:p>
        </w:tc>
      </w:tr>
      <w:tr w:rsidR="00EE67BF" w:rsidRPr="00D46097" w:rsidTr="00CD0808">
        <w:tc>
          <w:tcPr>
            <w:tcW w:w="4678" w:type="dxa"/>
          </w:tcPr>
          <w:p w:rsidR="00EE67BF" w:rsidRPr="00EE67BF" w:rsidRDefault="00EE67BF" w:rsidP="00CD0808">
            <w:pPr>
              <w:rPr>
                <w:rFonts w:ascii="Calibri" w:hAnsi="Calibri" w:cs="Calibri"/>
              </w:rPr>
            </w:pPr>
            <w:r w:rsidRPr="00EE67BF">
              <w:rPr>
                <w:rFonts w:ascii="Calibri" w:hAnsi="Calibri" w:cs="Calibri"/>
              </w:rPr>
              <w:t xml:space="preserve">Rosa </w:t>
            </w:r>
            <w:proofErr w:type="spellStart"/>
            <w:r w:rsidRPr="00EE67BF">
              <w:rPr>
                <w:rFonts w:ascii="Calibri" w:hAnsi="Calibri" w:cs="Calibri"/>
              </w:rPr>
              <w:t>canina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gyepűrózsa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w:t>
            </w:r>
            <w:proofErr w:type="spellStart"/>
            <w:r w:rsidRPr="00EE67BF">
              <w:rPr>
                <w:rFonts w:ascii="Calibri" w:hAnsi="Calibri" w:cs="Calibri"/>
              </w:rPr>
              <w:t>caprea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kecskefűz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w:t>
            </w:r>
            <w:proofErr w:type="spellStart"/>
            <w:r w:rsidRPr="00EE67BF">
              <w:rPr>
                <w:rFonts w:ascii="Calibri" w:hAnsi="Calibri" w:cs="Calibri"/>
              </w:rPr>
              <w:t>cinerea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rekettyefűz, hamvas 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w:t>
            </w:r>
            <w:proofErr w:type="spellStart"/>
            <w:r w:rsidRPr="00EE67BF">
              <w:rPr>
                <w:rFonts w:ascii="Calibri" w:hAnsi="Calibri" w:cs="Calibri"/>
              </w:rPr>
              <w:t>purpurea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csigolyafűz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Salix</w:t>
            </w:r>
            <w:proofErr w:type="spellEnd"/>
            <w:r w:rsidRPr="00EE67BF">
              <w:rPr>
                <w:rFonts w:ascii="Calibri" w:hAnsi="Calibri" w:cs="Calibri"/>
              </w:rPr>
              <w:t xml:space="preserve"> </w:t>
            </w:r>
            <w:proofErr w:type="spellStart"/>
            <w:r w:rsidRPr="00EE67BF">
              <w:rPr>
                <w:rFonts w:ascii="Calibri" w:hAnsi="Calibri" w:cs="Calibri"/>
              </w:rPr>
              <w:t>viminalis</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kosárkötő fűz</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Sambucus</w:t>
            </w:r>
            <w:proofErr w:type="spellEnd"/>
            <w:r w:rsidRPr="00EE67BF">
              <w:rPr>
                <w:rFonts w:ascii="Calibri" w:hAnsi="Calibri" w:cs="Calibri"/>
              </w:rPr>
              <w:t xml:space="preserve"> </w:t>
            </w:r>
            <w:proofErr w:type="spellStart"/>
            <w:r w:rsidRPr="00EE67BF">
              <w:rPr>
                <w:rFonts w:ascii="Calibri" w:hAnsi="Calibri" w:cs="Calibri"/>
              </w:rPr>
              <w:t>nigra</w:t>
            </w:r>
            <w:proofErr w:type="spellEnd"/>
            <w:r w:rsidRPr="00EE67BF">
              <w:rPr>
                <w:rFonts w:ascii="Calibri" w:hAnsi="Calibri" w:cs="Calibri"/>
              </w:rPr>
              <w:t xml:space="preserve"> </w:t>
            </w:r>
          </w:p>
        </w:tc>
        <w:tc>
          <w:tcPr>
            <w:tcW w:w="4426" w:type="dxa"/>
          </w:tcPr>
          <w:p w:rsidR="00EE67BF" w:rsidRPr="00EE67BF" w:rsidRDefault="00EE67BF" w:rsidP="00CD0808">
            <w:pPr>
              <w:rPr>
                <w:rFonts w:ascii="Calibri" w:hAnsi="Calibri" w:cs="Calibri"/>
              </w:rPr>
            </w:pPr>
            <w:r w:rsidRPr="00EE67BF">
              <w:rPr>
                <w:rFonts w:ascii="Calibri" w:hAnsi="Calibri" w:cs="Calibri"/>
              </w:rPr>
              <w:t>fekete bodza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Sambucus</w:t>
            </w:r>
            <w:proofErr w:type="spellEnd"/>
            <w:r w:rsidRPr="00EE67BF">
              <w:rPr>
                <w:rFonts w:ascii="Calibri" w:hAnsi="Calibri" w:cs="Calibri"/>
              </w:rPr>
              <w:t xml:space="preserve"> </w:t>
            </w:r>
            <w:proofErr w:type="spellStart"/>
            <w:r w:rsidRPr="00EE67BF">
              <w:rPr>
                <w:rFonts w:ascii="Calibri" w:hAnsi="Calibri" w:cs="Calibri"/>
              </w:rPr>
              <w:t>racemosa</w:t>
            </w:r>
            <w:proofErr w:type="spellEnd"/>
            <w:r w:rsidRPr="00EE67BF">
              <w:rPr>
                <w:rFonts w:ascii="Calibri" w:hAnsi="Calibri" w:cs="Calibri"/>
              </w:rPr>
              <w:t>**</w:t>
            </w:r>
          </w:p>
        </w:tc>
        <w:tc>
          <w:tcPr>
            <w:tcW w:w="4426" w:type="dxa"/>
          </w:tcPr>
          <w:p w:rsidR="00EE67BF" w:rsidRPr="00EE67BF" w:rsidRDefault="00EE67BF" w:rsidP="00CD0808">
            <w:pPr>
              <w:rPr>
                <w:rFonts w:ascii="Calibri" w:hAnsi="Calibri" w:cs="Calibri"/>
              </w:rPr>
            </w:pPr>
            <w:r w:rsidRPr="00EE67BF">
              <w:rPr>
                <w:rFonts w:ascii="Calibri" w:hAnsi="Calibri" w:cs="Calibri"/>
              </w:rPr>
              <w:t>fürtös bodza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Spirea</w:t>
            </w:r>
            <w:proofErr w:type="spellEnd"/>
            <w:r w:rsidRPr="00EE67BF">
              <w:rPr>
                <w:rFonts w:ascii="Calibri" w:hAnsi="Calibri" w:cs="Calibri"/>
              </w:rPr>
              <w:t xml:space="preserve"> </w:t>
            </w:r>
            <w:proofErr w:type="spellStart"/>
            <w:r w:rsidRPr="00EE67BF">
              <w:rPr>
                <w:rFonts w:ascii="Calibri" w:hAnsi="Calibri" w:cs="Calibri"/>
              </w:rPr>
              <w:t>salicifolia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fűzlevelű gyöngyvessző</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Staphylea</w:t>
            </w:r>
            <w:proofErr w:type="spellEnd"/>
            <w:r w:rsidRPr="00EE67BF">
              <w:rPr>
                <w:rFonts w:ascii="Calibri" w:hAnsi="Calibri" w:cs="Calibri"/>
              </w:rPr>
              <w:t xml:space="preserve"> </w:t>
            </w:r>
            <w:proofErr w:type="spellStart"/>
            <w:r w:rsidRPr="00EE67BF">
              <w:rPr>
                <w:rFonts w:ascii="Calibri" w:hAnsi="Calibri" w:cs="Calibri"/>
              </w:rPr>
              <w:t>pinnata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mogyorós hólyagfa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Viburnum</w:t>
            </w:r>
            <w:proofErr w:type="spellEnd"/>
            <w:r w:rsidRPr="00EE67BF">
              <w:rPr>
                <w:rFonts w:ascii="Calibri" w:hAnsi="Calibri" w:cs="Calibri"/>
              </w:rPr>
              <w:t xml:space="preserve"> </w:t>
            </w:r>
            <w:proofErr w:type="spellStart"/>
            <w:r w:rsidRPr="00EE67BF">
              <w:rPr>
                <w:rFonts w:ascii="Calibri" w:hAnsi="Calibri" w:cs="Calibri"/>
              </w:rPr>
              <w:t>lantana</w:t>
            </w:r>
            <w:proofErr w:type="spellEnd"/>
          </w:p>
        </w:tc>
        <w:tc>
          <w:tcPr>
            <w:tcW w:w="4426" w:type="dxa"/>
          </w:tcPr>
          <w:p w:rsidR="00EE67BF" w:rsidRPr="00EE67BF" w:rsidRDefault="00EE67BF" w:rsidP="00CD0808">
            <w:pPr>
              <w:rPr>
                <w:rFonts w:ascii="Calibri" w:hAnsi="Calibri" w:cs="Calibri"/>
              </w:rPr>
            </w:pPr>
            <w:r w:rsidRPr="00EE67BF">
              <w:rPr>
                <w:rFonts w:ascii="Calibri" w:hAnsi="Calibri" w:cs="Calibri"/>
              </w:rPr>
              <w:t>ostorménfa</w:t>
            </w:r>
          </w:p>
        </w:tc>
      </w:tr>
      <w:tr w:rsidR="00EE67BF" w:rsidRPr="00D46097" w:rsidTr="00CD0808">
        <w:tc>
          <w:tcPr>
            <w:tcW w:w="4678" w:type="dxa"/>
          </w:tcPr>
          <w:p w:rsidR="00EE67BF" w:rsidRPr="00EE67BF" w:rsidRDefault="00EE67BF" w:rsidP="00CD0808">
            <w:pPr>
              <w:rPr>
                <w:rFonts w:ascii="Calibri" w:hAnsi="Calibri" w:cs="Calibri"/>
              </w:rPr>
            </w:pPr>
            <w:proofErr w:type="spellStart"/>
            <w:r w:rsidRPr="00EE67BF">
              <w:rPr>
                <w:rFonts w:ascii="Calibri" w:hAnsi="Calibri" w:cs="Calibri"/>
              </w:rPr>
              <w:t>Viburnum</w:t>
            </w:r>
            <w:proofErr w:type="spellEnd"/>
            <w:r w:rsidRPr="00EE67BF">
              <w:rPr>
                <w:rFonts w:ascii="Calibri" w:hAnsi="Calibri" w:cs="Calibri"/>
              </w:rPr>
              <w:t xml:space="preserve"> </w:t>
            </w:r>
            <w:proofErr w:type="spellStart"/>
            <w:r w:rsidRPr="00EE67BF">
              <w:rPr>
                <w:rFonts w:ascii="Calibri" w:hAnsi="Calibri" w:cs="Calibri"/>
              </w:rPr>
              <w:t>opulus</w:t>
            </w:r>
            <w:proofErr w:type="spellEnd"/>
          </w:p>
        </w:tc>
        <w:tc>
          <w:tcPr>
            <w:tcW w:w="4426" w:type="dxa"/>
          </w:tcPr>
          <w:p w:rsidR="00EE67BF" w:rsidRPr="00EE67BF" w:rsidRDefault="00EE67BF" w:rsidP="00CD0808">
            <w:pPr>
              <w:rPr>
                <w:rFonts w:ascii="Calibri" w:hAnsi="Calibri" w:cs="Calibri"/>
              </w:rPr>
            </w:pPr>
            <w:proofErr w:type="spellStart"/>
            <w:r w:rsidRPr="00EE67BF">
              <w:rPr>
                <w:rFonts w:ascii="Calibri" w:hAnsi="Calibri" w:cs="Calibri"/>
              </w:rPr>
              <w:t>kányabangita</w:t>
            </w:r>
            <w:proofErr w:type="spellEnd"/>
          </w:p>
        </w:tc>
      </w:tr>
    </w:tbl>
    <w:p w:rsidR="00EE67BF" w:rsidRPr="00EE67BF" w:rsidRDefault="00EE67BF" w:rsidP="00EE67BF">
      <w:pPr>
        <w:rPr>
          <w:rFonts w:ascii="Calibri" w:hAnsi="Calibri" w:cs="Calibri"/>
        </w:rPr>
      </w:pPr>
      <w:r w:rsidRPr="00EE67BF">
        <w:rPr>
          <w:rFonts w:ascii="Calibri" w:hAnsi="Calibri" w:cs="Calibri"/>
        </w:rPr>
        <w:t>* nem „szöszös”, hím egyedek telepítése javasolt csak</w:t>
      </w:r>
    </w:p>
    <w:p w:rsidR="00EE67BF" w:rsidRPr="00EE67BF" w:rsidRDefault="00EE67BF" w:rsidP="00EE67BF">
      <w:pPr>
        <w:rPr>
          <w:rFonts w:ascii="Calibri" w:hAnsi="Calibri" w:cs="Calibri"/>
        </w:rPr>
      </w:pPr>
      <w:r w:rsidRPr="00EE67BF">
        <w:rPr>
          <w:rFonts w:ascii="Calibri" w:hAnsi="Calibri" w:cs="Calibri"/>
        </w:rPr>
        <w:t>** 500 m felett javasolható a telepítése</w:t>
      </w:r>
    </w:p>
    <w:p w:rsidR="00EE67BF" w:rsidRPr="00EE67BF" w:rsidRDefault="00EE67BF" w:rsidP="00EE67BF">
      <w:pPr>
        <w:jc w:val="both"/>
        <w:rPr>
          <w:rFonts w:ascii="Calibri" w:hAnsi="Calibri" w:cs="Calibri"/>
        </w:rPr>
      </w:pPr>
      <w:r w:rsidRPr="00EE67BF">
        <w:rPr>
          <w:rFonts w:ascii="Calibri" w:hAnsi="Calibri" w:cs="Calibri"/>
        </w:rPr>
        <w:t>Allergén növényfajok telepítése kizárólag külterületen, belterülettől és beépítésre szánt területtől nagy távolságra javasolható.</w:t>
      </w:r>
    </w:p>
    <w:p w:rsidR="00EE67BF" w:rsidRPr="00EE67BF" w:rsidRDefault="00EE67BF" w:rsidP="00EE67BF">
      <w:pPr>
        <w:pStyle w:val="Nincstrkz"/>
        <w:ind w:firstLine="708"/>
        <w:jc w:val="both"/>
        <w:rPr>
          <w:rFonts w:cs="Calibri"/>
        </w:rPr>
      </w:pPr>
    </w:p>
    <w:p w:rsidR="00EE67BF" w:rsidRPr="00EE67BF" w:rsidRDefault="00EE67BF" w:rsidP="00EE67BF">
      <w:pPr>
        <w:rPr>
          <w:rFonts w:ascii="Calibri" w:hAnsi="Calibri" w:cs="Calibri"/>
        </w:rPr>
      </w:pPr>
    </w:p>
    <w:p w:rsidR="00EE67BF" w:rsidRPr="00EE67BF" w:rsidRDefault="00EE67BF" w:rsidP="00EE67BF">
      <w:pPr>
        <w:spacing w:before="100" w:beforeAutospacing="1" w:after="100" w:afterAutospacing="1"/>
        <w:jc w:val="both"/>
        <w:rPr>
          <w:rFonts w:ascii="Calibri" w:hAnsi="Calibri" w:cs="Calibri"/>
        </w:rPr>
      </w:pPr>
    </w:p>
    <w:p w:rsidR="00EE67BF" w:rsidRPr="00176CDB" w:rsidRDefault="00EE67BF" w:rsidP="00176CDB">
      <w:pPr>
        <w:rPr>
          <w:rFonts w:ascii="Calibri" w:hAnsi="Calibri" w:cs="Calibri"/>
        </w:rPr>
      </w:pPr>
    </w:p>
    <w:bookmarkEnd w:id="6"/>
    <w:p w:rsidR="00AC0B3C" w:rsidRPr="00EF0ED5" w:rsidRDefault="00AC0B3C" w:rsidP="00EE67BF">
      <w:pPr>
        <w:rPr>
          <w:rFonts w:ascii="Calibri" w:hAnsi="Calibri" w:cs="Calibri"/>
          <w:color w:val="FF0000"/>
          <w:spacing w:val="1"/>
          <w:szCs w:val="24"/>
        </w:rPr>
      </w:pPr>
    </w:p>
    <w:sectPr w:rsidR="00AC0B3C" w:rsidRPr="00EF0ED5" w:rsidSect="00D93F44">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596" w:rsidRDefault="003E3596" w:rsidP="006551B5">
      <w:r>
        <w:separator/>
      </w:r>
    </w:p>
  </w:endnote>
  <w:endnote w:type="continuationSeparator" w:id="0">
    <w:p w:rsidR="003E3596" w:rsidRDefault="003E3596" w:rsidP="0065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74">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6E7" w:rsidRDefault="001246E7">
    <w:pPr>
      <w:pStyle w:val="llb"/>
    </w:pPr>
    <w:r>
      <w:rPr>
        <w:noProof/>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10151745</wp:posOffset>
              </wp:positionV>
              <wp:extent cx="7544435" cy="190500"/>
              <wp:effectExtent l="0" t="0" r="2540" b="0"/>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8" y="14978"/>
                        <a:chExt cx="12255" cy="300"/>
                      </a:xfrm>
                    </wpg:grpSpPr>
                    <wps:wsp>
                      <wps:cNvPr id="10" name="Text Box 18"/>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E7" w:rsidRPr="00F07ED4" w:rsidRDefault="001246E7">
                            <w:pPr>
                              <w:jc w:val="center"/>
                              <w:rPr>
                                <w:rFonts w:ascii="Garamond" w:hAnsi="Garamond"/>
                                <w:sz w:val="22"/>
                                <w:szCs w:val="22"/>
                              </w:rPr>
                            </w:pPr>
                            <w:r w:rsidRPr="00F07ED4">
                              <w:rPr>
                                <w:rFonts w:ascii="Garamond" w:hAnsi="Garamond"/>
                                <w:sz w:val="22"/>
                                <w:szCs w:val="22"/>
                              </w:rPr>
                              <w:fldChar w:fldCharType="begin"/>
                            </w:r>
                            <w:r w:rsidRPr="00F07ED4">
                              <w:rPr>
                                <w:rFonts w:ascii="Garamond" w:hAnsi="Garamond"/>
                                <w:sz w:val="22"/>
                                <w:szCs w:val="22"/>
                              </w:rPr>
                              <w:instrText xml:space="preserve"> PAGE    \* MERGEFORMAT </w:instrText>
                            </w:r>
                            <w:r w:rsidRPr="00F07ED4">
                              <w:rPr>
                                <w:rFonts w:ascii="Garamond" w:hAnsi="Garamond"/>
                                <w:sz w:val="22"/>
                                <w:szCs w:val="22"/>
                              </w:rPr>
                              <w:fldChar w:fldCharType="separate"/>
                            </w:r>
                            <w:r w:rsidR="009F709D" w:rsidRPr="009F709D">
                              <w:rPr>
                                <w:rFonts w:ascii="Garamond" w:hAnsi="Garamond"/>
                                <w:noProof/>
                                <w:color w:val="8C8C8C"/>
                                <w:sz w:val="22"/>
                                <w:szCs w:val="22"/>
                              </w:rPr>
                              <w:t>16</w:t>
                            </w:r>
                            <w:r w:rsidRPr="00F07ED4">
                              <w:rPr>
                                <w:rFonts w:ascii="Garamond" w:hAnsi="Garamond"/>
                                <w:sz w:val="22"/>
                                <w:szCs w:val="22"/>
                              </w:rPr>
                              <w:fldChar w:fldCharType="end"/>
                            </w:r>
                          </w:p>
                        </w:txbxContent>
                      </wps:txbx>
                      <wps:bodyPr rot="0" vert="horz" wrap="square" lIns="0" tIns="0" rIns="0" bIns="0" anchor="t" anchorCtr="0" upright="1">
                        <a:noAutofit/>
                      </wps:bodyPr>
                    </wps:wsp>
                    <wpg:grpSp>
                      <wpg:cNvPr id="11" name="Group 19"/>
                      <wpg:cNvGrpSpPr>
                        <a:grpSpLocks/>
                      </wpg:cNvGrpSpPr>
                      <wpg:grpSpPr bwMode="auto">
                        <a:xfrm>
                          <a:off x="-8" y="14978"/>
                          <a:ext cx="12255" cy="230"/>
                          <a:chOff x="-8" y="14978"/>
                          <a:chExt cx="12255" cy="230"/>
                        </a:xfrm>
                      </wpg:grpSpPr>
                      <wps:wsp>
                        <wps:cNvPr id="12" name="AutoShape 20"/>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7" o:spid="_x0000_s1026" style="position:absolute;margin-left:.75pt;margin-top:799.35pt;width:594.05pt;height:15pt;z-index:251658240;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">
              <v:shapetype id="_x0000_t202" coordsize="21600,21600" o:spt="202" path="m,l,21600r21600,l21600,xe">
                <v:stroke joinstyle="miter"/>
                <v:path gradientshapeok="t" o:connecttype="rect"/>
              </v:shapetype>
              <v:shape id="Text Box 18"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1246E7" w:rsidRPr="00F07ED4" w:rsidRDefault="001246E7">
                      <w:pPr>
                        <w:jc w:val="center"/>
                        <w:rPr>
                          <w:rFonts w:ascii="Garamond" w:hAnsi="Garamond"/>
                          <w:sz w:val="22"/>
                          <w:szCs w:val="22"/>
                        </w:rPr>
                      </w:pPr>
                      <w:r w:rsidRPr="00F07ED4">
                        <w:rPr>
                          <w:rFonts w:ascii="Garamond" w:hAnsi="Garamond"/>
                          <w:sz w:val="22"/>
                          <w:szCs w:val="22"/>
                        </w:rPr>
                        <w:fldChar w:fldCharType="begin"/>
                      </w:r>
                      <w:r w:rsidRPr="00F07ED4">
                        <w:rPr>
                          <w:rFonts w:ascii="Garamond" w:hAnsi="Garamond"/>
                          <w:sz w:val="22"/>
                          <w:szCs w:val="22"/>
                        </w:rPr>
                        <w:instrText xml:space="preserve"> PAGE    \* MERGEFORMAT </w:instrText>
                      </w:r>
                      <w:r w:rsidRPr="00F07ED4">
                        <w:rPr>
                          <w:rFonts w:ascii="Garamond" w:hAnsi="Garamond"/>
                          <w:sz w:val="22"/>
                          <w:szCs w:val="22"/>
                        </w:rPr>
                        <w:fldChar w:fldCharType="separate"/>
                      </w:r>
                      <w:r w:rsidR="009F709D" w:rsidRPr="009F709D">
                        <w:rPr>
                          <w:rFonts w:ascii="Garamond" w:hAnsi="Garamond"/>
                          <w:noProof/>
                          <w:color w:val="8C8C8C"/>
                          <w:sz w:val="22"/>
                          <w:szCs w:val="22"/>
                        </w:rPr>
                        <w:t>16</w:t>
                      </w:r>
                      <w:r w:rsidRPr="00F07ED4">
                        <w:rPr>
                          <w:rFonts w:ascii="Garamond" w:hAnsi="Garamond"/>
                          <w:sz w:val="22"/>
                          <w:szCs w:val="22"/>
                        </w:rPr>
                        <w:fldChar w:fldCharType="end"/>
                      </w:r>
                    </w:p>
                  </w:txbxContent>
                </v:textbox>
              </v:shape>
              <v:group id="Group 19"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1"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6E7" w:rsidRDefault="001246E7">
    <w:pPr>
      <w:pStyle w:val="llb"/>
    </w:pPr>
    <w:r>
      <w:rPr>
        <w:noProof/>
      </w:rPr>
      <mc:AlternateContent>
        <mc:Choice Requires="wpg">
          <w:drawing>
            <wp:anchor distT="0" distB="0" distL="114300" distR="114300" simplePos="0" relativeHeight="251657216" behindDoc="0" locked="0" layoutInCell="1" allowOverlap="1">
              <wp:simplePos x="0" y="0"/>
              <wp:positionH relativeFrom="page">
                <wp:posOffset>9525</wp:posOffset>
              </wp:positionH>
              <wp:positionV relativeFrom="page">
                <wp:posOffset>10151745</wp:posOffset>
              </wp:positionV>
              <wp:extent cx="7544435" cy="190500"/>
              <wp:effectExtent l="0" t="0" r="254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5" name="Text Box 1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6E7" w:rsidRPr="00F07ED4" w:rsidRDefault="001246E7">
                            <w:pPr>
                              <w:jc w:val="center"/>
                              <w:rPr>
                                <w:rFonts w:ascii="Garamond" w:hAnsi="Garamond"/>
                                <w:sz w:val="22"/>
                                <w:szCs w:val="22"/>
                              </w:rPr>
                            </w:pPr>
                            <w:r w:rsidRPr="00F07ED4">
                              <w:rPr>
                                <w:rFonts w:ascii="Garamond" w:hAnsi="Garamond"/>
                                <w:sz w:val="22"/>
                                <w:szCs w:val="22"/>
                              </w:rPr>
                              <w:fldChar w:fldCharType="begin"/>
                            </w:r>
                            <w:r w:rsidRPr="00F07ED4">
                              <w:rPr>
                                <w:rFonts w:ascii="Garamond" w:hAnsi="Garamond"/>
                                <w:sz w:val="22"/>
                                <w:szCs w:val="22"/>
                              </w:rPr>
                              <w:instrText xml:space="preserve"> PAGE    \* MERGEFORMAT </w:instrText>
                            </w:r>
                            <w:r w:rsidRPr="00F07ED4">
                              <w:rPr>
                                <w:rFonts w:ascii="Garamond" w:hAnsi="Garamond"/>
                                <w:sz w:val="22"/>
                                <w:szCs w:val="22"/>
                              </w:rPr>
                              <w:fldChar w:fldCharType="separate"/>
                            </w:r>
                            <w:r w:rsidR="009F709D" w:rsidRPr="009F709D">
                              <w:rPr>
                                <w:rFonts w:ascii="Garamond" w:hAnsi="Garamond"/>
                                <w:noProof/>
                                <w:color w:val="8C8C8C"/>
                                <w:sz w:val="22"/>
                                <w:szCs w:val="22"/>
                              </w:rPr>
                              <w:t>29</w:t>
                            </w:r>
                            <w:r w:rsidRPr="00F07ED4">
                              <w:rPr>
                                <w:rFonts w:ascii="Garamond" w:hAnsi="Garamond"/>
                                <w:sz w:val="22"/>
                                <w:szCs w:val="22"/>
                              </w:rPr>
                              <w:fldChar w:fldCharType="end"/>
                            </w:r>
                          </w:p>
                        </w:txbxContent>
                      </wps:txbx>
                      <wps:bodyPr rot="0" vert="horz" wrap="square" lIns="0" tIns="0" rIns="0" bIns="0" anchor="t" anchorCtr="0" upright="1">
                        <a:noAutofit/>
                      </wps:bodyPr>
                    </wps:wsp>
                    <wpg:grpSp>
                      <wpg:cNvPr id="6" name="Group 14"/>
                      <wpg:cNvGrpSpPr>
                        <a:grpSpLocks/>
                      </wpg:cNvGrpSpPr>
                      <wpg:grpSpPr bwMode="auto">
                        <a:xfrm flipH="1">
                          <a:off x="0" y="14970"/>
                          <a:ext cx="12255" cy="230"/>
                          <a:chOff x="-8" y="14978"/>
                          <a:chExt cx="12255" cy="230"/>
                        </a:xfrm>
                      </wpg:grpSpPr>
                      <wps:wsp>
                        <wps:cNvPr id="7" name="AutoShape 1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1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2" o:spid="_x0000_s1031" style="position:absolute;margin-left:.75pt;margin-top:799.35pt;width:594.05pt;height:15pt;z-index:251657216;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">
              <v:shapetype id="_x0000_t202" coordsize="21600,21600" o:spt="202" path="m,l,21600r21600,l21600,xe">
                <v:stroke joinstyle="miter"/>
                <v:path gradientshapeok="t" o:connecttype="rect"/>
              </v:shapetype>
              <v:shape id="Text Box 13"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246E7" w:rsidRPr="00F07ED4" w:rsidRDefault="001246E7">
                      <w:pPr>
                        <w:jc w:val="center"/>
                        <w:rPr>
                          <w:rFonts w:ascii="Garamond" w:hAnsi="Garamond"/>
                          <w:sz w:val="22"/>
                          <w:szCs w:val="22"/>
                        </w:rPr>
                      </w:pPr>
                      <w:r w:rsidRPr="00F07ED4">
                        <w:rPr>
                          <w:rFonts w:ascii="Garamond" w:hAnsi="Garamond"/>
                          <w:sz w:val="22"/>
                          <w:szCs w:val="22"/>
                        </w:rPr>
                        <w:fldChar w:fldCharType="begin"/>
                      </w:r>
                      <w:r w:rsidRPr="00F07ED4">
                        <w:rPr>
                          <w:rFonts w:ascii="Garamond" w:hAnsi="Garamond"/>
                          <w:sz w:val="22"/>
                          <w:szCs w:val="22"/>
                        </w:rPr>
                        <w:instrText xml:space="preserve"> PAGE    \* MERGEFORMAT </w:instrText>
                      </w:r>
                      <w:r w:rsidRPr="00F07ED4">
                        <w:rPr>
                          <w:rFonts w:ascii="Garamond" w:hAnsi="Garamond"/>
                          <w:sz w:val="22"/>
                          <w:szCs w:val="22"/>
                        </w:rPr>
                        <w:fldChar w:fldCharType="separate"/>
                      </w:r>
                      <w:r w:rsidR="009F709D" w:rsidRPr="009F709D">
                        <w:rPr>
                          <w:rFonts w:ascii="Garamond" w:hAnsi="Garamond"/>
                          <w:noProof/>
                          <w:color w:val="8C8C8C"/>
                          <w:sz w:val="22"/>
                          <w:szCs w:val="22"/>
                        </w:rPr>
                        <w:t>29</w:t>
                      </w:r>
                      <w:r w:rsidRPr="00F07ED4">
                        <w:rPr>
                          <w:rFonts w:ascii="Garamond" w:hAnsi="Garamond"/>
                          <w:sz w:val="22"/>
                          <w:szCs w:val="22"/>
                        </w:rPr>
                        <w:fldChar w:fldCharType="end"/>
                      </w:r>
                    </w:p>
                  </w:txbxContent>
                </v:textbox>
              </v:shape>
              <v:group id="Group 14"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16"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596" w:rsidRDefault="003E3596" w:rsidP="006551B5">
      <w:r>
        <w:separator/>
      </w:r>
    </w:p>
  </w:footnote>
  <w:footnote w:type="continuationSeparator" w:id="0">
    <w:p w:rsidR="003E3596" w:rsidRDefault="003E3596" w:rsidP="00655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8Num5"/>
    <w:lvl w:ilvl="0">
      <w:start w:val="1"/>
      <w:numFmt w:val="decimal"/>
      <w:lvlText w:val="(%1)"/>
      <w:lvlJc w:val="left"/>
      <w:pPr>
        <w:tabs>
          <w:tab w:val="num" w:pos="1451"/>
        </w:tabs>
        <w:ind w:left="1451" w:hanging="600"/>
      </w:pPr>
      <w:rPr>
        <w:rFonts w:ascii="Calibri" w:eastAsia="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8"/>
    <w:multiLevelType w:val="singleLevel"/>
    <w:tmpl w:val="F4EE046E"/>
    <w:name w:val="WW8Num9"/>
    <w:lvl w:ilvl="0">
      <w:start w:val="1"/>
      <w:numFmt w:val="decimal"/>
      <w:lvlText w:val="(%1)"/>
      <w:lvlJc w:val="left"/>
      <w:pPr>
        <w:tabs>
          <w:tab w:val="num" w:pos="0"/>
        </w:tabs>
        <w:ind w:left="720" w:hanging="360"/>
      </w:pPr>
      <w:rPr>
        <w:rFonts w:cs="Calibri" w:hint="default"/>
        <w:b/>
      </w:rPr>
    </w:lvl>
  </w:abstractNum>
  <w:abstractNum w:abstractNumId="3" w15:restartNumberingAfterBreak="0">
    <w:nsid w:val="03004C75"/>
    <w:multiLevelType w:val="hybridMultilevel"/>
    <w:tmpl w:val="CAEC5048"/>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4" w15:restartNumberingAfterBreak="0">
    <w:nsid w:val="06AA4D66"/>
    <w:multiLevelType w:val="multilevel"/>
    <w:tmpl w:val="C726A31A"/>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1800" w:hanging="360"/>
      </w:pPr>
      <w:rPr>
        <w:rFonts w:hint="default"/>
        <w:b w:val="0"/>
        <w:bCs/>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074040F5"/>
    <w:multiLevelType w:val="hybridMultilevel"/>
    <w:tmpl w:val="B2C84318"/>
    <w:lvl w:ilvl="0" w:tplc="5E126268">
      <w:start w:val="2"/>
      <w:numFmt w:val="low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6" w15:restartNumberingAfterBreak="0">
    <w:nsid w:val="08654BBF"/>
    <w:multiLevelType w:val="hybridMultilevel"/>
    <w:tmpl w:val="866EAB76"/>
    <w:lvl w:ilvl="0" w:tplc="36585F18">
      <w:start w:val="2"/>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7" w15:restartNumberingAfterBreak="0">
    <w:nsid w:val="12433AC1"/>
    <w:multiLevelType w:val="hybridMultilevel"/>
    <w:tmpl w:val="AA6EAEF6"/>
    <w:lvl w:ilvl="0" w:tplc="94CCD764">
      <w:start w:val="6"/>
      <w:numFmt w:val="lowerLetter"/>
      <w:lvlText w:val="%1)"/>
      <w:lvlJc w:val="left"/>
      <w:pPr>
        <w:ind w:left="1003" w:hanging="360"/>
      </w:pPr>
      <w:rPr>
        <w:rFonts w:hint="default"/>
        <w:b w:val="0"/>
      </w:rPr>
    </w:lvl>
    <w:lvl w:ilvl="1" w:tplc="040E0019">
      <w:start w:val="1"/>
      <w:numFmt w:val="lowerLetter"/>
      <w:lvlText w:val="%2."/>
      <w:lvlJc w:val="left"/>
      <w:pPr>
        <w:ind w:left="1723" w:hanging="360"/>
      </w:pPr>
    </w:lvl>
    <w:lvl w:ilvl="2" w:tplc="040E001B" w:tentative="1">
      <w:start w:val="1"/>
      <w:numFmt w:val="lowerRoman"/>
      <w:lvlText w:val="%3."/>
      <w:lvlJc w:val="right"/>
      <w:pPr>
        <w:ind w:left="2443" w:hanging="180"/>
      </w:pPr>
    </w:lvl>
    <w:lvl w:ilvl="3" w:tplc="040E000F" w:tentative="1">
      <w:start w:val="1"/>
      <w:numFmt w:val="decimal"/>
      <w:lvlText w:val="%4."/>
      <w:lvlJc w:val="left"/>
      <w:pPr>
        <w:ind w:left="3163" w:hanging="360"/>
      </w:pPr>
    </w:lvl>
    <w:lvl w:ilvl="4" w:tplc="040E0019" w:tentative="1">
      <w:start w:val="1"/>
      <w:numFmt w:val="lowerLetter"/>
      <w:lvlText w:val="%5."/>
      <w:lvlJc w:val="left"/>
      <w:pPr>
        <w:ind w:left="3883" w:hanging="360"/>
      </w:pPr>
    </w:lvl>
    <w:lvl w:ilvl="5" w:tplc="040E001B" w:tentative="1">
      <w:start w:val="1"/>
      <w:numFmt w:val="lowerRoman"/>
      <w:lvlText w:val="%6."/>
      <w:lvlJc w:val="right"/>
      <w:pPr>
        <w:ind w:left="4603" w:hanging="180"/>
      </w:pPr>
    </w:lvl>
    <w:lvl w:ilvl="6" w:tplc="040E000F" w:tentative="1">
      <w:start w:val="1"/>
      <w:numFmt w:val="decimal"/>
      <w:lvlText w:val="%7."/>
      <w:lvlJc w:val="left"/>
      <w:pPr>
        <w:ind w:left="5323" w:hanging="360"/>
      </w:pPr>
    </w:lvl>
    <w:lvl w:ilvl="7" w:tplc="040E0019" w:tentative="1">
      <w:start w:val="1"/>
      <w:numFmt w:val="lowerLetter"/>
      <w:lvlText w:val="%8."/>
      <w:lvlJc w:val="left"/>
      <w:pPr>
        <w:ind w:left="6043" w:hanging="360"/>
      </w:pPr>
    </w:lvl>
    <w:lvl w:ilvl="8" w:tplc="040E001B" w:tentative="1">
      <w:start w:val="1"/>
      <w:numFmt w:val="lowerRoman"/>
      <w:lvlText w:val="%9."/>
      <w:lvlJc w:val="right"/>
      <w:pPr>
        <w:ind w:left="6763" w:hanging="180"/>
      </w:pPr>
    </w:lvl>
  </w:abstractNum>
  <w:abstractNum w:abstractNumId="8" w15:restartNumberingAfterBreak="0">
    <w:nsid w:val="228A3C24"/>
    <w:multiLevelType w:val="hybridMultilevel"/>
    <w:tmpl w:val="E2B24DA4"/>
    <w:lvl w:ilvl="0" w:tplc="040E000F">
      <w:start w:val="1"/>
      <w:numFmt w:val="decimal"/>
      <w:lvlText w:val="%1."/>
      <w:lvlJc w:val="left"/>
      <w:pPr>
        <w:ind w:left="71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C47738"/>
    <w:multiLevelType w:val="hybridMultilevel"/>
    <w:tmpl w:val="C8FE4B2A"/>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312769"/>
    <w:multiLevelType w:val="multilevel"/>
    <w:tmpl w:val="F81619C8"/>
    <w:lvl w:ilvl="0">
      <w:start w:val="2"/>
      <w:numFmt w:val="decimal"/>
      <w:lvlText w:val="(%1)"/>
      <w:lvlJc w:val="left"/>
      <w:pPr>
        <w:ind w:left="1080" w:hanging="360"/>
      </w:pPr>
      <w:rPr>
        <w:rFonts w:hint="default"/>
        <w:b/>
      </w:rPr>
    </w:lvl>
    <w:lvl w:ilvl="1">
      <w:start w:val="1"/>
      <w:numFmt w:val="lowerLetter"/>
      <w:lvlText w:val="%2)"/>
      <w:lvlJc w:val="left"/>
      <w:pPr>
        <w:ind w:left="1440" w:hanging="360"/>
      </w:pPr>
      <w:rPr>
        <w:rFonts w:hint="default"/>
      </w:rPr>
    </w:lvl>
    <w:lvl w:ilvl="2">
      <w:start w:val="1"/>
      <w:numFmt w:val="lowerLetter"/>
      <w:lvlText w:val="%3a)"/>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60D5FCF"/>
    <w:multiLevelType w:val="multilevel"/>
    <w:tmpl w:val="4ED24E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190C36"/>
    <w:multiLevelType w:val="hybridMultilevel"/>
    <w:tmpl w:val="314A74F0"/>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3" w15:restartNumberingAfterBreak="0">
    <w:nsid w:val="49173E3C"/>
    <w:multiLevelType w:val="hybridMultilevel"/>
    <w:tmpl w:val="B53C7624"/>
    <w:lvl w:ilvl="0" w:tplc="2E5A88D4">
      <w:start w:val="2"/>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4" w15:restartNumberingAfterBreak="0">
    <w:nsid w:val="49BF735C"/>
    <w:multiLevelType w:val="hybridMultilevel"/>
    <w:tmpl w:val="AE62548C"/>
    <w:lvl w:ilvl="0" w:tplc="8D546E80">
      <w:start w:val="2"/>
      <w:numFmt w:val="lowerLetter"/>
      <w:lvlText w:val="%1)"/>
      <w:lvlJc w:val="left"/>
      <w:pPr>
        <w:ind w:left="1778" w:hanging="360"/>
      </w:pPr>
      <w:rPr>
        <w:rFonts w:hint="default"/>
      </w:rPr>
    </w:lvl>
    <w:lvl w:ilvl="1" w:tplc="040E0019">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5" w15:restartNumberingAfterBreak="0">
    <w:nsid w:val="4FC91FB4"/>
    <w:multiLevelType w:val="hybridMultilevel"/>
    <w:tmpl w:val="5436046A"/>
    <w:lvl w:ilvl="0" w:tplc="01883450">
      <w:start w:val="2"/>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6" w15:restartNumberingAfterBreak="0">
    <w:nsid w:val="59E91374"/>
    <w:multiLevelType w:val="hybridMultilevel"/>
    <w:tmpl w:val="1DE8C82C"/>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7" w15:restartNumberingAfterBreak="0">
    <w:nsid w:val="61304AE5"/>
    <w:multiLevelType w:val="hybridMultilevel"/>
    <w:tmpl w:val="E2C66C80"/>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8" w15:restartNumberingAfterBreak="0">
    <w:nsid w:val="64BC5D8B"/>
    <w:multiLevelType w:val="hybridMultilevel"/>
    <w:tmpl w:val="B01C993A"/>
    <w:lvl w:ilvl="0" w:tplc="04F0ED42">
      <w:start w:val="2"/>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9" w15:restartNumberingAfterBreak="0">
    <w:nsid w:val="67224CCC"/>
    <w:multiLevelType w:val="multilevel"/>
    <w:tmpl w:val="F3F00058"/>
    <w:styleLink w:val="Stlus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9A178E"/>
    <w:multiLevelType w:val="hybridMultilevel"/>
    <w:tmpl w:val="314A74F0"/>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1" w15:restartNumberingAfterBreak="0">
    <w:nsid w:val="694A090B"/>
    <w:multiLevelType w:val="hybridMultilevel"/>
    <w:tmpl w:val="457032A2"/>
    <w:lvl w:ilvl="0" w:tplc="0ABE6376">
      <w:start w:val="2"/>
      <w:numFmt w:val="lowerLetter"/>
      <w:lvlText w:val="%1)"/>
      <w:lvlJc w:val="left"/>
      <w:pPr>
        <w:ind w:left="1800" w:hanging="360"/>
      </w:pPr>
      <w:rPr>
        <w:rFonts w:hint="default"/>
      </w:rPr>
    </w:lvl>
    <w:lvl w:ilvl="1" w:tplc="040E0019">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2" w15:restartNumberingAfterBreak="0">
    <w:nsid w:val="6C9F6011"/>
    <w:multiLevelType w:val="hybridMultilevel"/>
    <w:tmpl w:val="523A1134"/>
    <w:lvl w:ilvl="0" w:tplc="1EE808DC">
      <w:start w:val="2"/>
      <w:numFmt w:val="lowerLetter"/>
      <w:lvlText w:val="%1)"/>
      <w:lvlJc w:val="left"/>
      <w:pPr>
        <w:ind w:left="1800" w:hanging="360"/>
      </w:pPr>
      <w:rPr>
        <w:rFonts w:hint="default"/>
        <w:i w:val="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3" w15:restartNumberingAfterBreak="0">
    <w:nsid w:val="6D4D6486"/>
    <w:multiLevelType w:val="multilevel"/>
    <w:tmpl w:val="92704226"/>
    <w:lvl w:ilvl="0">
      <w:start w:val="1"/>
      <w:numFmt w:val="decimal"/>
      <w:lvlText w:val="(%1)"/>
      <w:lvlJc w:val="left"/>
      <w:pPr>
        <w:ind w:left="1080" w:hanging="360"/>
      </w:pPr>
      <w:rPr>
        <w:rFonts w:hint="default"/>
        <w:b/>
      </w:rPr>
    </w:lvl>
    <w:lvl w:ilvl="1">
      <w:start w:val="1"/>
      <w:numFmt w:val="lowerLetter"/>
      <w:lvlText w:val="%2)"/>
      <w:lvlJc w:val="left"/>
      <w:pPr>
        <w:ind w:left="1440" w:hanging="360"/>
      </w:pPr>
      <w:rPr>
        <w:rFonts w:hint="default"/>
        <w:b w:val="0"/>
        <w:bCs/>
      </w:rPr>
    </w:lvl>
    <w:lvl w:ilvl="2">
      <w:start w:val="1"/>
      <w:numFmt w:val="lowerLetter"/>
      <w:lvlText w:val="%3a)"/>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72027D83"/>
    <w:multiLevelType w:val="hybridMultilevel"/>
    <w:tmpl w:val="C4B88432"/>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5" w15:restartNumberingAfterBreak="0">
    <w:nsid w:val="737B1069"/>
    <w:multiLevelType w:val="hybridMultilevel"/>
    <w:tmpl w:val="030AE666"/>
    <w:lvl w:ilvl="0" w:tplc="A7E2F614">
      <w:start w:val="2"/>
      <w:numFmt w:val="lowerLetter"/>
      <w:lvlText w:val="%1)"/>
      <w:lvlJc w:val="left"/>
      <w:pPr>
        <w:ind w:left="1800" w:hanging="360"/>
      </w:pPr>
      <w:rPr>
        <w:rFonts w:hint="default"/>
      </w:rPr>
    </w:lvl>
    <w:lvl w:ilvl="1" w:tplc="040E0019">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num w:numId="1">
    <w:abstractNumId w:val="19"/>
  </w:num>
  <w:num w:numId="2">
    <w:abstractNumId w:val="11"/>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3"/>
  </w:num>
  <w:num w:numId="7">
    <w:abstractNumId w:val="15"/>
  </w:num>
  <w:num w:numId="8">
    <w:abstractNumId w:val="13"/>
  </w:num>
  <w:num w:numId="9">
    <w:abstractNumId w:val="22"/>
  </w:num>
  <w:num w:numId="10">
    <w:abstractNumId w:val="21"/>
  </w:num>
  <w:num w:numId="11">
    <w:abstractNumId w:val="25"/>
  </w:num>
  <w:num w:numId="12">
    <w:abstractNumId w:val="14"/>
  </w:num>
  <w:num w:numId="13">
    <w:abstractNumId w:val="18"/>
  </w:num>
  <w:num w:numId="14">
    <w:abstractNumId w:val="6"/>
  </w:num>
  <w:num w:numId="15">
    <w:abstractNumId w:val="5"/>
  </w:num>
  <w:num w:numId="16">
    <w:abstractNumId w:val="9"/>
  </w:num>
  <w:num w:numId="17">
    <w:abstractNumId w:val="12"/>
  </w:num>
  <w:num w:numId="18">
    <w:abstractNumId w:val="16"/>
  </w:num>
  <w:num w:numId="19">
    <w:abstractNumId w:val="3"/>
  </w:num>
  <w:num w:numId="20">
    <w:abstractNumId w:val="17"/>
  </w:num>
  <w:num w:numId="21">
    <w:abstractNumId w:val="7"/>
  </w:num>
  <w:num w:numId="22">
    <w:abstractNumId w:val="24"/>
  </w:num>
  <w:num w:numId="23">
    <w:abstractNumId w:val="4"/>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B5"/>
    <w:rsid w:val="00000440"/>
    <w:rsid w:val="000040D0"/>
    <w:rsid w:val="00011AE4"/>
    <w:rsid w:val="00011FCC"/>
    <w:rsid w:val="000153D1"/>
    <w:rsid w:val="00017F48"/>
    <w:rsid w:val="000210A9"/>
    <w:rsid w:val="00023C53"/>
    <w:rsid w:val="00030039"/>
    <w:rsid w:val="00034EA8"/>
    <w:rsid w:val="0003758C"/>
    <w:rsid w:val="00037F0D"/>
    <w:rsid w:val="000552C0"/>
    <w:rsid w:val="00060355"/>
    <w:rsid w:val="00061974"/>
    <w:rsid w:val="0006674F"/>
    <w:rsid w:val="0007041D"/>
    <w:rsid w:val="00073403"/>
    <w:rsid w:val="000808B4"/>
    <w:rsid w:val="00080D92"/>
    <w:rsid w:val="00086A50"/>
    <w:rsid w:val="000961F0"/>
    <w:rsid w:val="000A291A"/>
    <w:rsid w:val="000A5AD7"/>
    <w:rsid w:val="000A6AE4"/>
    <w:rsid w:val="000B1F04"/>
    <w:rsid w:val="000B21B8"/>
    <w:rsid w:val="000B4341"/>
    <w:rsid w:val="000B6032"/>
    <w:rsid w:val="000B7CA7"/>
    <w:rsid w:val="000B7DB9"/>
    <w:rsid w:val="000C0D3E"/>
    <w:rsid w:val="000C39DA"/>
    <w:rsid w:val="000D0534"/>
    <w:rsid w:val="000D45C9"/>
    <w:rsid w:val="000D6362"/>
    <w:rsid w:val="000D776A"/>
    <w:rsid w:val="000E1905"/>
    <w:rsid w:val="000F7653"/>
    <w:rsid w:val="0010162C"/>
    <w:rsid w:val="001016B8"/>
    <w:rsid w:val="00102F29"/>
    <w:rsid w:val="001116EE"/>
    <w:rsid w:val="0011210A"/>
    <w:rsid w:val="00116468"/>
    <w:rsid w:val="001177DC"/>
    <w:rsid w:val="0012254A"/>
    <w:rsid w:val="00124327"/>
    <w:rsid w:val="001246E7"/>
    <w:rsid w:val="00124B78"/>
    <w:rsid w:val="00125076"/>
    <w:rsid w:val="00130835"/>
    <w:rsid w:val="00130C04"/>
    <w:rsid w:val="00133B95"/>
    <w:rsid w:val="00135862"/>
    <w:rsid w:val="00143190"/>
    <w:rsid w:val="00145492"/>
    <w:rsid w:val="00145799"/>
    <w:rsid w:val="00157BE1"/>
    <w:rsid w:val="00160711"/>
    <w:rsid w:val="00162265"/>
    <w:rsid w:val="00163C7F"/>
    <w:rsid w:val="00165CAB"/>
    <w:rsid w:val="00165F7C"/>
    <w:rsid w:val="001673E2"/>
    <w:rsid w:val="001674E6"/>
    <w:rsid w:val="00171D5B"/>
    <w:rsid w:val="0017222F"/>
    <w:rsid w:val="00172C7F"/>
    <w:rsid w:val="001735F5"/>
    <w:rsid w:val="00174899"/>
    <w:rsid w:val="0017695F"/>
    <w:rsid w:val="00176C6E"/>
    <w:rsid w:val="00176CDB"/>
    <w:rsid w:val="00186E1E"/>
    <w:rsid w:val="00187E06"/>
    <w:rsid w:val="001932D1"/>
    <w:rsid w:val="001945C4"/>
    <w:rsid w:val="001A462C"/>
    <w:rsid w:val="001A6512"/>
    <w:rsid w:val="001A6F05"/>
    <w:rsid w:val="001A7F97"/>
    <w:rsid w:val="001B2A59"/>
    <w:rsid w:val="001C082B"/>
    <w:rsid w:val="001C1CEC"/>
    <w:rsid w:val="001C4C4F"/>
    <w:rsid w:val="001C7CEE"/>
    <w:rsid w:val="001D3B39"/>
    <w:rsid w:val="001E0CB6"/>
    <w:rsid w:val="001E2D7C"/>
    <w:rsid w:val="001E379E"/>
    <w:rsid w:val="001E76C3"/>
    <w:rsid w:val="001F128E"/>
    <w:rsid w:val="001F6677"/>
    <w:rsid w:val="0020159E"/>
    <w:rsid w:val="002078C0"/>
    <w:rsid w:val="0021123D"/>
    <w:rsid w:val="0022017B"/>
    <w:rsid w:val="00220EEA"/>
    <w:rsid w:val="0022161D"/>
    <w:rsid w:val="0022493B"/>
    <w:rsid w:val="002308E7"/>
    <w:rsid w:val="002317D1"/>
    <w:rsid w:val="0023205B"/>
    <w:rsid w:val="00232929"/>
    <w:rsid w:val="00233231"/>
    <w:rsid w:val="00235E2B"/>
    <w:rsid w:val="00236D84"/>
    <w:rsid w:val="00237D61"/>
    <w:rsid w:val="00247862"/>
    <w:rsid w:val="002479B5"/>
    <w:rsid w:val="002502B9"/>
    <w:rsid w:val="00250C57"/>
    <w:rsid w:val="00254498"/>
    <w:rsid w:val="00254ABF"/>
    <w:rsid w:val="00257F58"/>
    <w:rsid w:val="002602C1"/>
    <w:rsid w:val="00265D8E"/>
    <w:rsid w:val="0026665B"/>
    <w:rsid w:val="0027080D"/>
    <w:rsid w:val="002716EF"/>
    <w:rsid w:val="00277667"/>
    <w:rsid w:val="002810F4"/>
    <w:rsid w:val="00283366"/>
    <w:rsid w:val="00287208"/>
    <w:rsid w:val="002915F5"/>
    <w:rsid w:val="00292596"/>
    <w:rsid w:val="0029462F"/>
    <w:rsid w:val="00294D5C"/>
    <w:rsid w:val="002A0655"/>
    <w:rsid w:val="002B42C2"/>
    <w:rsid w:val="002C419F"/>
    <w:rsid w:val="002D05D5"/>
    <w:rsid w:val="002D725B"/>
    <w:rsid w:val="002E3159"/>
    <w:rsid w:val="002E44DA"/>
    <w:rsid w:val="002E719F"/>
    <w:rsid w:val="002F316C"/>
    <w:rsid w:val="00302146"/>
    <w:rsid w:val="003073DD"/>
    <w:rsid w:val="00311FD1"/>
    <w:rsid w:val="00316FFD"/>
    <w:rsid w:val="00317038"/>
    <w:rsid w:val="00323080"/>
    <w:rsid w:val="00323101"/>
    <w:rsid w:val="00324C10"/>
    <w:rsid w:val="0032536C"/>
    <w:rsid w:val="00326F31"/>
    <w:rsid w:val="0034353A"/>
    <w:rsid w:val="0034722C"/>
    <w:rsid w:val="00347D5F"/>
    <w:rsid w:val="00352FF7"/>
    <w:rsid w:val="00354B5C"/>
    <w:rsid w:val="00354E5F"/>
    <w:rsid w:val="00356248"/>
    <w:rsid w:val="00356367"/>
    <w:rsid w:val="00356620"/>
    <w:rsid w:val="003600C1"/>
    <w:rsid w:val="00360472"/>
    <w:rsid w:val="003616D8"/>
    <w:rsid w:val="00361CAD"/>
    <w:rsid w:val="00362919"/>
    <w:rsid w:val="00365078"/>
    <w:rsid w:val="00367160"/>
    <w:rsid w:val="00370B7E"/>
    <w:rsid w:val="00376B0E"/>
    <w:rsid w:val="0037775A"/>
    <w:rsid w:val="00381655"/>
    <w:rsid w:val="003830E2"/>
    <w:rsid w:val="003900C5"/>
    <w:rsid w:val="00394E98"/>
    <w:rsid w:val="003A0A6D"/>
    <w:rsid w:val="003A20BB"/>
    <w:rsid w:val="003A493A"/>
    <w:rsid w:val="003A6DDC"/>
    <w:rsid w:val="003B2236"/>
    <w:rsid w:val="003B2EEA"/>
    <w:rsid w:val="003B4EF7"/>
    <w:rsid w:val="003C2852"/>
    <w:rsid w:val="003C5594"/>
    <w:rsid w:val="003C6B83"/>
    <w:rsid w:val="003C6FA4"/>
    <w:rsid w:val="003D1835"/>
    <w:rsid w:val="003D1935"/>
    <w:rsid w:val="003D2E54"/>
    <w:rsid w:val="003D7374"/>
    <w:rsid w:val="003E3596"/>
    <w:rsid w:val="003E7A6A"/>
    <w:rsid w:val="003E7FD5"/>
    <w:rsid w:val="003F130F"/>
    <w:rsid w:val="003F38E2"/>
    <w:rsid w:val="004077B2"/>
    <w:rsid w:val="0041050A"/>
    <w:rsid w:val="00414592"/>
    <w:rsid w:val="00414A5B"/>
    <w:rsid w:val="00416A09"/>
    <w:rsid w:val="00425FA1"/>
    <w:rsid w:val="00435B12"/>
    <w:rsid w:val="004434DE"/>
    <w:rsid w:val="00444A21"/>
    <w:rsid w:val="004457F9"/>
    <w:rsid w:val="00445FB7"/>
    <w:rsid w:val="00446CE8"/>
    <w:rsid w:val="00447F96"/>
    <w:rsid w:val="00451C99"/>
    <w:rsid w:val="00452E86"/>
    <w:rsid w:val="00454C34"/>
    <w:rsid w:val="00462EC7"/>
    <w:rsid w:val="00465181"/>
    <w:rsid w:val="00465305"/>
    <w:rsid w:val="00470AE5"/>
    <w:rsid w:val="0047551A"/>
    <w:rsid w:val="004762E6"/>
    <w:rsid w:val="004848F6"/>
    <w:rsid w:val="00484E99"/>
    <w:rsid w:val="00492CDF"/>
    <w:rsid w:val="00494CBC"/>
    <w:rsid w:val="004966BD"/>
    <w:rsid w:val="004A1E01"/>
    <w:rsid w:val="004B2BBB"/>
    <w:rsid w:val="004B56CB"/>
    <w:rsid w:val="004B7260"/>
    <w:rsid w:val="004C2839"/>
    <w:rsid w:val="004C4F0F"/>
    <w:rsid w:val="004C73DE"/>
    <w:rsid w:val="004D417C"/>
    <w:rsid w:val="004D4903"/>
    <w:rsid w:val="004D4A76"/>
    <w:rsid w:val="004E32A5"/>
    <w:rsid w:val="004E619D"/>
    <w:rsid w:val="004E65BB"/>
    <w:rsid w:val="004E7467"/>
    <w:rsid w:val="004F1C02"/>
    <w:rsid w:val="004F5808"/>
    <w:rsid w:val="004F5CC7"/>
    <w:rsid w:val="004F723E"/>
    <w:rsid w:val="00523F34"/>
    <w:rsid w:val="005308BA"/>
    <w:rsid w:val="00533550"/>
    <w:rsid w:val="00536A4C"/>
    <w:rsid w:val="005403A6"/>
    <w:rsid w:val="005414B8"/>
    <w:rsid w:val="005422F4"/>
    <w:rsid w:val="00547578"/>
    <w:rsid w:val="00551342"/>
    <w:rsid w:val="005520FB"/>
    <w:rsid w:val="0055557F"/>
    <w:rsid w:val="005563D0"/>
    <w:rsid w:val="0056085C"/>
    <w:rsid w:val="005718FC"/>
    <w:rsid w:val="00575028"/>
    <w:rsid w:val="00576F9D"/>
    <w:rsid w:val="0058344A"/>
    <w:rsid w:val="00583466"/>
    <w:rsid w:val="00584EEA"/>
    <w:rsid w:val="005867A2"/>
    <w:rsid w:val="00593525"/>
    <w:rsid w:val="00593DFC"/>
    <w:rsid w:val="00595EC9"/>
    <w:rsid w:val="005961C5"/>
    <w:rsid w:val="005974F2"/>
    <w:rsid w:val="005A0370"/>
    <w:rsid w:val="005A0443"/>
    <w:rsid w:val="005A5F3B"/>
    <w:rsid w:val="005B27F0"/>
    <w:rsid w:val="005B6F81"/>
    <w:rsid w:val="005C679F"/>
    <w:rsid w:val="005C7F6D"/>
    <w:rsid w:val="005D120A"/>
    <w:rsid w:val="005E3846"/>
    <w:rsid w:val="005F66BD"/>
    <w:rsid w:val="006155A6"/>
    <w:rsid w:val="00621D75"/>
    <w:rsid w:val="00623BEF"/>
    <w:rsid w:val="006327B7"/>
    <w:rsid w:val="0064022B"/>
    <w:rsid w:val="00640691"/>
    <w:rsid w:val="00642868"/>
    <w:rsid w:val="00644D06"/>
    <w:rsid w:val="00650E3A"/>
    <w:rsid w:val="0065122E"/>
    <w:rsid w:val="0065256E"/>
    <w:rsid w:val="006534E5"/>
    <w:rsid w:val="0065366F"/>
    <w:rsid w:val="006551B5"/>
    <w:rsid w:val="006551C5"/>
    <w:rsid w:val="0065579C"/>
    <w:rsid w:val="00660567"/>
    <w:rsid w:val="0066226D"/>
    <w:rsid w:val="00663D8E"/>
    <w:rsid w:val="006647F8"/>
    <w:rsid w:val="006664FA"/>
    <w:rsid w:val="00674455"/>
    <w:rsid w:val="00680176"/>
    <w:rsid w:val="00681826"/>
    <w:rsid w:val="00683D6C"/>
    <w:rsid w:val="00684291"/>
    <w:rsid w:val="006933E1"/>
    <w:rsid w:val="00696A3D"/>
    <w:rsid w:val="00697FB8"/>
    <w:rsid w:val="006A0DC1"/>
    <w:rsid w:val="006A3AD8"/>
    <w:rsid w:val="006A44A0"/>
    <w:rsid w:val="006A49E3"/>
    <w:rsid w:val="006B29CB"/>
    <w:rsid w:val="006B44C5"/>
    <w:rsid w:val="006B6769"/>
    <w:rsid w:val="006B6F57"/>
    <w:rsid w:val="006C0305"/>
    <w:rsid w:val="006C0974"/>
    <w:rsid w:val="006C71C9"/>
    <w:rsid w:val="006D48ED"/>
    <w:rsid w:val="006E1478"/>
    <w:rsid w:val="006E3C27"/>
    <w:rsid w:val="006E46BD"/>
    <w:rsid w:val="006E61E1"/>
    <w:rsid w:val="006E6A70"/>
    <w:rsid w:val="006F0B23"/>
    <w:rsid w:val="006F1868"/>
    <w:rsid w:val="006F2808"/>
    <w:rsid w:val="006F6E05"/>
    <w:rsid w:val="00706D06"/>
    <w:rsid w:val="0071288E"/>
    <w:rsid w:val="00712F5B"/>
    <w:rsid w:val="00715EC3"/>
    <w:rsid w:val="00717E49"/>
    <w:rsid w:val="00722A16"/>
    <w:rsid w:val="0073143B"/>
    <w:rsid w:val="00733A50"/>
    <w:rsid w:val="007419DB"/>
    <w:rsid w:val="0074201D"/>
    <w:rsid w:val="0074532F"/>
    <w:rsid w:val="00746C1E"/>
    <w:rsid w:val="00747180"/>
    <w:rsid w:val="00750685"/>
    <w:rsid w:val="00751C2F"/>
    <w:rsid w:val="00756141"/>
    <w:rsid w:val="00756B12"/>
    <w:rsid w:val="00763C21"/>
    <w:rsid w:val="0076405B"/>
    <w:rsid w:val="007647B6"/>
    <w:rsid w:val="00772E8C"/>
    <w:rsid w:val="00775802"/>
    <w:rsid w:val="007762D8"/>
    <w:rsid w:val="00777BC3"/>
    <w:rsid w:val="007839FF"/>
    <w:rsid w:val="0078528B"/>
    <w:rsid w:val="007874E3"/>
    <w:rsid w:val="00790322"/>
    <w:rsid w:val="0079034E"/>
    <w:rsid w:val="00792D05"/>
    <w:rsid w:val="00792EB3"/>
    <w:rsid w:val="007A2D1F"/>
    <w:rsid w:val="007A70E3"/>
    <w:rsid w:val="007A7C47"/>
    <w:rsid w:val="007B0916"/>
    <w:rsid w:val="007B10F4"/>
    <w:rsid w:val="007B2366"/>
    <w:rsid w:val="007B34D2"/>
    <w:rsid w:val="007B78D0"/>
    <w:rsid w:val="007B7DBD"/>
    <w:rsid w:val="007C4883"/>
    <w:rsid w:val="007C5408"/>
    <w:rsid w:val="007C5E11"/>
    <w:rsid w:val="007D1637"/>
    <w:rsid w:val="007D4A18"/>
    <w:rsid w:val="007D4E02"/>
    <w:rsid w:val="007D6223"/>
    <w:rsid w:val="007E0EB4"/>
    <w:rsid w:val="007F04AC"/>
    <w:rsid w:val="007F4CCF"/>
    <w:rsid w:val="007F5804"/>
    <w:rsid w:val="007F7729"/>
    <w:rsid w:val="008036A3"/>
    <w:rsid w:val="00803983"/>
    <w:rsid w:val="0082205D"/>
    <w:rsid w:val="00832AB1"/>
    <w:rsid w:val="00835C78"/>
    <w:rsid w:val="00836820"/>
    <w:rsid w:val="00842D43"/>
    <w:rsid w:val="00844195"/>
    <w:rsid w:val="00862C5D"/>
    <w:rsid w:val="00863351"/>
    <w:rsid w:val="00866E80"/>
    <w:rsid w:val="00874630"/>
    <w:rsid w:val="00875095"/>
    <w:rsid w:val="00885CA7"/>
    <w:rsid w:val="00887FBD"/>
    <w:rsid w:val="00892BEE"/>
    <w:rsid w:val="00893034"/>
    <w:rsid w:val="00896C68"/>
    <w:rsid w:val="008A0665"/>
    <w:rsid w:val="008A30D8"/>
    <w:rsid w:val="008B1643"/>
    <w:rsid w:val="008B4A3E"/>
    <w:rsid w:val="008B5080"/>
    <w:rsid w:val="008B519E"/>
    <w:rsid w:val="008B7A26"/>
    <w:rsid w:val="008C70FE"/>
    <w:rsid w:val="008C7D3B"/>
    <w:rsid w:val="008D3B78"/>
    <w:rsid w:val="008D3FBC"/>
    <w:rsid w:val="008D466F"/>
    <w:rsid w:val="008D5111"/>
    <w:rsid w:val="008D54EB"/>
    <w:rsid w:val="008E0A8D"/>
    <w:rsid w:val="008E192F"/>
    <w:rsid w:val="008E1C1A"/>
    <w:rsid w:val="008E2489"/>
    <w:rsid w:val="008E40E6"/>
    <w:rsid w:val="008E495C"/>
    <w:rsid w:val="008E49BD"/>
    <w:rsid w:val="008F40D5"/>
    <w:rsid w:val="008F6251"/>
    <w:rsid w:val="0090635F"/>
    <w:rsid w:val="00907908"/>
    <w:rsid w:val="00915260"/>
    <w:rsid w:val="00920A90"/>
    <w:rsid w:val="009234B7"/>
    <w:rsid w:val="00926059"/>
    <w:rsid w:val="0092657E"/>
    <w:rsid w:val="00930114"/>
    <w:rsid w:val="009310F6"/>
    <w:rsid w:val="00931B3E"/>
    <w:rsid w:val="0093364F"/>
    <w:rsid w:val="009417DE"/>
    <w:rsid w:val="009445FD"/>
    <w:rsid w:val="00944AFE"/>
    <w:rsid w:val="0094535C"/>
    <w:rsid w:val="009460D8"/>
    <w:rsid w:val="00953B52"/>
    <w:rsid w:val="00956306"/>
    <w:rsid w:val="009617AB"/>
    <w:rsid w:val="00961B63"/>
    <w:rsid w:val="009671BF"/>
    <w:rsid w:val="009708C4"/>
    <w:rsid w:val="00974C6F"/>
    <w:rsid w:val="00977687"/>
    <w:rsid w:val="00984769"/>
    <w:rsid w:val="0098655B"/>
    <w:rsid w:val="009876B1"/>
    <w:rsid w:val="0098797E"/>
    <w:rsid w:val="009A057A"/>
    <w:rsid w:val="009A3A70"/>
    <w:rsid w:val="009A436A"/>
    <w:rsid w:val="009B502A"/>
    <w:rsid w:val="009B668D"/>
    <w:rsid w:val="009C26E8"/>
    <w:rsid w:val="009C2AE2"/>
    <w:rsid w:val="009C56D5"/>
    <w:rsid w:val="009D111D"/>
    <w:rsid w:val="009D2A0E"/>
    <w:rsid w:val="009D4763"/>
    <w:rsid w:val="009D67E3"/>
    <w:rsid w:val="009D698B"/>
    <w:rsid w:val="009D7392"/>
    <w:rsid w:val="009E41AC"/>
    <w:rsid w:val="009E448A"/>
    <w:rsid w:val="009F2E2A"/>
    <w:rsid w:val="009F5522"/>
    <w:rsid w:val="009F67BE"/>
    <w:rsid w:val="009F709D"/>
    <w:rsid w:val="00A065B9"/>
    <w:rsid w:val="00A105DA"/>
    <w:rsid w:val="00A12F5E"/>
    <w:rsid w:val="00A1465A"/>
    <w:rsid w:val="00A15AE5"/>
    <w:rsid w:val="00A34116"/>
    <w:rsid w:val="00A37676"/>
    <w:rsid w:val="00A4486D"/>
    <w:rsid w:val="00A47CEA"/>
    <w:rsid w:val="00A555F4"/>
    <w:rsid w:val="00A56EAA"/>
    <w:rsid w:val="00A60DCF"/>
    <w:rsid w:val="00A63FE4"/>
    <w:rsid w:val="00A64A7B"/>
    <w:rsid w:val="00A66A5D"/>
    <w:rsid w:val="00A86870"/>
    <w:rsid w:val="00AA0448"/>
    <w:rsid w:val="00AA2783"/>
    <w:rsid w:val="00AA3A1C"/>
    <w:rsid w:val="00AB0861"/>
    <w:rsid w:val="00AB0FA4"/>
    <w:rsid w:val="00AB25D4"/>
    <w:rsid w:val="00AB3650"/>
    <w:rsid w:val="00AB4A0B"/>
    <w:rsid w:val="00AB6FE8"/>
    <w:rsid w:val="00AC0B3C"/>
    <w:rsid w:val="00AC0E34"/>
    <w:rsid w:val="00AC1F2B"/>
    <w:rsid w:val="00AC303D"/>
    <w:rsid w:val="00AD0F29"/>
    <w:rsid w:val="00AD2F19"/>
    <w:rsid w:val="00AD3D1E"/>
    <w:rsid w:val="00AD5FB5"/>
    <w:rsid w:val="00AE4F83"/>
    <w:rsid w:val="00AF1685"/>
    <w:rsid w:val="00AF4411"/>
    <w:rsid w:val="00AF4AF4"/>
    <w:rsid w:val="00B07054"/>
    <w:rsid w:val="00B0730B"/>
    <w:rsid w:val="00B076BB"/>
    <w:rsid w:val="00B11189"/>
    <w:rsid w:val="00B17770"/>
    <w:rsid w:val="00B22397"/>
    <w:rsid w:val="00B22C70"/>
    <w:rsid w:val="00B245AD"/>
    <w:rsid w:val="00B31CF8"/>
    <w:rsid w:val="00B417DF"/>
    <w:rsid w:val="00B4207D"/>
    <w:rsid w:val="00B43DA5"/>
    <w:rsid w:val="00B45A5E"/>
    <w:rsid w:val="00B5093D"/>
    <w:rsid w:val="00B526EE"/>
    <w:rsid w:val="00B54AE1"/>
    <w:rsid w:val="00B54BC4"/>
    <w:rsid w:val="00B61579"/>
    <w:rsid w:val="00B61E53"/>
    <w:rsid w:val="00B633D5"/>
    <w:rsid w:val="00B65659"/>
    <w:rsid w:val="00B66A00"/>
    <w:rsid w:val="00B7399E"/>
    <w:rsid w:val="00B750E5"/>
    <w:rsid w:val="00B7514E"/>
    <w:rsid w:val="00B76ED8"/>
    <w:rsid w:val="00B80D62"/>
    <w:rsid w:val="00B82CF9"/>
    <w:rsid w:val="00B84A75"/>
    <w:rsid w:val="00B91237"/>
    <w:rsid w:val="00B9426E"/>
    <w:rsid w:val="00B94598"/>
    <w:rsid w:val="00B948AD"/>
    <w:rsid w:val="00B94D46"/>
    <w:rsid w:val="00BA0034"/>
    <w:rsid w:val="00BA015F"/>
    <w:rsid w:val="00BA67DC"/>
    <w:rsid w:val="00BB12BB"/>
    <w:rsid w:val="00BB2CDD"/>
    <w:rsid w:val="00BB4153"/>
    <w:rsid w:val="00BC7981"/>
    <w:rsid w:val="00BD1DE1"/>
    <w:rsid w:val="00BD2AAE"/>
    <w:rsid w:val="00BD38AF"/>
    <w:rsid w:val="00BD4EAE"/>
    <w:rsid w:val="00BD549C"/>
    <w:rsid w:val="00BD5882"/>
    <w:rsid w:val="00BF24C9"/>
    <w:rsid w:val="00C01BBF"/>
    <w:rsid w:val="00C075F0"/>
    <w:rsid w:val="00C15CA2"/>
    <w:rsid w:val="00C20BA1"/>
    <w:rsid w:val="00C21ACF"/>
    <w:rsid w:val="00C2447E"/>
    <w:rsid w:val="00C246DE"/>
    <w:rsid w:val="00C25A5D"/>
    <w:rsid w:val="00C26FC2"/>
    <w:rsid w:val="00C347FF"/>
    <w:rsid w:val="00C512A3"/>
    <w:rsid w:val="00C51D56"/>
    <w:rsid w:val="00C5256C"/>
    <w:rsid w:val="00C5389F"/>
    <w:rsid w:val="00C607D3"/>
    <w:rsid w:val="00C62F07"/>
    <w:rsid w:val="00C7707B"/>
    <w:rsid w:val="00C80C41"/>
    <w:rsid w:val="00C822A6"/>
    <w:rsid w:val="00C91EEC"/>
    <w:rsid w:val="00C934AF"/>
    <w:rsid w:val="00C94F7B"/>
    <w:rsid w:val="00C957BE"/>
    <w:rsid w:val="00C96A31"/>
    <w:rsid w:val="00CA255D"/>
    <w:rsid w:val="00CA798D"/>
    <w:rsid w:val="00CB5682"/>
    <w:rsid w:val="00CB5A58"/>
    <w:rsid w:val="00CD0434"/>
    <w:rsid w:val="00CD0808"/>
    <w:rsid w:val="00CD2118"/>
    <w:rsid w:val="00CD27BE"/>
    <w:rsid w:val="00CD3450"/>
    <w:rsid w:val="00CE1C30"/>
    <w:rsid w:val="00CE6932"/>
    <w:rsid w:val="00CE7426"/>
    <w:rsid w:val="00CF1120"/>
    <w:rsid w:val="00CF1E0C"/>
    <w:rsid w:val="00CF400C"/>
    <w:rsid w:val="00CF7A94"/>
    <w:rsid w:val="00D007A5"/>
    <w:rsid w:val="00D017F8"/>
    <w:rsid w:val="00D03D91"/>
    <w:rsid w:val="00D04202"/>
    <w:rsid w:val="00D05F89"/>
    <w:rsid w:val="00D10413"/>
    <w:rsid w:val="00D14BB2"/>
    <w:rsid w:val="00D163F8"/>
    <w:rsid w:val="00D354E6"/>
    <w:rsid w:val="00D36D18"/>
    <w:rsid w:val="00D3775D"/>
    <w:rsid w:val="00D377A5"/>
    <w:rsid w:val="00D40A9D"/>
    <w:rsid w:val="00D41D61"/>
    <w:rsid w:val="00D41D76"/>
    <w:rsid w:val="00D460CF"/>
    <w:rsid w:val="00D50F1A"/>
    <w:rsid w:val="00D52B24"/>
    <w:rsid w:val="00D5329E"/>
    <w:rsid w:val="00D53E21"/>
    <w:rsid w:val="00D60718"/>
    <w:rsid w:val="00D665E1"/>
    <w:rsid w:val="00D66775"/>
    <w:rsid w:val="00D722E2"/>
    <w:rsid w:val="00D7351F"/>
    <w:rsid w:val="00D7733A"/>
    <w:rsid w:val="00D77EFA"/>
    <w:rsid w:val="00D805D5"/>
    <w:rsid w:val="00D82095"/>
    <w:rsid w:val="00D8309C"/>
    <w:rsid w:val="00D83F50"/>
    <w:rsid w:val="00D87395"/>
    <w:rsid w:val="00D878CA"/>
    <w:rsid w:val="00D93F44"/>
    <w:rsid w:val="00D95889"/>
    <w:rsid w:val="00D95B00"/>
    <w:rsid w:val="00D9764F"/>
    <w:rsid w:val="00DA2F55"/>
    <w:rsid w:val="00DA785D"/>
    <w:rsid w:val="00DB3323"/>
    <w:rsid w:val="00DB5206"/>
    <w:rsid w:val="00DC0E02"/>
    <w:rsid w:val="00DC48E5"/>
    <w:rsid w:val="00DC506A"/>
    <w:rsid w:val="00DC6288"/>
    <w:rsid w:val="00DC76A2"/>
    <w:rsid w:val="00DC7D62"/>
    <w:rsid w:val="00DD3BE8"/>
    <w:rsid w:val="00DD4E66"/>
    <w:rsid w:val="00DD6811"/>
    <w:rsid w:val="00DD68F3"/>
    <w:rsid w:val="00DE2F8F"/>
    <w:rsid w:val="00DE4078"/>
    <w:rsid w:val="00DE4FC2"/>
    <w:rsid w:val="00DF105A"/>
    <w:rsid w:val="00DF6B61"/>
    <w:rsid w:val="00DF7A3C"/>
    <w:rsid w:val="00DF7A91"/>
    <w:rsid w:val="00DF7F19"/>
    <w:rsid w:val="00E02523"/>
    <w:rsid w:val="00E02DC6"/>
    <w:rsid w:val="00E03D7F"/>
    <w:rsid w:val="00E04D47"/>
    <w:rsid w:val="00E05780"/>
    <w:rsid w:val="00E0662F"/>
    <w:rsid w:val="00E20A5B"/>
    <w:rsid w:val="00E31912"/>
    <w:rsid w:val="00E319AA"/>
    <w:rsid w:val="00E36279"/>
    <w:rsid w:val="00E37B33"/>
    <w:rsid w:val="00E40D72"/>
    <w:rsid w:val="00E40DCD"/>
    <w:rsid w:val="00E41FD5"/>
    <w:rsid w:val="00E436E8"/>
    <w:rsid w:val="00E46CA7"/>
    <w:rsid w:val="00E5190F"/>
    <w:rsid w:val="00E57819"/>
    <w:rsid w:val="00E61315"/>
    <w:rsid w:val="00E632AD"/>
    <w:rsid w:val="00E67A08"/>
    <w:rsid w:val="00E704FF"/>
    <w:rsid w:val="00E71D55"/>
    <w:rsid w:val="00E75CE6"/>
    <w:rsid w:val="00E816DA"/>
    <w:rsid w:val="00E8394E"/>
    <w:rsid w:val="00E83C6E"/>
    <w:rsid w:val="00E84E87"/>
    <w:rsid w:val="00E868E0"/>
    <w:rsid w:val="00E87400"/>
    <w:rsid w:val="00E8753B"/>
    <w:rsid w:val="00E9068A"/>
    <w:rsid w:val="00E9330E"/>
    <w:rsid w:val="00E95E40"/>
    <w:rsid w:val="00E9666D"/>
    <w:rsid w:val="00EA33E7"/>
    <w:rsid w:val="00EA45C5"/>
    <w:rsid w:val="00EB0283"/>
    <w:rsid w:val="00EB221C"/>
    <w:rsid w:val="00EB40D6"/>
    <w:rsid w:val="00EB4A0F"/>
    <w:rsid w:val="00EC5953"/>
    <w:rsid w:val="00EC7E35"/>
    <w:rsid w:val="00EC7F66"/>
    <w:rsid w:val="00ED3E16"/>
    <w:rsid w:val="00ED4062"/>
    <w:rsid w:val="00EE0DD0"/>
    <w:rsid w:val="00EE14D1"/>
    <w:rsid w:val="00EE67BF"/>
    <w:rsid w:val="00EF0ED5"/>
    <w:rsid w:val="00EF1EFF"/>
    <w:rsid w:val="00EF2D47"/>
    <w:rsid w:val="00EF405D"/>
    <w:rsid w:val="00EF562A"/>
    <w:rsid w:val="00F01A89"/>
    <w:rsid w:val="00F0724D"/>
    <w:rsid w:val="00F07ED4"/>
    <w:rsid w:val="00F139BF"/>
    <w:rsid w:val="00F16088"/>
    <w:rsid w:val="00F31A28"/>
    <w:rsid w:val="00F33721"/>
    <w:rsid w:val="00F430E5"/>
    <w:rsid w:val="00F50A1A"/>
    <w:rsid w:val="00F50D69"/>
    <w:rsid w:val="00F50E37"/>
    <w:rsid w:val="00F55D58"/>
    <w:rsid w:val="00F63478"/>
    <w:rsid w:val="00F63B46"/>
    <w:rsid w:val="00F641E1"/>
    <w:rsid w:val="00F72B3B"/>
    <w:rsid w:val="00F730A6"/>
    <w:rsid w:val="00F73176"/>
    <w:rsid w:val="00F766B2"/>
    <w:rsid w:val="00F7698B"/>
    <w:rsid w:val="00F775B8"/>
    <w:rsid w:val="00F80481"/>
    <w:rsid w:val="00F82D3A"/>
    <w:rsid w:val="00F854E3"/>
    <w:rsid w:val="00F871C3"/>
    <w:rsid w:val="00F9094F"/>
    <w:rsid w:val="00FA2BD2"/>
    <w:rsid w:val="00FA751E"/>
    <w:rsid w:val="00FA7C1F"/>
    <w:rsid w:val="00FB1B74"/>
    <w:rsid w:val="00FB5D30"/>
    <w:rsid w:val="00FC1863"/>
    <w:rsid w:val="00FC208A"/>
    <w:rsid w:val="00FC41D1"/>
    <w:rsid w:val="00FC62A7"/>
    <w:rsid w:val="00FC79B3"/>
    <w:rsid w:val="00FD1C88"/>
    <w:rsid w:val="00FD6785"/>
    <w:rsid w:val="00FE05AD"/>
    <w:rsid w:val="00FE1AD9"/>
    <w:rsid w:val="00FE1DED"/>
    <w:rsid w:val="00FE7D61"/>
    <w:rsid w:val="00FF17CF"/>
    <w:rsid w:val="00FF2507"/>
    <w:rsid w:val="00FF730F"/>
    <w:rsid w:val="00FF7F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B20D4-0F73-4FEB-AA71-FE1F6360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551B5"/>
    <w:rPr>
      <w:rFonts w:ascii="Times New Roman" w:eastAsia="Times New Roman" w:hAnsi="Times New Roman"/>
      <w:sz w:val="24"/>
    </w:rPr>
  </w:style>
  <w:style w:type="paragraph" w:styleId="Cmsor1">
    <w:name w:val="heading 1"/>
    <w:basedOn w:val="Norml"/>
    <w:next w:val="Norml"/>
    <w:link w:val="Cmsor1Char"/>
    <w:qFormat/>
    <w:rsid w:val="006551B5"/>
    <w:pPr>
      <w:keepNext/>
      <w:jc w:val="center"/>
      <w:outlineLvl w:val="0"/>
    </w:pPr>
    <w:rPr>
      <w:b/>
      <w:sz w:val="26"/>
    </w:rPr>
  </w:style>
  <w:style w:type="paragraph" w:styleId="Cmsor5">
    <w:name w:val="heading 5"/>
    <w:basedOn w:val="Norml"/>
    <w:next w:val="Norml"/>
    <w:link w:val="Cmsor5Char"/>
    <w:qFormat/>
    <w:rsid w:val="006551B5"/>
    <w:pPr>
      <w:keepNext/>
      <w:tabs>
        <w:tab w:val="left" w:pos="-2694"/>
      </w:tabs>
      <w:jc w:val="center"/>
      <w:outlineLvl w:val="4"/>
    </w:pPr>
    <w:rPr>
      <w:b/>
      <w:b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6551B5"/>
    <w:rPr>
      <w:rFonts w:ascii="Times New Roman" w:eastAsia="Times New Roman" w:hAnsi="Times New Roman" w:cs="Times New Roman"/>
      <w:b/>
      <w:sz w:val="26"/>
      <w:szCs w:val="20"/>
      <w:lang w:eastAsia="hu-HU"/>
    </w:rPr>
  </w:style>
  <w:style w:type="character" w:customStyle="1" w:styleId="Cmsor5Char">
    <w:name w:val="Címsor 5 Char"/>
    <w:link w:val="Cmsor5"/>
    <w:rsid w:val="006551B5"/>
    <w:rPr>
      <w:rFonts w:ascii="Times New Roman" w:eastAsia="Times New Roman" w:hAnsi="Times New Roman" w:cs="Times New Roman"/>
      <w:b/>
      <w:bCs/>
      <w:sz w:val="32"/>
      <w:szCs w:val="20"/>
      <w:lang w:eastAsia="hu-HU"/>
    </w:rPr>
  </w:style>
  <w:style w:type="paragraph" w:styleId="Cm">
    <w:name w:val="Title"/>
    <w:basedOn w:val="Norml"/>
    <w:link w:val="CmChar"/>
    <w:qFormat/>
    <w:rsid w:val="006551B5"/>
    <w:pPr>
      <w:jc w:val="center"/>
    </w:pPr>
    <w:rPr>
      <w:b/>
      <w:sz w:val="32"/>
    </w:rPr>
  </w:style>
  <w:style w:type="character" w:customStyle="1" w:styleId="CmChar">
    <w:name w:val="Cím Char"/>
    <w:link w:val="Cm"/>
    <w:rsid w:val="006551B5"/>
    <w:rPr>
      <w:rFonts w:ascii="Times New Roman" w:eastAsia="Times New Roman" w:hAnsi="Times New Roman" w:cs="Times New Roman"/>
      <w:b/>
      <w:sz w:val="32"/>
      <w:szCs w:val="20"/>
      <w:lang w:eastAsia="hu-HU"/>
    </w:rPr>
  </w:style>
  <w:style w:type="paragraph" w:styleId="Szvegtrzs">
    <w:name w:val="Body Text"/>
    <w:basedOn w:val="Norml"/>
    <w:link w:val="SzvegtrzsChar"/>
    <w:rsid w:val="006551B5"/>
    <w:pPr>
      <w:tabs>
        <w:tab w:val="left" w:pos="709"/>
        <w:tab w:val="left" w:pos="6804"/>
      </w:tabs>
      <w:jc w:val="both"/>
    </w:pPr>
  </w:style>
  <w:style w:type="character" w:customStyle="1" w:styleId="SzvegtrzsChar">
    <w:name w:val="Szövegtörzs Char"/>
    <w:link w:val="Szvegtrzs"/>
    <w:rsid w:val="006551B5"/>
    <w:rPr>
      <w:rFonts w:ascii="Times New Roman" w:eastAsia="Times New Roman" w:hAnsi="Times New Roman" w:cs="Times New Roman"/>
      <w:sz w:val="24"/>
      <w:szCs w:val="20"/>
      <w:lang w:eastAsia="hu-HU"/>
    </w:rPr>
  </w:style>
  <w:style w:type="paragraph" w:customStyle="1" w:styleId="Feladcme-rvid">
    <w:name w:val="Feladó címe - rövid"/>
    <w:basedOn w:val="Norml"/>
    <w:rsid w:val="006551B5"/>
    <w:rPr>
      <w:sz w:val="26"/>
    </w:rPr>
  </w:style>
  <w:style w:type="paragraph" w:styleId="Alcm">
    <w:name w:val="Subtitle"/>
    <w:basedOn w:val="Norml"/>
    <w:link w:val="AlcmChar"/>
    <w:qFormat/>
    <w:rsid w:val="006551B5"/>
    <w:pPr>
      <w:spacing w:after="60"/>
      <w:jc w:val="center"/>
      <w:outlineLvl w:val="1"/>
    </w:pPr>
    <w:rPr>
      <w:rFonts w:ascii="Arial" w:hAnsi="Arial"/>
    </w:rPr>
  </w:style>
  <w:style w:type="character" w:customStyle="1" w:styleId="AlcmChar">
    <w:name w:val="Alcím Char"/>
    <w:link w:val="Alcm"/>
    <w:rsid w:val="006551B5"/>
    <w:rPr>
      <w:rFonts w:ascii="Arial" w:eastAsia="Times New Roman" w:hAnsi="Arial" w:cs="Times New Roman"/>
      <w:sz w:val="24"/>
      <w:szCs w:val="20"/>
      <w:lang w:eastAsia="hu-HU"/>
    </w:rPr>
  </w:style>
  <w:style w:type="paragraph" w:styleId="Listafolytatsa">
    <w:name w:val="List Continue"/>
    <w:basedOn w:val="Norml"/>
    <w:rsid w:val="006551B5"/>
    <w:pPr>
      <w:spacing w:after="120"/>
      <w:ind w:left="283"/>
    </w:pPr>
    <w:rPr>
      <w:sz w:val="26"/>
    </w:rPr>
  </w:style>
  <w:style w:type="paragraph" w:styleId="Lista2">
    <w:name w:val="List 2"/>
    <w:basedOn w:val="Norml"/>
    <w:rsid w:val="006551B5"/>
    <w:pPr>
      <w:ind w:left="566" w:hanging="283"/>
    </w:pPr>
    <w:rPr>
      <w:sz w:val="26"/>
    </w:rPr>
  </w:style>
  <w:style w:type="paragraph" w:styleId="Lista">
    <w:name w:val="List"/>
    <w:basedOn w:val="Norml"/>
    <w:rsid w:val="006551B5"/>
    <w:pPr>
      <w:ind w:left="283" w:hanging="283"/>
    </w:pPr>
    <w:rPr>
      <w:sz w:val="26"/>
    </w:rPr>
  </w:style>
  <w:style w:type="paragraph" w:styleId="Szvegtrzsbehzssal2">
    <w:name w:val="Body Text Indent 2"/>
    <w:basedOn w:val="Norml"/>
    <w:link w:val="Szvegtrzsbehzssal2Char"/>
    <w:rsid w:val="006551B5"/>
    <w:pPr>
      <w:ind w:left="426" w:hanging="426"/>
    </w:pPr>
    <w:rPr>
      <w:sz w:val="26"/>
    </w:rPr>
  </w:style>
  <w:style w:type="character" w:customStyle="1" w:styleId="Szvegtrzsbehzssal2Char">
    <w:name w:val="Szövegtörzs behúzással 2 Char"/>
    <w:link w:val="Szvegtrzsbehzssal2"/>
    <w:rsid w:val="006551B5"/>
    <w:rPr>
      <w:rFonts w:ascii="Times New Roman" w:eastAsia="Times New Roman" w:hAnsi="Times New Roman" w:cs="Times New Roman"/>
      <w:sz w:val="26"/>
      <w:szCs w:val="20"/>
      <w:lang w:eastAsia="hu-HU"/>
    </w:rPr>
  </w:style>
  <w:style w:type="paragraph" w:styleId="Lista3">
    <w:name w:val="List 3"/>
    <w:basedOn w:val="Norml"/>
    <w:rsid w:val="006551B5"/>
    <w:pPr>
      <w:ind w:left="849" w:hanging="283"/>
    </w:pPr>
    <w:rPr>
      <w:sz w:val="26"/>
    </w:rPr>
  </w:style>
  <w:style w:type="paragraph" w:styleId="Listafolytatsa3">
    <w:name w:val="List Continue 3"/>
    <w:basedOn w:val="Norml"/>
    <w:rsid w:val="006551B5"/>
    <w:pPr>
      <w:spacing w:after="120"/>
      <w:ind w:left="849"/>
    </w:pPr>
    <w:rPr>
      <w:sz w:val="26"/>
    </w:rPr>
  </w:style>
  <w:style w:type="paragraph" w:styleId="Lista4">
    <w:name w:val="List 4"/>
    <w:basedOn w:val="Norml"/>
    <w:rsid w:val="006551B5"/>
    <w:pPr>
      <w:ind w:left="1132" w:hanging="283"/>
    </w:pPr>
    <w:rPr>
      <w:sz w:val="26"/>
    </w:rPr>
  </w:style>
  <w:style w:type="paragraph" w:styleId="Normlbehzs">
    <w:name w:val="Normal Indent"/>
    <w:basedOn w:val="Norml"/>
    <w:rsid w:val="006551B5"/>
    <w:pPr>
      <w:ind w:left="708"/>
    </w:pPr>
    <w:rPr>
      <w:sz w:val="26"/>
    </w:rPr>
  </w:style>
  <w:style w:type="paragraph" w:styleId="Lista5">
    <w:name w:val="List 5"/>
    <w:basedOn w:val="Norml"/>
    <w:rsid w:val="006551B5"/>
    <w:pPr>
      <w:ind w:left="1415" w:hanging="283"/>
    </w:pPr>
    <w:rPr>
      <w:sz w:val="26"/>
    </w:rPr>
  </w:style>
  <w:style w:type="paragraph" w:styleId="Felsorols5">
    <w:name w:val="List Bullet 5"/>
    <w:basedOn w:val="Norml"/>
    <w:autoRedefine/>
    <w:rsid w:val="006551B5"/>
    <w:pPr>
      <w:ind w:left="360" w:hanging="360"/>
      <w:jc w:val="both"/>
    </w:pPr>
    <w:rPr>
      <w:sz w:val="26"/>
    </w:rPr>
  </w:style>
  <w:style w:type="paragraph" w:styleId="lfej">
    <w:name w:val="header"/>
    <w:basedOn w:val="Norml"/>
    <w:link w:val="lfejChar"/>
    <w:rsid w:val="006551B5"/>
    <w:pPr>
      <w:tabs>
        <w:tab w:val="center" w:pos="4536"/>
        <w:tab w:val="right" w:pos="9072"/>
      </w:tabs>
    </w:pPr>
  </w:style>
  <w:style w:type="character" w:customStyle="1" w:styleId="lfejChar">
    <w:name w:val="Élőfej Char"/>
    <w:link w:val="lfej"/>
    <w:rsid w:val="006551B5"/>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rsid w:val="006551B5"/>
    <w:rPr>
      <w:sz w:val="20"/>
    </w:rPr>
  </w:style>
  <w:style w:type="character" w:customStyle="1" w:styleId="LbjegyzetszvegChar">
    <w:name w:val="Lábjegyzetszöveg Char"/>
    <w:link w:val="Lbjegyzetszveg"/>
    <w:semiHidden/>
    <w:rsid w:val="006551B5"/>
    <w:rPr>
      <w:rFonts w:ascii="Times New Roman" w:eastAsia="Times New Roman" w:hAnsi="Times New Roman" w:cs="Times New Roman"/>
      <w:sz w:val="20"/>
      <w:szCs w:val="20"/>
      <w:lang w:eastAsia="hu-HU"/>
    </w:rPr>
  </w:style>
  <w:style w:type="character" w:styleId="Lbjegyzet-hivatkozs">
    <w:name w:val="footnote reference"/>
    <w:semiHidden/>
    <w:rsid w:val="006551B5"/>
    <w:rPr>
      <w:vertAlign w:val="superscript"/>
    </w:rPr>
  </w:style>
  <w:style w:type="paragraph" w:customStyle="1" w:styleId="cf0">
    <w:name w:val="cf0"/>
    <w:basedOn w:val="Norml"/>
    <w:rsid w:val="00287208"/>
    <w:pPr>
      <w:spacing w:before="100" w:beforeAutospacing="1" w:after="100" w:afterAutospacing="1"/>
    </w:pPr>
    <w:rPr>
      <w:szCs w:val="24"/>
      <w:lang w:eastAsia="ko-KR"/>
    </w:rPr>
  </w:style>
  <w:style w:type="numbering" w:customStyle="1" w:styleId="Stlus1">
    <w:name w:val="Stílus1"/>
    <w:uiPriority w:val="99"/>
    <w:rsid w:val="004D4903"/>
    <w:pPr>
      <w:numPr>
        <w:numId w:val="1"/>
      </w:numPr>
    </w:pPr>
  </w:style>
  <w:style w:type="character" w:styleId="Hiperhivatkozs">
    <w:name w:val="Hyperlink"/>
    <w:uiPriority w:val="99"/>
    <w:semiHidden/>
    <w:unhideWhenUsed/>
    <w:rsid w:val="006B44C5"/>
    <w:rPr>
      <w:color w:val="0000FF"/>
      <w:u w:val="single"/>
    </w:rPr>
  </w:style>
  <w:style w:type="paragraph" w:styleId="Buborkszveg">
    <w:name w:val="Balloon Text"/>
    <w:basedOn w:val="Norml"/>
    <w:link w:val="BuborkszvegChar"/>
    <w:uiPriority w:val="99"/>
    <w:semiHidden/>
    <w:unhideWhenUsed/>
    <w:rsid w:val="003073DD"/>
    <w:rPr>
      <w:rFonts w:ascii="Tahoma" w:hAnsi="Tahoma"/>
      <w:sz w:val="16"/>
      <w:szCs w:val="16"/>
    </w:rPr>
  </w:style>
  <w:style w:type="character" w:customStyle="1" w:styleId="BuborkszvegChar">
    <w:name w:val="Buborékszöveg Char"/>
    <w:link w:val="Buborkszveg"/>
    <w:uiPriority w:val="99"/>
    <w:semiHidden/>
    <w:rsid w:val="003073DD"/>
    <w:rPr>
      <w:rFonts w:ascii="Tahoma" w:eastAsia="Times New Roman" w:hAnsi="Tahoma" w:cs="Tahoma"/>
      <w:sz w:val="16"/>
      <w:szCs w:val="16"/>
      <w:lang w:eastAsia="hu-HU"/>
    </w:rPr>
  </w:style>
  <w:style w:type="paragraph" w:styleId="Listaszerbekezds">
    <w:name w:val="List Paragraph"/>
    <w:basedOn w:val="Norml"/>
    <w:link w:val="ListaszerbekezdsChar"/>
    <w:uiPriority w:val="34"/>
    <w:qFormat/>
    <w:rsid w:val="00F50D69"/>
    <w:pPr>
      <w:ind w:left="720"/>
      <w:contextualSpacing/>
    </w:pPr>
  </w:style>
  <w:style w:type="character" w:customStyle="1" w:styleId="hl">
    <w:name w:val="hl"/>
    <w:basedOn w:val="Bekezdsalapbettpusa"/>
    <w:rsid w:val="00316FFD"/>
  </w:style>
  <w:style w:type="paragraph" w:customStyle="1" w:styleId="Standard">
    <w:name w:val="Standard"/>
    <w:rsid w:val="00A56EAA"/>
    <w:pPr>
      <w:widowControl w:val="0"/>
    </w:pPr>
    <w:rPr>
      <w:rFonts w:ascii="Arial" w:eastAsia="Times New Roman" w:hAnsi="Arial"/>
      <w:snapToGrid w:val="0"/>
      <w:sz w:val="24"/>
    </w:rPr>
  </w:style>
  <w:style w:type="paragraph" w:styleId="llb">
    <w:name w:val="footer"/>
    <w:basedOn w:val="Norml"/>
    <w:link w:val="llbChar"/>
    <w:uiPriority w:val="99"/>
    <w:semiHidden/>
    <w:unhideWhenUsed/>
    <w:rsid w:val="00D93F44"/>
    <w:pPr>
      <w:tabs>
        <w:tab w:val="center" w:pos="4536"/>
        <w:tab w:val="right" w:pos="9072"/>
      </w:tabs>
    </w:pPr>
  </w:style>
  <w:style w:type="character" w:customStyle="1" w:styleId="llbChar">
    <w:name w:val="Élőláb Char"/>
    <w:link w:val="llb"/>
    <w:uiPriority w:val="99"/>
    <w:semiHidden/>
    <w:rsid w:val="00D93F44"/>
    <w:rPr>
      <w:rFonts w:ascii="Times New Roman" w:eastAsia="Times New Roman" w:hAnsi="Times New Roman" w:cs="Times New Roman"/>
      <w:sz w:val="24"/>
      <w:szCs w:val="20"/>
      <w:lang w:eastAsia="hu-HU"/>
    </w:rPr>
  </w:style>
  <w:style w:type="character" w:customStyle="1" w:styleId="ListParagraphChar">
    <w:name w:val="List Paragraph Char"/>
    <w:link w:val="Listaszerbekezds1"/>
    <w:locked/>
    <w:rsid w:val="00D665E1"/>
    <w:rPr>
      <w:rFonts w:cs="Calibri"/>
      <w:sz w:val="22"/>
      <w:szCs w:val="22"/>
      <w:lang w:eastAsia="en-US"/>
    </w:rPr>
  </w:style>
  <w:style w:type="paragraph" w:customStyle="1" w:styleId="Listaszerbekezds1">
    <w:name w:val="Listaszerű bekezdés1"/>
    <w:basedOn w:val="Norml"/>
    <w:link w:val="ListParagraphChar"/>
    <w:rsid w:val="00D665E1"/>
    <w:pPr>
      <w:spacing w:after="200" w:line="276" w:lineRule="auto"/>
      <w:ind w:left="720"/>
    </w:pPr>
    <w:rPr>
      <w:rFonts w:ascii="Calibri" w:eastAsia="Malgun Gothic" w:hAnsi="Calibri"/>
      <w:sz w:val="22"/>
      <w:szCs w:val="22"/>
      <w:lang w:eastAsia="en-US"/>
    </w:rPr>
  </w:style>
  <w:style w:type="character" w:styleId="Jegyzethivatkozs">
    <w:name w:val="annotation reference"/>
    <w:semiHidden/>
    <w:unhideWhenUsed/>
    <w:rsid w:val="008B1643"/>
    <w:rPr>
      <w:sz w:val="16"/>
      <w:szCs w:val="16"/>
    </w:rPr>
  </w:style>
  <w:style w:type="character" w:customStyle="1" w:styleId="ListaszerbekezdsChar">
    <w:name w:val="Listaszerű bekezdés Char"/>
    <w:link w:val="Listaszerbekezds"/>
    <w:uiPriority w:val="34"/>
    <w:rsid w:val="00F50A1A"/>
    <w:rPr>
      <w:rFonts w:ascii="Times New Roman" w:eastAsia="Times New Roman" w:hAnsi="Times New Roman"/>
      <w:sz w:val="24"/>
    </w:rPr>
  </w:style>
  <w:style w:type="paragraph" w:customStyle="1" w:styleId="Default">
    <w:name w:val="Default"/>
    <w:rsid w:val="00A15AE5"/>
    <w:pPr>
      <w:suppressAutoHyphens/>
      <w:autoSpaceDE w:val="0"/>
    </w:pPr>
    <w:rPr>
      <w:rFonts w:eastAsia="Times New Roman" w:cs="Calibri"/>
      <w:color w:val="000000"/>
      <w:sz w:val="24"/>
      <w:szCs w:val="24"/>
      <w:lang w:eastAsia="zh-CN"/>
    </w:rPr>
  </w:style>
  <w:style w:type="paragraph" w:customStyle="1" w:styleId="Szvegtrzs21">
    <w:name w:val="Szövegtörzs 21"/>
    <w:basedOn w:val="Norml"/>
    <w:rsid w:val="00A15AE5"/>
    <w:pPr>
      <w:suppressAutoHyphens/>
      <w:spacing w:after="120" w:line="480" w:lineRule="auto"/>
    </w:pPr>
    <w:rPr>
      <w:rFonts w:ascii="Calibri" w:eastAsia="Calibri" w:hAnsi="Calibri"/>
      <w:sz w:val="22"/>
      <w:szCs w:val="22"/>
      <w:lang w:eastAsia="zh-CN"/>
    </w:rPr>
  </w:style>
  <w:style w:type="paragraph" w:customStyle="1" w:styleId="Kpalrs1">
    <w:name w:val="Képaláírás1"/>
    <w:basedOn w:val="Norml"/>
    <w:rsid w:val="00BB2CDD"/>
    <w:pPr>
      <w:suppressAutoHyphens/>
      <w:spacing w:after="200" w:line="100" w:lineRule="atLeast"/>
    </w:pPr>
    <w:rPr>
      <w:rFonts w:ascii="Calibri" w:eastAsia="SimSun" w:hAnsi="Calibri" w:cs="font274"/>
      <w:i/>
      <w:iCs/>
      <w:color w:val="44546A"/>
      <w:sz w:val="18"/>
      <w:szCs w:val="18"/>
      <w:lang w:eastAsia="ar-SA"/>
    </w:rPr>
  </w:style>
  <w:style w:type="paragraph" w:styleId="NormlWeb">
    <w:name w:val="Normal (Web)"/>
    <w:basedOn w:val="Norml"/>
    <w:rsid w:val="00EE67BF"/>
    <w:pPr>
      <w:spacing w:before="100" w:beforeAutospacing="1" w:after="100" w:afterAutospacing="1"/>
    </w:pPr>
    <w:rPr>
      <w:color w:val="000000"/>
      <w:szCs w:val="24"/>
    </w:rPr>
  </w:style>
  <w:style w:type="paragraph" w:customStyle="1" w:styleId="np">
    <w:name w:val="np"/>
    <w:basedOn w:val="Norml"/>
    <w:rsid w:val="00EE67BF"/>
    <w:pPr>
      <w:spacing w:before="100" w:beforeAutospacing="1" w:after="100" w:afterAutospacing="1"/>
    </w:pPr>
    <w:rPr>
      <w:szCs w:val="24"/>
    </w:rPr>
  </w:style>
  <w:style w:type="paragraph" w:styleId="Nincstrkz">
    <w:name w:val="No Spacing"/>
    <w:uiPriority w:val="1"/>
    <w:qFormat/>
    <w:rsid w:val="00EE67BF"/>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7881">
      <w:bodyDiv w:val="1"/>
      <w:marLeft w:val="0"/>
      <w:marRight w:val="0"/>
      <w:marTop w:val="0"/>
      <w:marBottom w:val="0"/>
      <w:divBdr>
        <w:top w:val="none" w:sz="0" w:space="0" w:color="auto"/>
        <w:left w:val="none" w:sz="0" w:space="0" w:color="auto"/>
        <w:bottom w:val="none" w:sz="0" w:space="0" w:color="auto"/>
        <w:right w:val="none" w:sz="0" w:space="0" w:color="auto"/>
      </w:divBdr>
    </w:div>
    <w:div w:id="151216210">
      <w:bodyDiv w:val="1"/>
      <w:marLeft w:val="0"/>
      <w:marRight w:val="0"/>
      <w:marTop w:val="0"/>
      <w:marBottom w:val="0"/>
      <w:divBdr>
        <w:top w:val="none" w:sz="0" w:space="0" w:color="auto"/>
        <w:left w:val="none" w:sz="0" w:space="0" w:color="auto"/>
        <w:bottom w:val="none" w:sz="0" w:space="0" w:color="auto"/>
        <w:right w:val="none" w:sz="0" w:space="0" w:color="auto"/>
      </w:divBdr>
      <w:divsChild>
        <w:div w:id="932710859">
          <w:marLeft w:val="0"/>
          <w:marRight w:val="0"/>
          <w:marTop w:val="0"/>
          <w:marBottom w:val="0"/>
          <w:divBdr>
            <w:top w:val="none" w:sz="0" w:space="0" w:color="auto"/>
            <w:left w:val="none" w:sz="0" w:space="0" w:color="auto"/>
            <w:bottom w:val="none" w:sz="0" w:space="0" w:color="auto"/>
            <w:right w:val="none" w:sz="0" w:space="0" w:color="auto"/>
          </w:divBdr>
        </w:div>
        <w:div w:id="971713179">
          <w:marLeft w:val="0"/>
          <w:marRight w:val="0"/>
          <w:marTop w:val="0"/>
          <w:marBottom w:val="0"/>
          <w:divBdr>
            <w:top w:val="none" w:sz="0" w:space="0" w:color="auto"/>
            <w:left w:val="none" w:sz="0" w:space="0" w:color="auto"/>
            <w:bottom w:val="none" w:sz="0" w:space="0" w:color="auto"/>
            <w:right w:val="none" w:sz="0" w:space="0" w:color="auto"/>
          </w:divBdr>
        </w:div>
        <w:div w:id="1035351152">
          <w:marLeft w:val="0"/>
          <w:marRight w:val="0"/>
          <w:marTop w:val="0"/>
          <w:marBottom w:val="0"/>
          <w:divBdr>
            <w:top w:val="none" w:sz="0" w:space="0" w:color="auto"/>
            <w:left w:val="none" w:sz="0" w:space="0" w:color="auto"/>
            <w:bottom w:val="none" w:sz="0" w:space="0" w:color="auto"/>
            <w:right w:val="none" w:sz="0" w:space="0" w:color="auto"/>
          </w:divBdr>
        </w:div>
        <w:div w:id="1219782052">
          <w:marLeft w:val="0"/>
          <w:marRight w:val="0"/>
          <w:marTop w:val="0"/>
          <w:marBottom w:val="0"/>
          <w:divBdr>
            <w:top w:val="none" w:sz="0" w:space="0" w:color="auto"/>
            <w:left w:val="none" w:sz="0" w:space="0" w:color="auto"/>
            <w:bottom w:val="none" w:sz="0" w:space="0" w:color="auto"/>
            <w:right w:val="none" w:sz="0" w:space="0" w:color="auto"/>
          </w:divBdr>
        </w:div>
        <w:div w:id="1966890903">
          <w:marLeft w:val="0"/>
          <w:marRight w:val="0"/>
          <w:marTop w:val="0"/>
          <w:marBottom w:val="0"/>
          <w:divBdr>
            <w:top w:val="none" w:sz="0" w:space="0" w:color="auto"/>
            <w:left w:val="none" w:sz="0" w:space="0" w:color="auto"/>
            <w:bottom w:val="none" w:sz="0" w:space="0" w:color="auto"/>
            <w:right w:val="none" w:sz="0" w:space="0" w:color="auto"/>
          </w:divBdr>
        </w:div>
      </w:divsChild>
    </w:div>
    <w:div w:id="153764068">
      <w:bodyDiv w:val="1"/>
      <w:marLeft w:val="0"/>
      <w:marRight w:val="0"/>
      <w:marTop w:val="0"/>
      <w:marBottom w:val="0"/>
      <w:divBdr>
        <w:top w:val="none" w:sz="0" w:space="0" w:color="auto"/>
        <w:left w:val="none" w:sz="0" w:space="0" w:color="auto"/>
        <w:bottom w:val="none" w:sz="0" w:space="0" w:color="auto"/>
        <w:right w:val="none" w:sz="0" w:space="0" w:color="auto"/>
      </w:divBdr>
    </w:div>
    <w:div w:id="274823524">
      <w:bodyDiv w:val="1"/>
      <w:marLeft w:val="0"/>
      <w:marRight w:val="0"/>
      <w:marTop w:val="0"/>
      <w:marBottom w:val="0"/>
      <w:divBdr>
        <w:top w:val="none" w:sz="0" w:space="0" w:color="auto"/>
        <w:left w:val="none" w:sz="0" w:space="0" w:color="auto"/>
        <w:bottom w:val="none" w:sz="0" w:space="0" w:color="auto"/>
        <w:right w:val="none" w:sz="0" w:space="0" w:color="auto"/>
      </w:divBdr>
    </w:div>
    <w:div w:id="347489703">
      <w:bodyDiv w:val="1"/>
      <w:marLeft w:val="0"/>
      <w:marRight w:val="0"/>
      <w:marTop w:val="0"/>
      <w:marBottom w:val="0"/>
      <w:divBdr>
        <w:top w:val="none" w:sz="0" w:space="0" w:color="auto"/>
        <w:left w:val="none" w:sz="0" w:space="0" w:color="auto"/>
        <w:bottom w:val="none" w:sz="0" w:space="0" w:color="auto"/>
        <w:right w:val="none" w:sz="0" w:space="0" w:color="auto"/>
      </w:divBdr>
    </w:div>
    <w:div w:id="355736802">
      <w:bodyDiv w:val="1"/>
      <w:marLeft w:val="0"/>
      <w:marRight w:val="0"/>
      <w:marTop w:val="0"/>
      <w:marBottom w:val="0"/>
      <w:divBdr>
        <w:top w:val="none" w:sz="0" w:space="0" w:color="auto"/>
        <w:left w:val="none" w:sz="0" w:space="0" w:color="auto"/>
        <w:bottom w:val="none" w:sz="0" w:space="0" w:color="auto"/>
        <w:right w:val="none" w:sz="0" w:space="0" w:color="auto"/>
      </w:divBdr>
    </w:div>
    <w:div w:id="467744896">
      <w:bodyDiv w:val="1"/>
      <w:marLeft w:val="0"/>
      <w:marRight w:val="0"/>
      <w:marTop w:val="0"/>
      <w:marBottom w:val="0"/>
      <w:divBdr>
        <w:top w:val="none" w:sz="0" w:space="0" w:color="auto"/>
        <w:left w:val="none" w:sz="0" w:space="0" w:color="auto"/>
        <w:bottom w:val="none" w:sz="0" w:space="0" w:color="auto"/>
        <w:right w:val="none" w:sz="0" w:space="0" w:color="auto"/>
      </w:divBdr>
    </w:div>
    <w:div w:id="625431904">
      <w:bodyDiv w:val="1"/>
      <w:marLeft w:val="0"/>
      <w:marRight w:val="0"/>
      <w:marTop w:val="0"/>
      <w:marBottom w:val="0"/>
      <w:divBdr>
        <w:top w:val="none" w:sz="0" w:space="0" w:color="auto"/>
        <w:left w:val="none" w:sz="0" w:space="0" w:color="auto"/>
        <w:bottom w:val="none" w:sz="0" w:space="0" w:color="auto"/>
        <w:right w:val="none" w:sz="0" w:space="0" w:color="auto"/>
      </w:divBdr>
    </w:div>
    <w:div w:id="742141590">
      <w:bodyDiv w:val="1"/>
      <w:marLeft w:val="0"/>
      <w:marRight w:val="0"/>
      <w:marTop w:val="0"/>
      <w:marBottom w:val="0"/>
      <w:divBdr>
        <w:top w:val="none" w:sz="0" w:space="0" w:color="auto"/>
        <w:left w:val="none" w:sz="0" w:space="0" w:color="auto"/>
        <w:bottom w:val="none" w:sz="0" w:space="0" w:color="auto"/>
        <w:right w:val="none" w:sz="0" w:space="0" w:color="auto"/>
      </w:divBdr>
    </w:div>
    <w:div w:id="991176009">
      <w:bodyDiv w:val="1"/>
      <w:marLeft w:val="0"/>
      <w:marRight w:val="0"/>
      <w:marTop w:val="0"/>
      <w:marBottom w:val="0"/>
      <w:divBdr>
        <w:top w:val="none" w:sz="0" w:space="0" w:color="auto"/>
        <w:left w:val="none" w:sz="0" w:space="0" w:color="auto"/>
        <w:bottom w:val="none" w:sz="0" w:space="0" w:color="auto"/>
        <w:right w:val="none" w:sz="0" w:space="0" w:color="auto"/>
      </w:divBdr>
    </w:div>
    <w:div w:id="1132477790">
      <w:bodyDiv w:val="1"/>
      <w:marLeft w:val="0"/>
      <w:marRight w:val="0"/>
      <w:marTop w:val="0"/>
      <w:marBottom w:val="0"/>
      <w:divBdr>
        <w:top w:val="none" w:sz="0" w:space="0" w:color="auto"/>
        <w:left w:val="none" w:sz="0" w:space="0" w:color="auto"/>
        <w:bottom w:val="none" w:sz="0" w:space="0" w:color="auto"/>
        <w:right w:val="none" w:sz="0" w:space="0" w:color="auto"/>
      </w:divBdr>
    </w:div>
    <w:div w:id="1144783309">
      <w:bodyDiv w:val="1"/>
      <w:marLeft w:val="0"/>
      <w:marRight w:val="0"/>
      <w:marTop w:val="0"/>
      <w:marBottom w:val="0"/>
      <w:divBdr>
        <w:top w:val="none" w:sz="0" w:space="0" w:color="auto"/>
        <w:left w:val="none" w:sz="0" w:space="0" w:color="auto"/>
        <w:bottom w:val="none" w:sz="0" w:space="0" w:color="auto"/>
        <w:right w:val="none" w:sz="0" w:space="0" w:color="auto"/>
      </w:divBdr>
    </w:div>
    <w:div w:id="1152916298">
      <w:bodyDiv w:val="1"/>
      <w:marLeft w:val="0"/>
      <w:marRight w:val="0"/>
      <w:marTop w:val="0"/>
      <w:marBottom w:val="0"/>
      <w:divBdr>
        <w:top w:val="none" w:sz="0" w:space="0" w:color="auto"/>
        <w:left w:val="none" w:sz="0" w:space="0" w:color="auto"/>
        <w:bottom w:val="none" w:sz="0" w:space="0" w:color="auto"/>
        <w:right w:val="none" w:sz="0" w:space="0" w:color="auto"/>
      </w:divBdr>
    </w:div>
    <w:div w:id="1237474761">
      <w:bodyDiv w:val="1"/>
      <w:marLeft w:val="0"/>
      <w:marRight w:val="0"/>
      <w:marTop w:val="0"/>
      <w:marBottom w:val="0"/>
      <w:divBdr>
        <w:top w:val="none" w:sz="0" w:space="0" w:color="auto"/>
        <w:left w:val="none" w:sz="0" w:space="0" w:color="auto"/>
        <w:bottom w:val="none" w:sz="0" w:space="0" w:color="auto"/>
        <w:right w:val="none" w:sz="0" w:space="0" w:color="auto"/>
      </w:divBdr>
    </w:div>
    <w:div w:id="1255436495">
      <w:bodyDiv w:val="1"/>
      <w:marLeft w:val="0"/>
      <w:marRight w:val="0"/>
      <w:marTop w:val="0"/>
      <w:marBottom w:val="0"/>
      <w:divBdr>
        <w:top w:val="none" w:sz="0" w:space="0" w:color="auto"/>
        <w:left w:val="none" w:sz="0" w:space="0" w:color="auto"/>
        <w:bottom w:val="none" w:sz="0" w:space="0" w:color="auto"/>
        <w:right w:val="none" w:sz="0" w:space="0" w:color="auto"/>
      </w:divBdr>
    </w:div>
    <w:div w:id="1256675144">
      <w:bodyDiv w:val="1"/>
      <w:marLeft w:val="0"/>
      <w:marRight w:val="0"/>
      <w:marTop w:val="0"/>
      <w:marBottom w:val="0"/>
      <w:divBdr>
        <w:top w:val="none" w:sz="0" w:space="0" w:color="auto"/>
        <w:left w:val="none" w:sz="0" w:space="0" w:color="auto"/>
        <w:bottom w:val="none" w:sz="0" w:space="0" w:color="auto"/>
        <w:right w:val="none" w:sz="0" w:space="0" w:color="auto"/>
      </w:divBdr>
    </w:div>
    <w:div w:id="1510021861">
      <w:bodyDiv w:val="1"/>
      <w:marLeft w:val="0"/>
      <w:marRight w:val="0"/>
      <w:marTop w:val="0"/>
      <w:marBottom w:val="0"/>
      <w:divBdr>
        <w:top w:val="none" w:sz="0" w:space="0" w:color="auto"/>
        <w:left w:val="none" w:sz="0" w:space="0" w:color="auto"/>
        <w:bottom w:val="none" w:sz="0" w:space="0" w:color="auto"/>
        <w:right w:val="none" w:sz="0" w:space="0" w:color="auto"/>
      </w:divBdr>
    </w:div>
    <w:div w:id="1512917663">
      <w:bodyDiv w:val="1"/>
      <w:marLeft w:val="0"/>
      <w:marRight w:val="0"/>
      <w:marTop w:val="0"/>
      <w:marBottom w:val="0"/>
      <w:divBdr>
        <w:top w:val="none" w:sz="0" w:space="0" w:color="auto"/>
        <w:left w:val="none" w:sz="0" w:space="0" w:color="auto"/>
        <w:bottom w:val="none" w:sz="0" w:space="0" w:color="auto"/>
        <w:right w:val="none" w:sz="0" w:space="0" w:color="auto"/>
      </w:divBdr>
    </w:div>
    <w:div w:id="1709794137">
      <w:bodyDiv w:val="1"/>
      <w:marLeft w:val="0"/>
      <w:marRight w:val="0"/>
      <w:marTop w:val="0"/>
      <w:marBottom w:val="0"/>
      <w:divBdr>
        <w:top w:val="none" w:sz="0" w:space="0" w:color="auto"/>
        <w:left w:val="none" w:sz="0" w:space="0" w:color="auto"/>
        <w:bottom w:val="none" w:sz="0" w:space="0" w:color="auto"/>
        <w:right w:val="none" w:sz="0" w:space="0" w:color="auto"/>
      </w:divBdr>
    </w:div>
    <w:div w:id="1810660798">
      <w:bodyDiv w:val="1"/>
      <w:marLeft w:val="0"/>
      <w:marRight w:val="0"/>
      <w:marTop w:val="0"/>
      <w:marBottom w:val="0"/>
      <w:divBdr>
        <w:top w:val="none" w:sz="0" w:space="0" w:color="auto"/>
        <w:left w:val="none" w:sz="0" w:space="0" w:color="auto"/>
        <w:bottom w:val="none" w:sz="0" w:space="0" w:color="auto"/>
        <w:right w:val="none" w:sz="0" w:space="0" w:color="auto"/>
      </w:divBdr>
    </w:div>
    <w:div w:id="1871216310">
      <w:bodyDiv w:val="1"/>
      <w:marLeft w:val="0"/>
      <w:marRight w:val="0"/>
      <w:marTop w:val="0"/>
      <w:marBottom w:val="0"/>
      <w:divBdr>
        <w:top w:val="none" w:sz="0" w:space="0" w:color="auto"/>
        <w:left w:val="none" w:sz="0" w:space="0" w:color="auto"/>
        <w:bottom w:val="none" w:sz="0" w:space="0" w:color="auto"/>
        <w:right w:val="none" w:sz="0" w:space="0" w:color="auto"/>
      </w:divBdr>
    </w:div>
    <w:div w:id="1963881149">
      <w:bodyDiv w:val="1"/>
      <w:marLeft w:val="0"/>
      <w:marRight w:val="0"/>
      <w:marTop w:val="0"/>
      <w:marBottom w:val="0"/>
      <w:divBdr>
        <w:top w:val="none" w:sz="0" w:space="0" w:color="auto"/>
        <w:left w:val="none" w:sz="0" w:space="0" w:color="auto"/>
        <w:bottom w:val="none" w:sz="0" w:space="0" w:color="auto"/>
        <w:right w:val="none" w:sz="0" w:space="0" w:color="auto"/>
      </w:divBdr>
    </w:div>
    <w:div w:id="2012292853">
      <w:bodyDiv w:val="1"/>
      <w:marLeft w:val="0"/>
      <w:marRight w:val="0"/>
      <w:marTop w:val="0"/>
      <w:marBottom w:val="0"/>
      <w:divBdr>
        <w:top w:val="none" w:sz="0" w:space="0" w:color="auto"/>
        <w:left w:val="none" w:sz="0" w:space="0" w:color="auto"/>
        <w:bottom w:val="none" w:sz="0" w:space="0" w:color="auto"/>
        <w:right w:val="none" w:sz="0" w:space="0" w:color="auto"/>
      </w:divBdr>
    </w:div>
    <w:div w:id="20635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D4904-BD67-4588-A877-9FAE0983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7356</Words>
  <Characters>50760</Characters>
  <Application>Microsoft Office Word</Application>
  <DocSecurity>0</DocSecurity>
  <Lines>423</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szabo.anita</dc:creator>
  <cp:lastModifiedBy>anti</cp:lastModifiedBy>
  <cp:revision>3</cp:revision>
  <cp:lastPrinted>2019-12-10T13:11:00Z</cp:lastPrinted>
  <dcterms:created xsi:type="dcterms:W3CDTF">2019-12-19T12:43:00Z</dcterms:created>
  <dcterms:modified xsi:type="dcterms:W3CDTF">2019-12-19T12:43:00Z</dcterms:modified>
</cp:coreProperties>
</file>