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FE" w:rsidRPr="000073CE" w:rsidRDefault="00A748FE" w:rsidP="00A748FE">
      <w:pPr>
        <w:jc w:val="right"/>
        <w:rPr>
          <w:rFonts w:ascii="Calibri" w:hAnsi="Calibri"/>
          <w:i/>
          <w:sz w:val="22"/>
          <w:u w:val="single"/>
        </w:rPr>
      </w:pPr>
      <w:r w:rsidRPr="000073CE">
        <w:rPr>
          <w:rFonts w:ascii="Calibri" w:hAnsi="Calibri"/>
          <w:i/>
          <w:sz w:val="22"/>
          <w:u w:val="single"/>
        </w:rPr>
        <w:t>1. számú melléklet a</w:t>
      </w:r>
      <w:r>
        <w:rPr>
          <w:rFonts w:ascii="Calibri" w:hAnsi="Calibri"/>
          <w:i/>
          <w:sz w:val="22"/>
          <w:u w:val="single"/>
        </w:rPr>
        <w:t>z 5</w:t>
      </w:r>
      <w:r w:rsidRPr="000073CE">
        <w:rPr>
          <w:rFonts w:ascii="Calibri" w:hAnsi="Calibri"/>
          <w:i/>
          <w:sz w:val="22"/>
          <w:u w:val="single"/>
        </w:rPr>
        <w:t>/2013. (</w:t>
      </w:r>
      <w:r>
        <w:rPr>
          <w:rFonts w:ascii="Calibri" w:hAnsi="Calibri"/>
          <w:i/>
          <w:sz w:val="22"/>
          <w:u w:val="single"/>
        </w:rPr>
        <w:t>II.15.</w:t>
      </w:r>
      <w:r w:rsidRPr="000073CE">
        <w:rPr>
          <w:rFonts w:ascii="Calibri" w:hAnsi="Calibri"/>
          <w:i/>
          <w:sz w:val="22"/>
          <w:u w:val="single"/>
        </w:rPr>
        <w:t>) önkormányzati rendelethez</w:t>
      </w:r>
    </w:p>
    <w:p w:rsidR="00A748FE" w:rsidRPr="00C528D3" w:rsidRDefault="00A748FE" w:rsidP="00A748FE">
      <w:pPr>
        <w:rPr>
          <w:rFonts w:ascii="Calibri" w:hAnsi="Calibri"/>
          <w:b/>
          <w:sz w:val="22"/>
        </w:rPr>
      </w:pPr>
    </w:p>
    <w:p w:rsidR="00A748FE" w:rsidRPr="00C528D3" w:rsidRDefault="00A748FE" w:rsidP="00A748FE">
      <w:pPr>
        <w:jc w:val="center"/>
        <w:rPr>
          <w:rFonts w:ascii="Calibri" w:hAnsi="Calibri"/>
          <w:b/>
          <w:sz w:val="22"/>
        </w:rPr>
      </w:pPr>
      <w:r w:rsidRPr="00C528D3">
        <w:rPr>
          <w:rFonts w:ascii="Calibri" w:hAnsi="Calibri"/>
          <w:b/>
          <w:sz w:val="22"/>
        </w:rPr>
        <w:t xml:space="preserve">Településképi véleményezés alá tartozó esetek </w:t>
      </w:r>
    </w:p>
    <w:p w:rsidR="00A748FE" w:rsidRPr="00C528D3" w:rsidRDefault="00A748FE" w:rsidP="00A748FE">
      <w:pPr>
        <w:jc w:val="center"/>
        <w:rPr>
          <w:rFonts w:ascii="Calibri" w:hAnsi="Calibri"/>
          <w:b/>
          <w:sz w:val="22"/>
        </w:rPr>
      </w:pPr>
      <w:proofErr w:type="gramStart"/>
      <w:r w:rsidRPr="00C528D3">
        <w:rPr>
          <w:rFonts w:ascii="Calibri" w:hAnsi="Calibri"/>
          <w:b/>
          <w:sz w:val="22"/>
        </w:rPr>
        <w:t>az</w:t>
      </w:r>
      <w:proofErr w:type="gramEnd"/>
      <w:r w:rsidRPr="00C528D3">
        <w:rPr>
          <w:rFonts w:ascii="Calibri" w:hAnsi="Calibri"/>
          <w:b/>
          <w:sz w:val="22"/>
        </w:rPr>
        <w:t xml:space="preserve"> épületek, építmények rendeletetése és mérete alapján</w:t>
      </w:r>
    </w:p>
    <w:p w:rsidR="00A748FE" w:rsidRPr="00C528D3" w:rsidRDefault="00A748FE" w:rsidP="00A748FE">
      <w:pPr>
        <w:rPr>
          <w:rFonts w:ascii="Calibri" w:hAnsi="Calibri"/>
          <w:b/>
          <w:sz w:val="22"/>
        </w:rPr>
      </w:pPr>
    </w:p>
    <w:tbl>
      <w:tblPr>
        <w:tblW w:w="92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302"/>
        <w:gridCol w:w="1817"/>
        <w:gridCol w:w="1701"/>
        <w:gridCol w:w="1984"/>
      </w:tblGrid>
      <w:tr w:rsidR="00A748FE" w:rsidRPr="00C528D3" w:rsidTr="00FB3C82">
        <w:tc>
          <w:tcPr>
            <w:tcW w:w="0" w:type="auto"/>
            <w:gridSpan w:val="2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2185A">
              <w:rPr>
                <w:rFonts w:ascii="Calibri" w:hAnsi="Calibri"/>
                <w:b/>
                <w:sz w:val="18"/>
                <w:szCs w:val="18"/>
              </w:rPr>
              <w:t>Az épület, építmény rendeltetése</w:t>
            </w:r>
          </w:p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2185A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2185A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2185A">
              <w:rPr>
                <w:rFonts w:ascii="Calibri" w:hAnsi="Calibri"/>
                <w:b/>
                <w:sz w:val="18"/>
                <w:szCs w:val="18"/>
              </w:rPr>
              <w:t>C</w:t>
            </w:r>
          </w:p>
        </w:tc>
      </w:tr>
      <w:tr w:rsidR="00A748FE" w:rsidRPr="00C528D3" w:rsidTr="00FB3C82">
        <w:tc>
          <w:tcPr>
            <w:tcW w:w="0" w:type="auto"/>
            <w:gridSpan w:val="2"/>
            <w:vMerge/>
            <w:vAlign w:val="center"/>
            <w:hideMark/>
          </w:tcPr>
          <w:p w:rsidR="00A748FE" w:rsidRPr="00D2185A" w:rsidRDefault="00A748FE" w:rsidP="00FB3C8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Ha a telken belül létesítendő épületek száma (db)</w:t>
            </w:r>
          </w:p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több mint:</w:t>
            </w:r>
          </w:p>
        </w:tc>
        <w:tc>
          <w:tcPr>
            <w:tcW w:w="1701" w:type="dxa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Ha az épület, építmény hasznos alapterülete* (m</w:t>
            </w:r>
            <w:r w:rsidRPr="00D2185A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  <w:r w:rsidRPr="00D2185A">
              <w:rPr>
                <w:rFonts w:ascii="Calibri" w:hAnsi="Calibri"/>
                <w:sz w:val="18"/>
                <w:szCs w:val="18"/>
              </w:rPr>
              <w:t>) nagyobb, mint:</w:t>
            </w:r>
          </w:p>
        </w:tc>
        <w:tc>
          <w:tcPr>
            <w:tcW w:w="1984" w:type="dxa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Ha a létesítendő lakások (üdülő, szállás egységek) száma (db) több mint:</w:t>
            </w:r>
          </w:p>
        </w:tc>
      </w:tr>
      <w:tr w:rsidR="00A748FE" w:rsidRPr="00102D24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8829" w:type="dxa"/>
            <w:gridSpan w:val="4"/>
            <w:hideMark/>
          </w:tcPr>
          <w:p w:rsidR="00A748FE" w:rsidRPr="00D2185A" w:rsidRDefault="00A748FE" w:rsidP="00FB3C82">
            <w:pPr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b/>
                <w:bCs/>
                <w:sz w:val="18"/>
                <w:szCs w:val="18"/>
              </w:rPr>
              <w:t xml:space="preserve">Lakóépület </w:t>
            </w:r>
            <w:r w:rsidRPr="00D2185A">
              <w:rPr>
                <w:rFonts w:ascii="Calibri" w:hAnsi="Calibri"/>
                <w:b/>
                <w:sz w:val="18"/>
                <w:szCs w:val="18"/>
              </w:rPr>
              <w:t>(új épület, vagy bővítés, átalakítás során létrejövő épület)</w:t>
            </w:r>
          </w:p>
        </w:tc>
      </w:tr>
      <w:tr w:rsidR="00A748FE" w:rsidRPr="00102D24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Egylakásos lakóépület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150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3</w:t>
            </w:r>
          </w:p>
        </w:tc>
      </w:tr>
      <w:tr w:rsidR="00A748FE" w:rsidRPr="00102D24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Kétlakásos lakóépület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200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</w:tr>
      <w:tr w:rsidR="00A748FE" w:rsidRPr="00102D24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Három- és többlakásos lakóépület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300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3</w:t>
            </w:r>
          </w:p>
        </w:tc>
      </w:tr>
      <w:tr w:rsidR="00A748FE" w:rsidRPr="00102D24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Közösségi (szálló jellegű) lakóépület (otthon, szállás)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300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3</w:t>
            </w:r>
          </w:p>
        </w:tc>
      </w:tr>
      <w:tr w:rsidR="00A748FE" w:rsidRPr="00102D24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Üdülőépület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150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3</w:t>
            </w:r>
          </w:p>
        </w:tc>
      </w:tr>
      <w:tr w:rsidR="00A748FE" w:rsidRPr="00102D24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8829" w:type="dxa"/>
            <w:gridSpan w:val="4"/>
            <w:hideMark/>
          </w:tcPr>
          <w:p w:rsidR="00A748FE" w:rsidRPr="00D2185A" w:rsidRDefault="00A748FE" w:rsidP="00FB3C82">
            <w:pPr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b/>
                <w:bCs/>
                <w:sz w:val="18"/>
                <w:szCs w:val="18"/>
              </w:rPr>
              <w:t xml:space="preserve">Nem lakóépület </w:t>
            </w:r>
            <w:r w:rsidRPr="00D2185A">
              <w:rPr>
                <w:rFonts w:ascii="Calibri" w:hAnsi="Calibri"/>
                <w:b/>
                <w:sz w:val="18"/>
                <w:szCs w:val="18"/>
              </w:rPr>
              <w:t>(új épület, vagy bővítés, átalakítás során létrejövő épület)</w:t>
            </w:r>
          </w:p>
        </w:tc>
      </w:tr>
      <w:tr w:rsidR="00A748FE" w:rsidRPr="00C528D3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hivatali (iroda) épület (iroda, igazgatási épület)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300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A748FE" w:rsidRPr="00C528D3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kereskedelmi (nagy- és kiskereskedelmi), szolgáltató épület (bevásárlóközpont, önálló üzlet, fedet piac, lakossági fogyasztásicikk-javító hely, szervizállomás)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500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A748FE" w:rsidRPr="00C528D3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szálláshely szolgáltató és vendéglátó épület (szálloda, motel, panzió, fogadó, egyéb nyaraló-pihenő otthon, tábor, valamint étterem, kávéház, büfé)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300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A748FE" w:rsidRPr="00C528D3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oktatási, egészségügyi ellátást szolgáló, valamint szórakoztatásra, közművelődésre használt épület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1200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A748FE" w:rsidRPr="00C528D3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közlekedési és hírközlési épület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A748FE" w:rsidRPr="00C528D3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ipari épület, raktár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750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A748FE" w:rsidRPr="00C528D3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14.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mezőgazdasági célra használt gazdasági és raktárépület (istálló, magtár, pince, üvegház)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750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A748FE" w:rsidRPr="00C528D3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 xml:space="preserve">egyéb nem lakóépület (sport, üzemanyagtöltő) 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150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A748FE" w:rsidRPr="000532BF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toronyjellegű építmény, ha a legmagasabb pontja a rendezett terepszinttől meghaladja a 6 m-t (hírközlési torony, kémény, víztorony)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A748FE" w:rsidRPr="00C528D3" w:rsidTr="00FB3C82">
        <w:tc>
          <w:tcPr>
            <w:tcW w:w="0" w:type="auto"/>
            <w:vAlign w:val="center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0" w:type="auto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egyéb építmény (reklámtartó, szobor, emlékmű, kereszt, emlékjel, emlékfal, zászlórúd, utcabútor)</w:t>
            </w:r>
          </w:p>
        </w:tc>
        <w:tc>
          <w:tcPr>
            <w:tcW w:w="1817" w:type="dxa"/>
            <w:hideMark/>
          </w:tcPr>
          <w:p w:rsidR="00A748FE" w:rsidRPr="00D2185A" w:rsidRDefault="00A748FE" w:rsidP="00FB3C82">
            <w:pPr>
              <w:spacing w:before="60" w:after="20"/>
              <w:ind w:left="80" w:right="80"/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984" w:type="dxa"/>
            <w:hideMark/>
          </w:tcPr>
          <w:p w:rsidR="00A748FE" w:rsidRPr="00D2185A" w:rsidRDefault="00A748FE" w:rsidP="00FB3C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2185A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:rsidR="00A748FE" w:rsidRPr="00D2185A" w:rsidRDefault="00A748FE" w:rsidP="00A748FE">
      <w:pPr>
        <w:spacing w:before="120"/>
        <w:rPr>
          <w:rFonts w:ascii="Calibri" w:hAnsi="Calibri"/>
          <w:sz w:val="18"/>
          <w:szCs w:val="18"/>
        </w:rPr>
      </w:pPr>
      <w:r w:rsidRPr="00D2185A">
        <w:rPr>
          <w:rFonts w:ascii="Calibri" w:hAnsi="Calibri"/>
          <w:sz w:val="18"/>
          <w:szCs w:val="18"/>
        </w:rPr>
        <w:t>*: Lakóépület hasznos alapterülete: a lakás (lakások) összes helyiségeinek területe, továbbá többlakásos házakban a házak közös használatú helyiségeinek területe is.</w:t>
      </w:r>
    </w:p>
    <w:p w:rsidR="00E86D6B" w:rsidRPr="00A748FE" w:rsidRDefault="00A748FE" w:rsidP="00A748FE">
      <w:pPr>
        <w:spacing w:before="120"/>
        <w:rPr>
          <w:rFonts w:ascii="Calibri" w:hAnsi="Calibri"/>
          <w:sz w:val="18"/>
          <w:szCs w:val="18"/>
        </w:rPr>
      </w:pPr>
      <w:r w:rsidRPr="00D2185A">
        <w:rPr>
          <w:rFonts w:ascii="Calibri" w:hAnsi="Calibri"/>
          <w:sz w:val="18"/>
          <w:szCs w:val="18"/>
        </w:rPr>
        <w:t>Nem lakóépület hasznos alapterülete: az épület rendeltetésének megfelelő célú területek összessége; a hasznos alapterületbe nem tartozik bele az épületszerkezetek által elfoglalt terület, a segédberendezések üzemi területe (fűtő- és légkondicionáló berendezések, áramfejlesztők területe) és az átjárók területe.</w:t>
      </w:r>
      <w:bookmarkStart w:id="0" w:name="_GoBack"/>
      <w:bookmarkEnd w:id="0"/>
    </w:p>
    <w:sectPr w:rsidR="00E86D6B" w:rsidRPr="00A74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90"/>
    <w:rsid w:val="00123BB5"/>
    <w:rsid w:val="00183690"/>
    <w:rsid w:val="001F7757"/>
    <w:rsid w:val="00312EFC"/>
    <w:rsid w:val="00393A2B"/>
    <w:rsid w:val="003D6775"/>
    <w:rsid w:val="003F7E39"/>
    <w:rsid w:val="006478BB"/>
    <w:rsid w:val="006C0805"/>
    <w:rsid w:val="00742421"/>
    <w:rsid w:val="008977DC"/>
    <w:rsid w:val="00973851"/>
    <w:rsid w:val="00A748FE"/>
    <w:rsid w:val="00B7791B"/>
    <w:rsid w:val="00C63C07"/>
    <w:rsid w:val="00C73197"/>
    <w:rsid w:val="00C83904"/>
    <w:rsid w:val="00D3266F"/>
    <w:rsid w:val="00FB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48FE"/>
    <w:pPr>
      <w:jc w:val="both"/>
    </w:pPr>
    <w:rPr>
      <w:rFonts w:eastAsia="Calibri" w:cs="Calibri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48FE"/>
    <w:pPr>
      <w:jc w:val="both"/>
    </w:pPr>
    <w:rPr>
      <w:rFonts w:eastAsia="Calibri" w:cs="Calibri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1967</Characters>
  <Application>Microsoft Office Word</Application>
  <DocSecurity>0</DocSecurity>
  <Lines>16</Lines>
  <Paragraphs>4</Paragraphs>
  <ScaleCrop>false</ScaleCrop>
  <Company>SZFVAR MJV PMHIV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Farkas</dc:creator>
  <cp:keywords/>
  <dc:description/>
  <cp:lastModifiedBy>Katalin Farkas</cp:lastModifiedBy>
  <cp:revision>2</cp:revision>
  <dcterms:created xsi:type="dcterms:W3CDTF">2016-02-25T12:29:00Z</dcterms:created>
  <dcterms:modified xsi:type="dcterms:W3CDTF">2016-02-25T12:29:00Z</dcterms:modified>
</cp:coreProperties>
</file>