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108" w:rsidRDefault="006A7108" w:rsidP="006A7108">
      <w:pPr>
        <w:ind w:left="7090"/>
        <w:rPr>
          <w:b/>
          <w:bCs/>
        </w:rPr>
      </w:pPr>
      <w:r>
        <w:rPr>
          <w:b/>
          <w:bCs/>
        </w:rPr>
        <w:t>8. sz. melléklet</w:t>
      </w:r>
    </w:p>
    <w:p w:rsidR="006A7108" w:rsidRDefault="006A7108" w:rsidP="006A7108">
      <w:pPr>
        <w:rPr>
          <w:b/>
          <w:bCs/>
        </w:rPr>
      </w:pPr>
    </w:p>
    <w:p w:rsidR="006A7108" w:rsidRDefault="006A7108" w:rsidP="006A7108">
      <w:pPr>
        <w:ind w:left="7090"/>
        <w:rPr>
          <w:b/>
          <w:bCs/>
        </w:rPr>
      </w:pPr>
    </w:p>
    <w:p w:rsidR="006A7108" w:rsidRDefault="006A7108" w:rsidP="006A7108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 xml:space="preserve">2019. évi felújítási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6A7108" w:rsidRDefault="006A7108" w:rsidP="006A7108">
      <w:pPr>
        <w:jc w:val="center"/>
        <w:rPr>
          <w:b/>
        </w:rPr>
      </w:pPr>
    </w:p>
    <w:p w:rsidR="006A7108" w:rsidRDefault="006A7108" w:rsidP="006A7108">
      <w:pPr>
        <w:jc w:val="right"/>
        <w:rPr>
          <w:b/>
        </w:rPr>
      </w:pPr>
    </w:p>
    <w:p w:rsidR="006A7108" w:rsidRDefault="006A7108" w:rsidP="006A710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0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760"/>
        <w:gridCol w:w="1140"/>
        <w:gridCol w:w="1140"/>
        <w:gridCol w:w="1000"/>
        <w:gridCol w:w="650"/>
      </w:tblGrid>
      <w:tr w:rsidR="006A7108" w:rsidTr="00F34B12">
        <w:trPr>
          <w:jc w:val="center"/>
        </w:trPr>
        <w:tc>
          <w:tcPr>
            <w:tcW w:w="540" w:type="dxa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760" w:type="dxa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40" w:type="dxa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140" w:type="dxa"/>
            <w:shd w:val="clear" w:color="auto" w:fill="auto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00" w:type="dxa"/>
            <w:shd w:val="clear" w:color="auto" w:fill="auto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650" w:type="dxa"/>
            <w:shd w:val="clear" w:color="auto" w:fill="auto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6A7108" w:rsidTr="00F34B12">
        <w:trPr>
          <w:jc w:val="center"/>
        </w:trPr>
        <w:tc>
          <w:tcPr>
            <w:tcW w:w="540" w:type="dxa"/>
          </w:tcPr>
          <w:p w:rsidR="006A7108" w:rsidRDefault="006A7108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5760" w:type="dxa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40" w:type="dxa"/>
          </w:tcPr>
          <w:p w:rsidR="006A7108" w:rsidRPr="00370DA8" w:rsidRDefault="006A7108" w:rsidP="00F34B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140" w:type="dxa"/>
            <w:shd w:val="clear" w:color="auto" w:fill="auto"/>
          </w:tcPr>
          <w:p w:rsidR="006A7108" w:rsidRPr="00370DA8" w:rsidRDefault="006A7108" w:rsidP="00F34B12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1000" w:type="dxa"/>
            <w:shd w:val="clear" w:color="auto" w:fill="auto"/>
          </w:tcPr>
          <w:p w:rsidR="006A7108" w:rsidRPr="00AE42A5" w:rsidRDefault="006A7108" w:rsidP="00F34B12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650" w:type="dxa"/>
            <w:shd w:val="clear" w:color="auto" w:fill="auto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6A7108" w:rsidTr="00F34B12">
        <w:trPr>
          <w:trHeight w:val="190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  <w:r w:rsidRPr="00C55E55">
              <w:t>1.</w:t>
            </w:r>
          </w:p>
        </w:tc>
        <w:tc>
          <w:tcPr>
            <w:tcW w:w="5760" w:type="dxa"/>
          </w:tcPr>
          <w:p w:rsidR="006A7108" w:rsidRPr="00C55E55" w:rsidRDefault="006A7108" w:rsidP="00F34B12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C55E55">
              <w:rPr>
                <w:szCs w:val="24"/>
              </w:rPr>
              <w:t>Választókerületek fejlesztésére fordítható keret</w:t>
            </w:r>
            <w:r>
              <w:rPr>
                <w:szCs w:val="24"/>
              </w:rPr>
              <w:t xml:space="preserve"> /Önkorm.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</w:pPr>
            <w:r w:rsidRPr="00D70EFF">
              <w:t>12.225</w:t>
            </w: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</w:p>
        </w:tc>
      </w:tr>
      <w:tr w:rsidR="006A7108" w:rsidTr="00F34B12">
        <w:trPr>
          <w:trHeight w:val="110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  <w:r w:rsidRPr="00C55E55">
              <w:t>2.</w:t>
            </w:r>
          </w:p>
        </w:tc>
        <w:tc>
          <w:tcPr>
            <w:tcW w:w="5760" w:type="dxa"/>
          </w:tcPr>
          <w:p w:rsidR="006A7108" w:rsidRPr="00C55E55" w:rsidRDefault="006A7108" w:rsidP="00F34B12">
            <w:pPr>
              <w:jc w:val="both"/>
            </w:pPr>
            <w:r w:rsidRPr="00C55E55">
              <w:t>Vízmű Zrt. rekonstrukciója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</w:pPr>
            <w:r w:rsidRPr="00D70EFF">
              <w:t>25.000</w:t>
            </w: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2</w:t>
            </w:r>
            <w:r>
              <w:t>7</w:t>
            </w:r>
            <w:r w:rsidRPr="00D70EFF">
              <w:t>.</w:t>
            </w:r>
            <w:r>
              <w:t>667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27.666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</w:t>
            </w:r>
            <w:r>
              <w:t>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  <w:r w:rsidRPr="00C55E55">
              <w:t>3.</w:t>
            </w:r>
          </w:p>
        </w:tc>
        <w:tc>
          <w:tcPr>
            <w:tcW w:w="5760" w:type="dxa"/>
          </w:tcPr>
          <w:p w:rsidR="006A7108" w:rsidRPr="00656A36" w:rsidRDefault="006A7108" w:rsidP="00F34B12">
            <w:pPr>
              <w:jc w:val="both"/>
            </w:pPr>
            <w:r w:rsidRPr="00C91896">
              <w:t>59/2018. (IV.26.) Kt. Hat. Szilárd burkolatú út felújítása:</w:t>
            </w:r>
            <w:r>
              <w:t xml:space="preserve"> </w:t>
            </w:r>
            <w:proofErr w:type="spellStart"/>
            <w:r w:rsidRPr="00C91896">
              <w:t>Zsarói</w:t>
            </w:r>
            <w:proofErr w:type="spellEnd"/>
            <w:r w:rsidRPr="00C91896">
              <w:t xml:space="preserve"> utca, 15% önerő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5.294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  <w:r w:rsidRPr="00C55E55">
              <w:t>4.</w:t>
            </w:r>
          </w:p>
        </w:tc>
        <w:tc>
          <w:tcPr>
            <w:tcW w:w="5760" w:type="dxa"/>
          </w:tcPr>
          <w:p w:rsidR="006A7108" w:rsidRPr="003B184C" w:rsidRDefault="006A7108" w:rsidP="00F34B12">
            <w:pPr>
              <w:jc w:val="both"/>
            </w:pPr>
            <w:r w:rsidRPr="00C91896">
              <w:t>24/2019. (II.28.) sz. Kt. Határozat, Sarkadi Polgármesteri Hivatal dísztermének felújítása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4.000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2.958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74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  <w:r w:rsidRPr="00C55E55">
              <w:t>5.</w:t>
            </w:r>
          </w:p>
        </w:tc>
        <w:tc>
          <w:tcPr>
            <w:tcW w:w="5760" w:type="dxa"/>
          </w:tcPr>
          <w:p w:rsidR="006A7108" w:rsidRPr="003B184C" w:rsidRDefault="006A7108" w:rsidP="00F34B12">
            <w:pPr>
              <w:jc w:val="both"/>
            </w:pPr>
            <w:r w:rsidRPr="00C91896">
              <w:t>TOP-3.2.-15-BS1-2016-00006, A sarkadi Ady Endre-</w:t>
            </w:r>
            <w:proofErr w:type="spellStart"/>
            <w:r w:rsidRPr="00C91896">
              <w:t>Bay</w:t>
            </w:r>
            <w:proofErr w:type="spellEnd"/>
            <w:r w:rsidRPr="00C91896">
              <w:t xml:space="preserve"> Zoltán Gimn. és </w:t>
            </w:r>
            <w:proofErr w:type="spellStart"/>
            <w:r w:rsidRPr="00C91896">
              <w:t>Koll</w:t>
            </w:r>
            <w:proofErr w:type="spellEnd"/>
            <w:r w:rsidRPr="00C91896">
              <w:t>. Vasút u. telephelyének energetikai korszerűsítése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23.761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23.761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  <w:r w:rsidRPr="00C55E55">
              <w:t>6.</w:t>
            </w:r>
          </w:p>
        </w:tc>
        <w:tc>
          <w:tcPr>
            <w:tcW w:w="5760" w:type="dxa"/>
          </w:tcPr>
          <w:p w:rsidR="006A7108" w:rsidRPr="003B184C" w:rsidRDefault="006A7108" w:rsidP="00F34B12">
            <w:r w:rsidRPr="00C91896">
              <w:t xml:space="preserve">TOP-4.3.1-15-BS1-2016-00001 </w:t>
            </w:r>
            <w:proofErr w:type="gramStart"/>
            <w:r w:rsidRPr="00C91896">
              <w:t>Szociális  Városrehabilitáció</w:t>
            </w:r>
            <w:proofErr w:type="gramEnd"/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111.245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</w:t>
            </w:r>
            <w:r>
              <w:t>11.245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</w:t>
            </w:r>
            <w:r>
              <w:t>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  <w:r w:rsidRPr="00C55E55">
              <w:t>7.</w:t>
            </w:r>
          </w:p>
        </w:tc>
        <w:tc>
          <w:tcPr>
            <w:tcW w:w="5760" w:type="dxa"/>
          </w:tcPr>
          <w:p w:rsidR="006A7108" w:rsidRPr="003B184C" w:rsidRDefault="006A7108" w:rsidP="00F34B12">
            <w:r w:rsidRPr="00C91896">
              <w:t>TOP-3.2.1-16-BS1-2017-00020 Hivatal energetikai korszerűsítése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55.734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55.734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center"/>
            </w:pPr>
            <w:r w:rsidRPr="00D70EFF"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  <w:r>
              <w:t>8.</w:t>
            </w:r>
          </w:p>
        </w:tc>
        <w:tc>
          <w:tcPr>
            <w:tcW w:w="5760" w:type="dxa"/>
          </w:tcPr>
          <w:p w:rsidR="006A7108" w:rsidRPr="00C91896" w:rsidRDefault="006A7108" w:rsidP="00F34B12">
            <w:pPr>
              <w:jc w:val="both"/>
            </w:pPr>
            <w:r w:rsidRPr="00C91896">
              <w:t>TOP-1.1.3-16-BS1-2017-00021 Közétkeztetés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Cs/>
              </w:rPr>
            </w:pPr>
            <w:r>
              <w:rPr>
                <w:bCs/>
              </w:rPr>
              <w:t>3.200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3.</w:t>
            </w:r>
            <w:r w:rsidRPr="00D70EFF">
              <w:t>2</w:t>
            </w:r>
            <w:r>
              <w:t>00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Default="006A7108" w:rsidP="00F34B12">
            <w:pPr>
              <w:jc w:val="both"/>
            </w:pPr>
            <w:r>
              <w:t>9.</w:t>
            </w:r>
          </w:p>
        </w:tc>
        <w:tc>
          <w:tcPr>
            <w:tcW w:w="5760" w:type="dxa"/>
          </w:tcPr>
          <w:p w:rsidR="006A7108" w:rsidRPr="00C91896" w:rsidRDefault="006A7108" w:rsidP="00F34B12">
            <w:pPr>
              <w:jc w:val="both"/>
            </w:pPr>
            <w:r>
              <w:t>TOP-3.2.1.-16-BS1-2017-00022 Óvodák energetikai korszerűsítése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Cs/>
              </w:rPr>
            </w:pPr>
            <w:r>
              <w:rPr>
                <w:bCs/>
              </w:rPr>
              <w:t>45.355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45.355</w:t>
            </w:r>
          </w:p>
        </w:tc>
        <w:tc>
          <w:tcPr>
            <w:tcW w:w="650" w:type="dxa"/>
            <w:shd w:val="clear" w:color="auto" w:fill="auto"/>
          </w:tcPr>
          <w:p w:rsidR="006A7108" w:rsidRPr="00084CA5" w:rsidRDefault="006A7108" w:rsidP="00F34B12">
            <w:pPr>
              <w:jc w:val="right"/>
            </w:pPr>
            <w:r w:rsidRPr="00084CA5">
              <w:t>100</w:t>
            </w:r>
          </w:p>
        </w:tc>
      </w:tr>
      <w:tr w:rsidR="006A7108" w:rsidTr="00F34B12">
        <w:trPr>
          <w:trHeight w:val="290"/>
          <w:jc w:val="center"/>
        </w:trPr>
        <w:tc>
          <w:tcPr>
            <w:tcW w:w="540" w:type="dxa"/>
          </w:tcPr>
          <w:p w:rsidR="006A7108" w:rsidRDefault="006A7108" w:rsidP="00F34B12">
            <w:pPr>
              <w:jc w:val="both"/>
            </w:pPr>
            <w:r>
              <w:t xml:space="preserve">10. </w:t>
            </w:r>
          </w:p>
        </w:tc>
        <w:tc>
          <w:tcPr>
            <w:tcW w:w="5760" w:type="dxa"/>
          </w:tcPr>
          <w:p w:rsidR="006A7108" w:rsidRPr="00C91896" w:rsidRDefault="006A7108" w:rsidP="00F34B12">
            <w:pPr>
              <w:jc w:val="both"/>
            </w:pPr>
            <w:r>
              <w:t>TOP-1.2.1.-16-BS1-2017-00001 Városi képtár felújítás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Cs/>
              </w:rPr>
            </w:pPr>
            <w:r>
              <w:rPr>
                <w:bCs/>
              </w:rPr>
              <w:t>13.376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1</w:t>
            </w:r>
            <w:r w:rsidRPr="00D70EFF">
              <w:t>3.</w:t>
            </w:r>
            <w:r>
              <w:t>376</w:t>
            </w:r>
          </w:p>
        </w:tc>
        <w:tc>
          <w:tcPr>
            <w:tcW w:w="650" w:type="dxa"/>
            <w:shd w:val="clear" w:color="auto" w:fill="auto"/>
          </w:tcPr>
          <w:p w:rsidR="006A7108" w:rsidRPr="00084CA5" w:rsidRDefault="006A7108" w:rsidP="00F34B12">
            <w:pPr>
              <w:jc w:val="right"/>
            </w:pPr>
            <w:r w:rsidRPr="00084CA5"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  <w:r>
              <w:t>11.</w:t>
            </w:r>
          </w:p>
        </w:tc>
        <w:tc>
          <w:tcPr>
            <w:tcW w:w="5760" w:type="dxa"/>
          </w:tcPr>
          <w:p w:rsidR="006A7108" w:rsidRPr="00C91896" w:rsidRDefault="006A7108" w:rsidP="00F34B12">
            <w:pPr>
              <w:jc w:val="both"/>
            </w:pPr>
            <w:r w:rsidRPr="00C91896">
              <w:t>Városgazdálkodási Iroda: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Cs/>
              </w:rPr>
            </w:pPr>
            <w:r w:rsidRPr="00D70EFF">
              <w:rPr>
                <w:bCs/>
              </w:rPr>
              <w:t>2</w:t>
            </w:r>
            <w:r>
              <w:rPr>
                <w:bCs/>
              </w:rPr>
              <w:t>6</w:t>
            </w:r>
            <w:r w:rsidRPr="00D70EFF">
              <w:rPr>
                <w:bCs/>
              </w:rPr>
              <w:t>.0</w:t>
            </w:r>
            <w:r>
              <w:rPr>
                <w:bCs/>
              </w:rPr>
              <w:t>48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C91896" w:rsidRDefault="006A7108" w:rsidP="00F34B12">
            <w:pPr>
              <w:jc w:val="both"/>
            </w:pPr>
            <w:proofErr w:type="spellStart"/>
            <w:r>
              <w:t>kátyúzás</w:t>
            </w:r>
            <w:proofErr w:type="spellEnd"/>
            <w:r>
              <w:t xml:space="preserve"> (</w:t>
            </w:r>
            <w:r w:rsidRPr="00C91896">
              <w:t xml:space="preserve">763 </w:t>
            </w:r>
            <w:proofErr w:type="spellStart"/>
            <w:r w:rsidRPr="00C91896">
              <w:t>eFt</w:t>
            </w:r>
            <w:proofErr w:type="spellEnd"/>
            <w:r w:rsidRPr="00C91896">
              <w:t xml:space="preserve">, 228 </w:t>
            </w:r>
            <w:proofErr w:type="spellStart"/>
            <w:r w:rsidRPr="00C91896">
              <w:t>eFt</w:t>
            </w:r>
            <w:proofErr w:type="spellEnd"/>
            <w:r>
              <w:t xml:space="preserve">, 865 </w:t>
            </w:r>
            <w:proofErr w:type="spellStart"/>
            <w:r>
              <w:t>eFt</w:t>
            </w:r>
            <w:proofErr w:type="spellEnd"/>
            <w:r>
              <w:t xml:space="preserve">, 635eFt, 786 </w:t>
            </w:r>
            <w:proofErr w:type="spellStart"/>
            <w:r>
              <w:t>eFt</w:t>
            </w:r>
            <w:proofErr w:type="spellEnd"/>
            <w:r w:rsidRPr="00C91896"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3.277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</w:t>
            </w:r>
            <w:r>
              <w:t>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C91896" w:rsidRDefault="006A7108" w:rsidP="00F34B12">
            <w:pPr>
              <w:jc w:val="both"/>
            </w:pPr>
            <w:r>
              <w:t>n</w:t>
            </w:r>
            <w:r w:rsidRPr="00C91896">
              <w:t xml:space="preserve">yílászáró csere (Gárdonyi u. 5/1. lakás) (210 </w:t>
            </w:r>
            <w:proofErr w:type="spellStart"/>
            <w:r w:rsidRPr="00C91896">
              <w:t>eFt</w:t>
            </w:r>
            <w:proofErr w:type="spellEnd"/>
            <w:r w:rsidRPr="00C91896"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210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C91896" w:rsidRDefault="006A7108" w:rsidP="00F34B12">
            <w:pPr>
              <w:jc w:val="both"/>
            </w:pPr>
            <w:r>
              <w:t>f</w:t>
            </w:r>
            <w:r w:rsidRPr="00C91896">
              <w:t>ürdőszoba felújítás (Gárdonyi</w:t>
            </w:r>
            <w:r>
              <w:t xml:space="preserve"> </w:t>
            </w:r>
            <w:r w:rsidRPr="00C91896">
              <w:t>u. 5/4.</w:t>
            </w:r>
            <w:r>
              <w:t>, Gyulai út 4/A</w:t>
            </w:r>
            <w:r w:rsidRPr="00C91896">
              <w:t xml:space="preserve"> </w:t>
            </w:r>
            <w:proofErr w:type="gramStart"/>
            <w:r w:rsidRPr="00C91896">
              <w:t>lakás)  (</w:t>
            </w:r>
            <w:proofErr w:type="gramEnd"/>
            <w:r w:rsidRPr="00C91896">
              <w:t xml:space="preserve">375 </w:t>
            </w:r>
            <w:proofErr w:type="spellStart"/>
            <w:r w:rsidRPr="00C91896">
              <w:t>eFt</w:t>
            </w:r>
            <w:proofErr w:type="spellEnd"/>
            <w:r w:rsidRPr="00C91896"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37</w:t>
            </w:r>
            <w:r>
              <w:t>5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C91896" w:rsidRDefault="006A7108" w:rsidP="00F34B12">
            <w:pPr>
              <w:jc w:val="both"/>
            </w:pPr>
            <w:r>
              <w:t>választókerületi alapok (12.</w:t>
            </w:r>
            <w:r w:rsidRPr="00C91896">
              <w:t xml:space="preserve">225 </w:t>
            </w:r>
            <w:proofErr w:type="spellStart"/>
            <w:r w:rsidRPr="00C91896">
              <w:t>eFt</w:t>
            </w:r>
            <w:proofErr w:type="spellEnd"/>
            <w:r w:rsidRPr="00C91896">
              <w:t xml:space="preserve">, 3.702 </w:t>
            </w:r>
            <w:proofErr w:type="spellStart"/>
            <w:r w:rsidRPr="00C91896">
              <w:t>eFt</w:t>
            </w:r>
            <w:proofErr w:type="spellEnd"/>
            <w:r w:rsidRPr="00C91896"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11.288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71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C91896" w:rsidRDefault="006A7108" w:rsidP="00F34B12">
            <w:pPr>
              <w:jc w:val="both"/>
            </w:pPr>
            <w:r>
              <w:t>r</w:t>
            </w:r>
            <w:r w:rsidRPr="00C91896">
              <w:t>edőny és szúnyogháló felszerelés (Kossuth 10-12. II/11. lakás)</w:t>
            </w:r>
            <w:r>
              <w:t xml:space="preserve"> (133 </w:t>
            </w:r>
            <w:proofErr w:type="spellStart"/>
            <w:r>
              <w:t>eFt</w:t>
            </w:r>
            <w:proofErr w:type="spellEnd"/>
            <w:r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133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A02F7A" w:rsidRDefault="006A7108" w:rsidP="00F34B12">
            <w:pPr>
              <w:jc w:val="both"/>
            </w:pPr>
            <w:r>
              <w:t>ablakcsere (Piac tér T/25) (</w:t>
            </w:r>
            <w:r w:rsidRPr="00A02F7A">
              <w:t>402</w:t>
            </w:r>
            <w:r>
              <w:t xml:space="preserve"> </w:t>
            </w:r>
            <w:r w:rsidRPr="00A02F7A">
              <w:t>e Ft)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402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A02F7A" w:rsidRDefault="006A7108" w:rsidP="00F34B12">
            <w:pPr>
              <w:jc w:val="both"/>
            </w:pPr>
            <w:r>
              <w:t>f</w:t>
            </w:r>
            <w:r w:rsidRPr="00A02F7A">
              <w:t>ürdőszoba,</w:t>
            </w:r>
            <w:r>
              <w:t xml:space="preserve"> </w:t>
            </w:r>
            <w:r w:rsidRPr="00A02F7A">
              <w:t xml:space="preserve">konyha </w:t>
            </w:r>
            <w:r>
              <w:t>(</w:t>
            </w:r>
            <w:r w:rsidRPr="00A02F7A">
              <w:t>Gyulai út 4 /</w:t>
            </w:r>
            <w:proofErr w:type="gramStart"/>
            <w:r w:rsidRPr="00A02F7A">
              <w:t>A )</w:t>
            </w:r>
            <w:proofErr w:type="gramEnd"/>
            <w:r w:rsidRPr="00A02F7A">
              <w:t xml:space="preserve"> ( 3</w:t>
            </w:r>
            <w:r>
              <w:t>.</w:t>
            </w:r>
            <w:r w:rsidRPr="00A02F7A">
              <w:t>166</w:t>
            </w:r>
            <w:r>
              <w:t xml:space="preserve"> </w:t>
            </w:r>
            <w:proofErr w:type="spellStart"/>
            <w:r>
              <w:t>e</w:t>
            </w:r>
            <w:r w:rsidRPr="00A02F7A">
              <w:t>Ft</w:t>
            </w:r>
            <w:proofErr w:type="spellEnd"/>
            <w:r>
              <w:t xml:space="preserve">, 20 </w:t>
            </w:r>
            <w:proofErr w:type="spellStart"/>
            <w:r>
              <w:t>eFt</w:t>
            </w:r>
            <w:proofErr w:type="spellEnd"/>
            <w:r w:rsidRPr="00A02F7A"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3.1</w:t>
            </w:r>
            <w:r>
              <w:t>8</w:t>
            </w:r>
            <w:r w:rsidRPr="00D70EFF">
              <w:t>6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 w:rsidRPr="00D70EFF">
              <w:t>10</w:t>
            </w:r>
            <w:r>
              <w:t>1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A02F7A" w:rsidRDefault="006A7108" w:rsidP="00F34B12">
            <w:pPr>
              <w:jc w:val="both"/>
            </w:pPr>
            <w:r>
              <w:t>ajtócsere (</w:t>
            </w:r>
            <w:r w:rsidRPr="00A02F7A">
              <w:t>Hajdú u. 1</w:t>
            </w:r>
            <w:r>
              <w:t>/</w:t>
            </w:r>
            <w:r w:rsidRPr="00A02F7A">
              <w:t>2</w:t>
            </w:r>
            <w:r>
              <w:t>. bérlemény</w:t>
            </w:r>
            <w:r w:rsidRPr="00A02F7A">
              <w:t>)</w:t>
            </w:r>
            <w:r>
              <w:t xml:space="preserve"> (185 </w:t>
            </w:r>
            <w:proofErr w:type="spellStart"/>
            <w:r>
              <w:t>eFt</w:t>
            </w:r>
            <w:proofErr w:type="spellEnd"/>
            <w:r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185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Default="006A7108" w:rsidP="00F34B12">
            <w:pPr>
              <w:jc w:val="both"/>
            </w:pPr>
            <w:r>
              <w:t xml:space="preserve">ajtócsere (Gárdonyi u. 5/9) (279 </w:t>
            </w:r>
            <w:proofErr w:type="spellStart"/>
            <w:r>
              <w:t>eFt</w:t>
            </w:r>
            <w:proofErr w:type="spellEnd"/>
            <w:r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Default="006A7108" w:rsidP="00F34B12">
            <w:pPr>
              <w:jc w:val="right"/>
            </w:pPr>
            <w:r>
              <w:t>279</w:t>
            </w:r>
          </w:p>
        </w:tc>
        <w:tc>
          <w:tcPr>
            <w:tcW w:w="650" w:type="dxa"/>
            <w:shd w:val="clear" w:color="auto" w:fill="auto"/>
          </w:tcPr>
          <w:p w:rsidR="006A7108" w:rsidRDefault="006A7108" w:rsidP="00F34B12">
            <w:pPr>
              <w:jc w:val="right"/>
            </w:pPr>
            <w:r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A02F7A" w:rsidRDefault="006A7108" w:rsidP="00F34B12">
            <w:pPr>
              <w:jc w:val="both"/>
            </w:pPr>
            <w:r>
              <w:t xml:space="preserve">ajtó- és ablakcsere (Kossuth u. 67/2a) (225 </w:t>
            </w:r>
            <w:proofErr w:type="spellStart"/>
            <w:r>
              <w:t>eFt</w:t>
            </w:r>
            <w:proofErr w:type="spellEnd"/>
            <w:r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225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100</w:t>
            </w:r>
          </w:p>
        </w:tc>
      </w:tr>
      <w:tr w:rsidR="006A7108" w:rsidRPr="00A07349" w:rsidTr="00F34B12">
        <w:trPr>
          <w:trHeight w:val="465"/>
          <w:jc w:val="center"/>
        </w:trPr>
        <w:tc>
          <w:tcPr>
            <w:tcW w:w="540" w:type="dxa"/>
          </w:tcPr>
          <w:p w:rsidR="006A7108" w:rsidRPr="00A07349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A07349" w:rsidRDefault="006A7108" w:rsidP="00F34B12">
            <w:pPr>
              <w:jc w:val="both"/>
            </w:pPr>
            <w:proofErr w:type="spellStart"/>
            <w:r>
              <w:t>Gumiörlemény</w:t>
            </w:r>
            <w:proofErr w:type="spellEnd"/>
            <w:r>
              <w:t xml:space="preserve"> (Kinizsi műfüves pálya) (51 </w:t>
            </w:r>
            <w:proofErr w:type="spellStart"/>
            <w:r>
              <w:t>eFt</w:t>
            </w:r>
            <w:proofErr w:type="spellEnd"/>
            <w:r>
              <w:t>)</w:t>
            </w:r>
          </w:p>
        </w:tc>
        <w:tc>
          <w:tcPr>
            <w:tcW w:w="1140" w:type="dxa"/>
          </w:tcPr>
          <w:p w:rsidR="006A7108" w:rsidRPr="00A07349" w:rsidRDefault="006A7108" w:rsidP="00F34B12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6A7108" w:rsidRPr="00A07349" w:rsidRDefault="006A7108" w:rsidP="00F34B12">
            <w:pPr>
              <w:jc w:val="right"/>
              <w:rPr>
                <w:bCs/>
              </w:rPr>
            </w:pPr>
          </w:p>
        </w:tc>
        <w:tc>
          <w:tcPr>
            <w:tcW w:w="1000" w:type="dxa"/>
            <w:shd w:val="clear" w:color="auto" w:fill="auto"/>
          </w:tcPr>
          <w:p w:rsidR="006A7108" w:rsidRPr="00A07349" w:rsidRDefault="006A7108" w:rsidP="00F34B12">
            <w:pPr>
              <w:jc w:val="right"/>
            </w:pPr>
            <w:r>
              <w:t>51</w:t>
            </w:r>
          </w:p>
        </w:tc>
        <w:tc>
          <w:tcPr>
            <w:tcW w:w="650" w:type="dxa"/>
            <w:shd w:val="clear" w:color="auto" w:fill="auto"/>
          </w:tcPr>
          <w:p w:rsidR="006A7108" w:rsidRPr="00A07349" w:rsidRDefault="006A7108" w:rsidP="00F34B12">
            <w:pPr>
              <w:jc w:val="right"/>
            </w:pPr>
            <w:r>
              <w:t>100</w:t>
            </w:r>
          </w:p>
        </w:tc>
      </w:tr>
    </w:tbl>
    <w:p w:rsidR="006A7108" w:rsidRDefault="006A7108" w:rsidP="006A7108">
      <w:pPr>
        <w:ind w:left="7090"/>
        <w:rPr>
          <w:b/>
          <w:bCs/>
        </w:rPr>
      </w:pPr>
      <w:r>
        <w:rPr>
          <w:b/>
          <w:bCs/>
        </w:rPr>
        <w:lastRenderedPageBreak/>
        <w:t>8. sz. melléklet</w:t>
      </w:r>
    </w:p>
    <w:p w:rsidR="006A7108" w:rsidRDefault="006A7108" w:rsidP="006A7108">
      <w:pPr>
        <w:rPr>
          <w:b/>
          <w:bCs/>
        </w:rPr>
      </w:pPr>
    </w:p>
    <w:p w:rsidR="006A7108" w:rsidRDefault="006A7108" w:rsidP="006A7108">
      <w:pPr>
        <w:ind w:left="7090"/>
        <w:rPr>
          <w:b/>
          <w:bCs/>
        </w:rPr>
      </w:pPr>
    </w:p>
    <w:p w:rsidR="006A7108" w:rsidRDefault="006A7108" w:rsidP="006A7108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 xml:space="preserve">2019. évi felújítási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6A7108" w:rsidRDefault="006A7108" w:rsidP="006A7108">
      <w:pPr>
        <w:jc w:val="center"/>
        <w:rPr>
          <w:b/>
        </w:rPr>
      </w:pPr>
    </w:p>
    <w:p w:rsidR="006A7108" w:rsidRDefault="006A7108" w:rsidP="006A7108">
      <w:pPr>
        <w:jc w:val="right"/>
        <w:rPr>
          <w:b/>
        </w:rPr>
      </w:pPr>
    </w:p>
    <w:p w:rsidR="006A7108" w:rsidRDefault="006A7108" w:rsidP="006A710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0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760"/>
        <w:gridCol w:w="1140"/>
        <w:gridCol w:w="1140"/>
        <w:gridCol w:w="1000"/>
        <w:gridCol w:w="650"/>
      </w:tblGrid>
      <w:tr w:rsidR="006A7108" w:rsidTr="00F34B12">
        <w:trPr>
          <w:jc w:val="center"/>
        </w:trPr>
        <w:tc>
          <w:tcPr>
            <w:tcW w:w="540" w:type="dxa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760" w:type="dxa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40" w:type="dxa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140" w:type="dxa"/>
            <w:shd w:val="clear" w:color="auto" w:fill="auto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00" w:type="dxa"/>
            <w:shd w:val="clear" w:color="auto" w:fill="auto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650" w:type="dxa"/>
            <w:shd w:val="clear" w:color="auto" w:fill="auto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6A7108" w:rsidTr="00F34B12">
        <w:trPr>
          <w:jc w:val="center"/>
        </w:trPr>
        <w:tc>
          <w:tcPr>
            <w:tcW w:w="540" w:type="dxa"/>
          </w:tcPr>
          <w:p w:rsidR="006A7108" w:rsidRDefault="006A7108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5760" w:type="dxa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40" w:type="dxa"/>
          </w:tcPr>
          <w:p w:rsidR="006A7108" w:rsidRPr="00370DA8" w:rsidRDefault="006A7108" w:rsidP="00F34B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140" w:type="dxa"/>
            <w:shd w:val="clear" w:color="auto" w:fill="auto"/>
          </w:tcPr>
          <w:p w:rsidR="006A7108" w:rsidRPr="00370DA8" w:rsidRDefault="006A7108" w:rsidP="00F34B12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1000" w:type="dxa"/>
            <w:shd w:val="clear" w:color="auto" w:fill="auto"/>
          </w:tcPr>
          <w:p w:rsidR="006A7108" w:rsidRPr="00AE42A5" w:rsidRDefault="006A7108" w:rsidP="00F34B12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650" w:type="dxa"/>
            <w:shd w:val="clear" w:color="auto" w:fill="auto"/>
          </w:tcPr>
          <w:p w:rsidR="006A7108" w:rsidRDefault="006A7108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6A7108" w:rsidTr="00F34B12">
        <w:trPr>
          <w:trHeight w:val="474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C55E55" w:rsidRDefault="006A7108" w:rsidP="00F34B12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  <w:r>
              <w:rPr>
                <w:szCs w:val="24"/>
              </w:rPr>
              <w:t xml:space="preserve">Klíma szerelés (Árpád </w:t>
            </w:r>
            <w:proofErr w:type="spellStart"/>
            <w:proofErr w:type="gramStart"/>
            <w:r>
              <w:rPr>
                <w:szCs w:val="24"/>
              </w:rPr>
              <w:t>fej.tér</w:t>
            </w:r>
            <w:proofErr w:type="spellEnd"/>
            <w:proofErr w:type="gramEnd"/>
            <w:r>
              <w:rPr>
                <w:szCs w:val="24"/>
              </w:rPr>
              <w:t xml:space="preserve"> 5-7.) (418 </w:t>
            </w:r>
            <w:proofErr w:type="spellStart"/>
            <w:r>
              <w:rPr>
                <w:szCs w:val="24"/>
              </w:rPr>
              <w:t>eFt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418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100</w:t>
            </w:r>
          </w:p>
        </w:tc>
      </w:tr>
      <w:tr w:rsidR="006A7108" w:rsidTr="00F34B12">
        <w:trPr>
          <w:trHeight w:val="396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C55E55" w:rsidRDefault="006A7108" w:rsidP="00F34B12">
            <w:pPr>
              <w:jc w:val="both"/>
            </w:pPr>
            <w:r>
              <w:t xml:space="preserve">Klíma szerelés (Kossuth u. 14.) (835 </w:t>
            </w:r>
            <w:proofErr w:type="spellStart"/>
            <w:r>
              <w:t>eFt</w:t>
            </w:r>
            <w:proofErr w:type="spellEnd"/>
            <w:r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835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656A36" w:rsidRDefault="006A7108" w:rsidP="00F34B12">
            <w:pPr>
              <w:jc w:val="both"/>
            </w:pPr>
            <w:r>
              <w:t xml:space="preserve">Fűtés rendszer felújítása (KOR) (545 </w:t>
            </w:r>
            <w:proofErr w:type="spellStart"/>
            <w:r>
              <w:t>eFt</w:t>
            </w:r>
            <w:proofErr w:type="spellEnd"/>
            <w:r>
              <w:t>)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545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  <w:r>
              <w:t>12.</w:t>
            </w:r>
          </w:p>
        </w:tc>
        <w:tc>
          <w:tcPr>
            <w:tcW w:w="5760" w:type="dxa"/>
          </w:tcPr>
          <w:p w:rsidR="006A7108" w:rsidRPr="00A02F7A" w:rsidRDefault="006A7108" w:rsidP="00F34B12">
            <w:pPr>
              <w:jc w:val="both"/>
            </w:pPr>
            <w:r>
              <w:t>Óvoda</w:t>
            </w:r>
            <w:r w:rsidRPr="00A02F7A">
              <w:t xml:space="preserve">: Vasút utcai tagóvoda iroda felújítása 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Cs/>
              </w:rPr>
            </w:pPr>
            <w:r w:rsidRPr="00D70EFF">
              <w:rPr>
                <w:bCs/>
              </w:rPr>
              <w:t>8</w:t>
            </w:r>
            <w:r>
              <w:rPr>
                <w:bCs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87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</w:pPr>
            <w:r>
              <w:t>99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Default="006A7108" w:rsidP="00F34B12">
            <w:pPr>
              <w:jc w:val="both"/>
            </w:pPr>
            <w:r>
              <w:t>13.</w:t>
            </w:r>
          </w:p>
        </w:tc>
        <w:tc>
          <w:tcPr>
            <w:tcW w:w="5760" w:type="dxa"/>
          </w:tcPr>
          <w:p w:rsidR="006A7108" w:rsidRDefault="006A7108" w:rsidP="00F34B12">
            <w:pPr>
              <w:jc w:val="both"/>
            </w:pPr>
            <w:r>
              <w:t>Bartók Béla Művelődési Központ és Könyvtár:</w:t>
            </w:r>
          </w:p>
          <w:p w:rsidR="006A7108" w:rsidRDefault="006A7108" w:rsidP="00F34B12">
            <w:pPr>
              <w:jc w:val="both"/>
            </w:pPr>
            <w:r>
              <w:t>számítógép videókártya beépítése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6A7108" w:rsidRDefault="006A7108" w:rsidP="00F34B12">
            <w:pPr>
              <w:jc w:val="right"/>
            </w:pPr>
            <w:r>
              <w:t>5</w:t>
            </w:r>
          </w:p>
        </w:tc>
        <w:tc>
          <w:tcPr>
            <w:tcW w:w="650" w:type="dxa"/>
            <w:shd w:val="clear" w:color="auto" w:fill="auto"/>
          </w:tcPr>
          <w:p w:rsidR="006A7108" w:rsidRDefault="006A7108" w:rsidP="00F34B12">
            <w:pPr>
              <w:jc w:val="right"/>
            </w:pPr>
            <w:r>
              <w:t>100</w:t>
            </w:r>
          </w:p>
        </w:tc>
      </w:tr>
      <w:tr w:rsidR="006A7108" w:rsidTr="00F34B12">
        <w:trPr>
          <w:trHeight w:val="465"/>
          <w:jc w:val="center"/>
        </w:trPr>
        <w:tc>
          <w:tcPr>
            <w:tcW w:w="540" w:type="dxa"/>
          </w:tcPr>
          <w:p w:rsidR="006A7108" w:rsidRPr="00C55E55" w:rsidRDefault="006A7108" w:rsidP="00F34B12">
            <w:pPr>
              <w:jc w:val="both"/>
            </w:pPr>
          </w:p>
        </w:tc>
        <w:tc>
          <w:tcPr>
            <w:tcW w:w="5760" w:type="dxa"/>
          </w:tcPr>
          <w:p w:rsidR="006A7108" w:rsidRPr="00C55E55" w:rsidRDefault="006A7108" w:rsidP="00F34B12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140" w:type="dxa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  <w:r w:rsidRPr="00D70EFF">
              <w:rPr>
                <w:b/>
              </w:rPr>
              <w:t>37.225</w:t>
            </w:r>
          </w:p>
        </w:tc>
        <w:tc>
          <w:tcPr>
            <w:tcW w:w="114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315.773</w:t>
            </w:r>
          </w:p>
        </w:tc>
        <w:tc>
          <w:tcPr>
            <w:tcW w:w="100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  <w:r>
              <w:rPr>
                <w:b/>
              </w:rPr>
              <w:t>304.796</w:t>
            </w:r>
          </w:p>
        </w:tc>
        <w:tc>
          <w:tcPr>
            <w:tcW w:w="650" w:type="dxa"/>
            <w:shd w:val="clear" w:color="auto" w:fill="auto"/>
          </w:tcPr>
          <w:p w:rsidR="006A7108" w:rsidRPr="00D70EFF" w:rsidRDefault="006A7108" w:rsidP="00F34B12">
            <w:pPr>
              <w:jc w:val="right"/>
              <w:rPr>
                <w:b/>
              </w:rPr>
            </w:pPr>
            <w:r>
              <w:rPr>
                <w:b/>
              </w:rPr>
              <w:t>97</w:t>
            </w:r>
          </w:p>
        </w:tc>
      </w:tr>
    </w:tbl>
    <w:p w:rsidR="006A7108" w:rsidRDefault="006A7108">
      <w:bookmarkStart w:id="0" w:name="_GoBack"/>
      <w:bookmarkEnd w:id="0"/>
    </w:p>
    <w:sectPr w:rsidR="006A7108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774" w:rsidRPr="00AB0D7C" w:rsidRDefault="006A7108" w:rsidP="007550C4">
    <w:pPr>
      <w:jc w:val="center"/>
      <w:rPr>
        <w:b/>
        <w:sz w:val="22"/>
        <w:szCs w:val="22"/>
      </w:rPr>
    </w:pPr>
    <w:r>
      <w:rPr>
        <w:b/>
        <w:bCs/>
        <w:sz w:val="22"/>
        <w:szCs w:val="22"/>
      </w:rPr>
      <w:t xml:space="preserve">                                                                                                       </w:t>
    </w:r>
  </w:p>
  <w:p w:rsidR="00917774" w:rsidRDefault="006A7108" w:rsidP="007550C4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08"/>
    <w:rsid w:val="006A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B4328-7622-42E5-9671-33FBB29D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A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A7108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6A710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2020-07-21T13:36:00Z</dcterms:created>
  <dcterms:modified xsi:type="dcterms:W3CDTF">2020-07-21T13:37:00Z</dcterms:modified>
</cp:coreProperties>
</file>