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9DA" w:rsidRDefault="001F79DA" w:rsidP="00CE3BE4">
      <w:pPr>
        <w:ind w:left="0"/>
        <w:rPr>
          <w:rFonts w:ascii="Times New Roman" w:hAnsi="Times New Roman" w:cs="Times New Roman"/>
          <w:b/>
          <w:bCs/>
          <w:sz w:val="24"/>
          <w:szCs w:val="24"/>
        </w:rPr>
      </w:pPr>
    </w:p>
    <w:p w:rsidR="001F79DA" w:rsidRDefault="001F79DA" w:rsidP="00CE3BE4">
      <w:pPr>
        <w:ind w:left="0"/>
        <w:rPr>
          <w:rFonts w:ascii="Times New Roman" w:hAnsi="Times New Roman" w:cs="Times New Roman"/>
          <w:b/>
          <w:bCs/>
          <w:sz w:val="24"/>
          <w:szCs w:val="24"/>
        </w:rPr>
      </w:pPr>
    </w:p>
    <w:p w:rsidR="001F79DA" w:rsidRDefault="001F79DA" w:rsidP="00CE3BE4">
      <w:pPr>
        <w:ind w:left="0"/>
        <w:rPr>
          <w:rFonts w:ascii="Times New Roman" w:hAnsi="Times New Roman" w:cs="Times New Roman"/>
          <w:b/>
          <w:bCs/>
          <w:sz w:val="24"/>
          <w:szCs w:val="24"/>
        </w:rPr>
      </w:pPr>
    </w:p>
    <w:p w:rsidR="001F79DA" w:rsidRPr="00646A73" w:rsidRDefault="001F79DA" w:rsidP="001F79DA">
      <w:pPr>
        <w:ind w:left="0"/>
        <w:jc w:val="both"/>
        <w:rPr>
          <w:rFonts w:ascii="Times New Roman" w:hAnsi="Times New Roman" w:cs="Times New Roman"/>
          <w:sz w:val="24"/>
          <w:szCs w:val="24"/>
        </w:rPr>
      </w:pPr>
      <w:r w:rsidRPr="00646A73">
        <w:rPr>
          <w:rFonts w:ascii="Times" w:hAnsi="Times" w:cs="Times"/>
          <w:color w:val="000000"/>
          <w:sz w:val="24"/>
          <w:szCs w:val="24"/>
        </w:rPr>
        <w:t xml:space="preserve">A jogalkotásról szóló 2010. évi CXXX. törvény. 18. § (1) bekezdése szerint „A jogszabály tervezetéhez a jogszabály előkészítője indokolást csatol, amelyben bemutatja azokat a társadalmi, gazdasági, szakmai okokat és célokat, amelyek a javasolt szabályozást szükségessé teszik, továbbá ismerteti a jogi szabályozás várható hatásait, és az álláspontját az indokolás közzétételéről.” </w:t>
      </w:r>
      <w:r w:rsidRPr="00646A73">
        <w:rPr>
          <w:rFonts w:ascii="Times New Roman" w:hAnsi="Times New Roman" w:cs="Times New Roman"/>
          <w:sz w:val="24"/>
          <w:szCs w:val="24"/>
        </w:rPr>
        <w:t>A Jat. felhívott rendelkezésére tekintettel a jogszabály tervezet szabályozási indokai az alábbiak</w:t>
      </w:r>
      <w:r w:rsidR="00C41FFC" w:rsidRPr="00646A73">
        <w:rPr>
          <w:rFonts w:ascii="Times New Roman" w:hAnsi="Times New Roman" w:cs="Times New Roman"/>
          <w:sz w:val="24"/>
          <w:szCs w:val="24"/>
        </w:rPr>
        <w:t>:</w:t>
      </w:r>
    </w:p>
    <w:p w:rsidR="001F79DA" w:rsidRDefault="001F79DA" w:rsidP="00CE3BE4">
      <w:pPr>
        <w:ind w:left="0"/>
        <w:rPr>
          <w:rFonts w:ascii="Times New Roman" w:hAnsi="Times New Roman" w:cs="Times New Roman"/>
          <w:b/>
          <w:bCs/>
          <w:sz w:val="24"/>
          <w:szCs w:val="24"/>
        </w:rPr>
      </w:pPr>
    </w:p>
    <w:p w:rsidR="004727BE" w:rsidRDefault="00CE3BE4" w:rsidP="00CE3BE4">
      <w:pPr>
        <w:ind w:left="0"/>
        <w:rPr>
          <w:rFonts w:ascii="Times New Roman" w:hAnsi="Times New Roman" w:cs="Times New Roman"/>
          <w:b/>
          <w:bCs/>
          <w:sz w:val="24"/>
          <w:szCs w:val="24"/>
        </w:rPr>
      </w:pPr>
      <w:r w:rsidRPr="00F051EB">
        <w:rPr>
          <w:rFonts w:ascii="Times New Roman" w:hAnsi="Times New Roman" w:cs="Times New Roman"/>
          <w:b/>
          <w:bCs/>
          <w:sz w:val="24"/>
          <w:szCs w:val="24"/>
        </w:rPr>
        <w:t>Indokolás</w:t>
      </w:r>
    </w:p>
    <w:p w:rsidR="00AB0E04" w:rsidRDefault="00AB0E04" w:rsidP="00CE3BE4">
      <w:pPr>
        <w:ind w:left="0"/>
        <w:rPr>
          <w:rFonts w:ascii="Times New Roman" w:hAnsi="Times New Roman" w:cs="Times New Roman"/>
          <w:b/>
          <w:bCs/>
          <w:sz w:val="24"/>
          <w:szCs w:val="24"/>
        </w:rPr>
      </w:pPr>
    </w:p>
    <w:p w:rsidR="00AB0E04" w:rsidRPr="00AB0E04" w:rsidRDefault="00AB0E04" w:rsidP="00AB0E04">
      <w:pPr>
        <w:spacing w:line="360" w:lineRule="auto"/>
        <w:ind w:left="0"/>
        <w:rPr>
          <w:rFonts w:ascii="Times New Roman" w:eastAsia="Times New Roman" w:hAnsi="Times New Roman" w:cs="Times New Roman"/>
          <w:b/>
          <w:bCs/>
          <w:sz w:val="24"/>
          <w:szCs w:val="24"/>
          <w:lang w:eastAsia="hu-HU"/>
        </w:rPr>
      </w:pPr>
      <w:r w:rsidRPr="00AB0E04">
        <w:rPr>
          <w:rFonts w:ascii="Times New Roman" w:eastAsia="Times New Roman" w:hAnsi="Times New Roman" w:cs="Times New Roman"/>
          <w:b/>
          <w:sz w:val="24"/>
          <w:szCs w:val="24"/>
          <w:lang w:eastAsia="hu-HU"/>
        </w:rPr>
        <w:t>Borsodszentgyörgy Község Önkormányzat Képviselő-testületének</w:t>
      </w:r>
    </w:p>
    <w:p w:rsidR="00AB0E04" w:rsidRDefault="00D23657" w:rsidP="00AB0E04">
      <w:pPr>
        <w:spacing w:line="360" w:lineRule="auto"/>
        <w:ind w:left="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r w:rsidR="00AB0E04" w:rsidRPr="00AB0E04">
        <w:rPr>
          <w:rFonts w:ascii="Times New Roman" w:eastAsia="Times New Roman" w:hAnsi="Times New Roman" w:cs="Times New Roman"/>
          <w:b/>
          <w:sz w:val="24"/>
          <w:szCs w:val="24"/>
          <w:lang w:eastAsia="hu-HU"/>
        </w:rPr>
        <w:t>/2019.(X.</w:t>
      </w:r>
      <w:r>
        <w:rPr>
          <w:rFonts w:ascii="Times New Roman" w:eastAsia="Times New Roman" w:hAnsi="Times New Roman" w:cs="Times New Roman"/>
          <w:b/>
          <w:sz w:val="24"/>
          <w:szCs w:val="24"/>
          <w:lang w:eastAsia="hu-HU"/>
        </w:rPr>
        <w:t>28</w:t>
      </w:r>
      <w:r w:rsidR="00AB0E04" w:rsidRPr="00AB0E04">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 xml:space="preserve">önkormányzati </w:t>
      </w:r>
      <w:r w:rsidR="00AB0E04" w:rsidRPr="00AB0E04">
        <w:rPr>
          <w:rFonts w:ascii="Times New Roman" w:eastAsia="Times New Roman" w:hAnsi="Times New Roman" w:cs="Times New Roman"/>
          <w:b/>
          <w:sz w:val="24"/>
          <w:szCs w:val="24"/>
          <w:lang w:eastAsia="hu-HU"/>
        </w:rPr>
        <w:t>rendelete</w:t>
      </w:r>
    </w:p>
    <w:p w:rsidR="00D23657" w:rsidRPr="00D23657" w:rsidRDefault="00D23657" w:rsidP="00D23657">
      <w:pPr>
        <w:spacing w:line="360" w:lineRule="auto"/>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b/>
          <w:sz w:val="24"/>
          <w:szCs w:val="24"/>
          <w:lang w:eastAsia="hu-HU"/>
        </w:rPr>
        <w:t xml:space="preserve">a helyi iparűzési adóról </w:t>
      </w:r>
    </w:p>
    <w:p w:rsidR="001042D0" w:rsidRDefault="001042D0" w:rsidP="00CE3BE4">
      <w:pPr>
        <w:ind w:left="0"/>
        <w:rPr>
          <w:rFonts w:ascii="Times New Roman" w:hAnsi="Times New Roman" w:cs="Times New Roman"/>
          <w:b/>
          <w:sz w:val="24"/>
          <w:szCs w:val="24"/>
        </w:rPr>
      </w:pPr>
    </w:p>
    <w:p w:rsidR="00AB0E04" w:rsidRDefault="00AB0E04" w:rsidP="00CE3BE4">
      <w:pPr>
        <w:ind w:left="0"/>
        <w:rPr>
          <w:rFonts w:ascii="Times New Roman" w:hAnsi="Times New Roman" w:cs="Times New Roman"/>
          <w:b/>
          <w:sz w:val="24"/>
          <w:szCs w:val="24"/>
        </w:rPr>
      </w:pPr>
    </w:p>
    <w:p w:rsidR="00D23657" w:rsidRPr="00D23657" w:rsidRDefault="00D23657" w:rsidP="00D23657">
      <w:pPr>
        <w:ind w:left="0"/>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b/>
          <w:sz w:val="24"/>
          <w:szCs w:val="24"/>
          <w:lang w:eastAsia="hu-HU"/>
        </w:rPr>
        <w:t>Általános indokolás</w:t>
      </w:r>
    </w:p>
    <w:p w:rsidR="00D23657" w:rsidRPr="00D23657" w:rsidRDefault="00D23657" w:rsidP="00D23657">
      <w:pPr>
        <w:ind w:left="0"/>
        <w:rPr>
          <w:rFonts w:ascii="Times New Roman" w:eastAsia="Times New Roman" w:hAnsi="Times New Roman" w:cs="Times New Roman"/>
          <w:sz w:val="24"/>
          <w:szCs w:val="24"/>
          <w:lang w:eastAsia="hu-HU"/>
        </w:rPr>
      </w:pPr>
    </w:p>
    <w:p w:rsidR="00D23657" w:rsidRPr="00D23657" w:rsidRDefault="00D23657" w:rsidP="00D23657">
      <w:pPr>
        <w:widowControl w:val="0"/>
        <w:tabs>
          <w:tab w:val="left" w:pos="3132"/>
        </w:tabs>
        <w:suppressAutoHyphens/>
        <w:ind w:left="0"/>
        <w:jc w:val="both"/>
        <w:rPr>
          <w:rFonts w:ascii="Times New Roman" w:eastAsia="SimSun" w:hAnsi="Times New Roman" w:cs="Times New Roman"/>
          <w:kern w:val="1"/>
          <w:sz w:val="24"/>
          <w:szCs w:val="24"/>
          <w:lang w:eastAsia="zh-CN"/>
        </w:rPr>
      </w:pPr>
      <w:bookmarkStart w:id="0" w:name="_Hlk24971680"/>
      <w:r w:rsidRPr="00D23657">
        <w:rPr>
          <w:rFonts w:ascii="Times New Roman" w:eastAsia="SimSun" w:hAnsi="Times New Roman" w:cs="Times New Roman"/>
          <w:bCs/>
          <w:kern w:val="1"/>
          <w:sz w:val="24"/>
          <w:szCs w:val="24"/>
          <w:lang w:eastAsia="zh-CN"/>
        </w:rPr>
        <w:t xml:space="preserve">A helyi adókról szóló 1990. évi C. törvény </w:t>
      </w:r>
      <w:r w:rsidRPr="00D23657">
        <w:rPr>
          <w:rFonts w:ascii="Times New Roman" w:eastAsia="SimSun" w:hAnsi="Times New Roman" w:cs="Times New Roman"/>
          <w:kern w:val="1"/>
          <w:sz w:val="24"/>
          <w:szCs w:val="24"/>
          <w:lang w:eastAsia="zh-CN"/>
        </w:rPr>
        <w:t xml:space="preserve">(a továbbiakban: </w:t>
      </w:r>
      <w:proofErr w:type="spellStart"/>
      <w:r w:rsidRPr="00D23657">
        <w:rPr>
          <w:rFonts w:ascii="Times New Roman" w:eastAsia="SimSun" w:hAnsi="Times New Roman" w:cs="Times New Roman"/>
          <w:kern w:val="1"/>
          <w:sz w:val="24"/>
          <w:szCs w:val="24"/>
          <w:lang w:eastAsia="zh-CN"/>
        </w:rPr>
        <w:t>Htv</w:t>
      </w:r>
      <w:proofErr w:type="spellEnd"/>
      <w:r w:rsidRPr="00D23657">
        <w:rPr>
          <w:rFonts w:ascii="Times New Roman" w:eastAsia="SimSun" w:hAnsi="Times New Roman" w:cs="Times New Roman"/>
          <w:kern w:val="1"/>
          <w:sz w:val="24"/>
          <w:szCs w:val="24"/>
          <w:lang w:eastAsia="zh-CN"/>
        </w:rPr>
        <w:t xml:space="preserve">.) </w:t>
      </w:r>
      <w:r w:rsidRPr="00D23657">
        <w:rPr>
          <w:rFonts w:ascii="Times New Roman" w:eastAsia="SimSun" w:hAnsi="Times New Roman" w:cs="Times New Roman"/>
          <w:bCs/>
          <w:kern w:val="1"/>
          <w:sz w:val="24"/>
          <w:szCs w:val="24"/>
          <w:lang w:eastAsia="zh-CN"/>
        </w:rPr>
        <w:t>1. §</w:t>
      </w:r>
      <w:r w:rsidRPr="00D23657">
        <w:rPr>
          <w:rFonts w:ascii="Times New Roman" w:eastAsia="SimSun" w:hAnsi="Times New Roman" w:cs="Times New Roman"/>
          <w:kern w:val="1"/>
          <w:sz w:val="24"/>
          <w:szCs w:val="24"/>
          <w:lang w:eastAsia="zh-CN"/>
        </w:rPr>
        <w:t xml:space="preserve"> (</w:t>
      </w:r>
      <w:bookmarkStart w:id="1" w:name="foot_43_place"/>
      <w:r w:rsidRPr="00D23657">
        <w:rPr>
          <w:rFonts w:ascii="Times New Roman" w:eastAsia="SimSun" w:hAnsi="Times New Roman" w:cs="Times New Roman"/>
          <w:kern w:val="1"/>
          <w:sz w:val="24"/>
          <w:szCs w:val="24"/>
          <w:lang w:eastAsia="zh-CN"/>
        </w:rPr>
        <w:t xml:space="preserve">1) bekezdése alapján </w:t>
      </w:r>
      <w:bookmarkEnd w:id="0"/>
      <w:bookmarkEnd w:id="1"/>
      <w:r w:rsidRPr="00D23657">
        <w:rPr>
          <w:rFonts w:ascii="Times New Roman" w:eastAsia="SimSun" w:hAnsi="Times New Roman" w:cs="Times New Roman"/>
          <w:kern w:val="1"/>
          <w:sz w:val="24"/>
          <w:szCs w:val="24"/>
          <w:lang w:eastAsia="zh-CN"/>
        </w:rPr>
        <w:t>az e törvény felhatalmazása és rendelkezései szerint a települési (községi, városi, fővárosi és kerületi) önkormányzat képviselőtestülete (a továbbiakban: önkormányzat) rendelettel az illetékességi területén helyi adókat (a továbbiakban: adót), valamint települési adókat vezethet be.</w:t>
      </w:r>
    </w:p>
    <w:p w:rsidR="00D23657" w:rsidRPr="00D23657" w:rsidRDefault="00D23657" w:rsidP="00D23657">
      <w:pPr>
        <w:widowControl w:val="0"/>
        <w:tabs>
          <w:tab w:val="left" w:pos="3132"/>
        </w:tabs>
        <w:suppressAutoHyphens/>
        <w:ind w:left="0"/>
        <w:jc w:val="both"/>
        <w:rPr>
          <w:rFonts w:ascii="Times New Roman" w:eastAsia="SimSun" w:hAnsi="Times New Roman" w:cs="Times New Roman"/>
          <w:kern w:val="1"/>
          <w:sz w:val="24"/>
          <w:szCs w:val="24"/>
          <w:lang w:eastAsia="zh-CN"/>
        </w:rPr>
      </w:pPr>
    </w:p>
    <w:p w:rsidR="00D23657" w:rsidRPr="00D23657" w:rsidRDefault="00D23657" w:rsidP="00D23657">
      <w:pPr>
        <w:widowControl w:val="0"/>
        <w:tabs>
          <w:tab w:val="left" w:pos="3132"/>
        </w:tabs>
        <w:suppressAutoHyphens/>
        <w:ind w:left="0"/>
        <w:jc w:val="both"/>
        <w:rPr>
          <w:rFonts w:ascii="Times New Roman" w:eastAsia="SimSun" w:hAnsi="Times New Roman" w:cs="Times New Roman"/>
          <w:kern w:val="1"/>
          <w:sz w:val="24"/>
          <w:szCs w:val="24"/>
          <w:lang w:eastAsia="zh-CN"/>
        </w:rPr>
      </w:pPr>
      <w:r w:rsidRPr="00D23657">
        <w:rPr>
          <w:rFonts w:ascii="Times New Roman" w:eastAsia="SimSun" w:hAnsi="Times New Roman" w:cs="Times New Roman"/>
          <w:kern w:val="1"/>
          <w:sz w:val="24"/>
          <w:szCs w:val="24"/>
          <w:lang w:eastAsia="zh-CN"/>
        </w:rPr>
        <w:t>Ugyanezen törvény 6. §-a meghatározza, hogy az önkormányzat adómegállapítási joga az alábbiakra terjed ki:</w:t>
      </w:r>
    </w:p>
    <w:p w:rsidR="00D23657" w:rsidRPr="00D23657" w:rsidRDefault="00D23657" w:rsidP="00D23657">
      <w:pPr>
        <w:widowControl w:val="0"/>
        <w:tabs>
          <w:tab w:val="left" w:pos="3132"/>
        </w:tabs>
        <w:suppressAutoHyphens/>
        <w:ind w:left="0"/>
        <w:jc w:val="both"/>
        <w:rPr>
          <w:rFonts w:ascii="Times New Roman" w:eastAsia="SimSun" w:hAnsi="Times New Roman" w:cs="Times New Roman"/>
          <w:kern w:val="1"/>
          <w:sz w:val="24"/>
          <w:szCs w:val="24"/>
          <w:lang w:eastAsia="zh-CN"/>
        </w:rPr>
      </w:pPr>
      <w:r w:rsidRPr="00D23657">
        <w:rPr>
          <w:rFonts w:ascii="Times New Roman" w:eastAsia="SimSun" w:hAnsi="Times New Roman" w:cs="Times New Roman"/>
          <w:kern w:val="1"/>
          <w:sz w:val="24"/>
          <w:szCs w:val="24"/>
          <w:lang w:eastAsia="zh-CN"/>
        </w:rPr>
        <w:t>a) a MÁSODIK RÉSZBEN meghatározott adókat vagy azok valamelyikét bevezesse, a már bevezetett adót hatályon kívül helyezze, illetőleg módosítsa, azonban az évközi módosítás naptári éven belül nem súlyosbíthatja az adóalanyok adóterheit,</w:t>
      </w:r>
    </w:p>
    <w:p w:rsidR="00D23657" w:rsidRPr="00D23657" w:rsidRDefault="00D23657" w:rsidP="00D23657">
      <w:pPr>
        <w:widowControl w:val="0"/>
        <w:tabs>
          <w:tab w:val="left" w:pos="3132"/>
        </w:tabs>
        <w:suppressAutoHyphens/>
        <w:ind w:left="0"/>
        <w:jc w:val="both"/>
        <w:rPr>
          <w:rFonts w:ascii="Times New Roman" w:eastAsia="SimSun" w:hAnsi="Times New Roman" w:cs="Times New Roman"/>
          <w:kern w:val="1"/>
          <w:sz w:val="24"/>
          <w:szCs w:val="24"/>
          <w:lang w:eastAsia="zh-CN"/>
        </w:rPr>
      </w:pPr>
      <w:r w:rsidRPr="00D23657">
        <w:rPr>
          <w:rFonts w:ascii="Times New Roman" w:eastAsia="SimSun" w:hAnsi="Times New Roman" w:cs="Times New Roman"/>
          <w:kern w:val="1"/>
          <w:sz w:val="24"/>
          <w:szCs w:val="24"/>
          <w:lang w:eastAsia="zh-CN"/>
        </w:rPr>
        <w:t>b) az adó bevezetésének időpontját és időtartamát (határozott vagy határozatlan időre) meghatározza,</w:t>
      </w:r>
    </w:p>
    <w:p w:rsidR="00D23657" w:rsidRPr="00D23657" w:rsidRDefault="00D23657" w:rsidP="00D23657">
      <w:pPr>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c) az adó mértékét – a törvényben meghatározott felső határokra … figyelemmel – megállapítsa,</w:t>
      </w:r>
    </w:p>
    <w:p w:rsidR="00D23657" w:rsidRPr="00D23657" w:rsidRDefault="00D23657" w:rsidP="00D23657">
      <w:pPr>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d) az e törvény második részében meghatározott mentességeket, kedvezményeket további mentességekkel, kedvezményekkel … kibővítse,</w:t>
      </w:r>
    </w:p>
    <w:p w:rsidR="00D23657" w:rsidRPr="00D23657" w:rsidRDefault="00D23657" w:rsidP="00D23657">
      <w:pPr>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e) e törvény és az adózás rendjéről szóló törvény, valamint az adóigazgatási rendtartásról szóló törvény keretei között az adózás részletes szabályait meghatározza.</w:t>
      </w:r>
    </w:p>
    <w:p w:rsidR="00D23657" w:rsidRPr="00D23657" w:rsidRDefault="00D23657" w:rsidP="00D23657">
      <w:pPr>
        <w:ind w:left="0"/>
        <w:jc w:val="both"/>
        <w:rPr>
          <w:rFonts w:ascii="Times New Roman" w:eastAsia="Times New Roman" w:hAnsi="Times New Roman" w:cs="Times New Roman"/>
          <w:sz w:val="24"/>
          <w:szCs w:val="24"/>
          <w:lang w:eastAsia="hu-HU"/>
        </w:rPr>
      </w:pPr>
      <w:bookmarkStart w:id="2" w:name="_GoBack"/>
      <w:bookmarkEnd w:id="2"/>
    </w:p>
    <w:p w:rsidR="00D23657" w:rsidRPr="00D23657" w:rsidRDefault="00D23657" w:rsidP="00D23657">
      <w:pPr>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Az Ör. vonatozásában az alábbi módosításra teszünk javaslatot:</w:t>
      </w:r>
    </w:p>
    <w:p w:rsidR="00D23657" w:rsidRPr="00D23657" w:rsidRDefault="00D23657" w:rsidP="00D23657">
      <w:pPr>
        <w:widowControl w:val="0"/>
        <w:suppressAutoHyphens/>
        <w:ind w:left="0"/>
        <w:jc w:val="left"/>
        <w:rPr>
          <w:rFonts w:ascii="Times New Roman" w:eastAsia="Batang" w:hAnsi="Times New Roman" w:cs="Times New Roman"/>
          <w:b/>
          <w:kern w:val="1"/>
          <w:sz w:val="24"/>
          <w:szCs w:val="24"/>
          <w:lang w:eastAsia="zh-CN"/>
        </w:rPr>
      </w:pPr>
    </w:p>
    <w:p w:rsidR="00D23657" w:rsidRPr="00D23657" w:rsidRDefault="00D23657" w:rsidP="00D23657">
      <w:pPr>
        <w:widowControl w:val="0"/>
        <w:suppressAutoHyphens/>
        <w:ind w:left="0"/>
        <w:jc w:val="both"/>
        <w:rPr>
          <w:rFonts w:ascii="Times New Roman" w:eastAsia="SimSun" w:hAnsi="Times New Roman" w:cs="Times New Roman"/>
          <w:kern w:val="1"/>
          <w:sz w:val="24"/>
          <w:szCs w:val="24"/>
          <w:lang w:eastAsia="zh-CN"/>
        </w:rPr>
      </w:pPr>
      <w:r w:rsidRPr="00D23657">
        <w:rPr>
          <w:rFonts w:ascii="Times New Roman" w:eastAsia="Batang" w:hAnsi="Times New Roman" w:cs="Times New Roman"/>
          <w:bCs/>
          <w:kern w:val="1"/>
          <w:sz w:val="24"/>
          <w:szCs w:val="24"/>
          <w:lang w:eastAsia="zh-CN"/>
        </w:rPr>
        <w:t xml:space="preserve">Az Ör. 1. § (1) bekezdésében </w:t>
      </w:r>
      <w:bookmarkStart w:id="3" w:name="_Hlk24969869"/>
      <w:r w:rsidRPr="00D23657">
        <w:rPr>
          <w:rFonts w:ascii="Times New Roman" w:eastAsia="Batang" w:hAnsi="Times New Roman" w:cs="Times New Roman"/>
          <w:bCs/>
          <w:kern w:val="1"/>
          <w:sz w:val="24"/>
          <w:szCs w:val="24"/>
          <w:lang w:eastAsia="zh-CN"/>
        </w:rPr>
        <w:t>az „Állandó jelleggel végzett iparűzési tevékenység esetén az adó évi mértéke az adóalap 1,5 %-a.” szövegrész található. Figyelemmel arra, hogy a helyi iparűzési adó mértéke 11 éve változatlan</w:t>
      </w:r>
      <w:r w:rsidRPr="00D23657">
        <w:rPr>
          <w:rFonts w:ascii="Times New Roman" w:eastAsia="SimSun" w:hAnsi="Times New Roman" w:cs="Times New Roman"/>
          <w:kern w:val="1"/>
          <w:sz w:val="24"/>
          <w:szCs w:val="24"/>
          <w:lang w:eastAsia="zh-CN"/>
        </w:rPr>
        <w:t xml:space="preserve">, indokolt fenti szövegrész módosítása. </w:t>
      </w:r>
    </w:p>
    <w:p w:rsidR="00D23657" w:rsidRPr="00D23657" w:rsidRDefault="00D23657" w:rsidP="00D23657">
      <w:pPr>
        <w:spacing w:before="100" w:beforeAutospacing="1" w:after="20"/>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bCs/>
          <w:sz w:val="24"/>
          <w:szCs w:val="24"/>
          <w:lang w:eastAsia="hu-HU"/>
        </w:rPr>
        <w:t xml:space="preserve">A </w:t>
      </w:r>
      <w:proofErr w:type="spellStart"/>
      <w:r w:rsidRPr="00D23657">
        <w:rPr>
          <w:rFonts w:ascii="Times New Roman" w:eastAsia="Times New Roman" w:hAnsi="Times New Roman" w:cs="Times New Roman"/>
          <w:bCs/>
          <w:sz w:val="24"/>
          <w:szCs w:val="24"/>
          <w:lang w:eastAsia="hu-HU"/>
        </w:rPr>
        <w:t>Htv</w:t>
      </w:r>
      <w:proofErr w:type="spellEnd"/>
      <w:r w:rsidRPr="00D23657">
        <w:rPr>
          <w:rFonts w:ascii="Times New Roman" w:eastAsia="Times New Roman" w:hAnsi="Times New Roman" w:cs="Times New Roman"/>
          <w:bCs/>
          <w:sz w:val="24"/>
          <w:szCs w:val="24"/>
          <w:lang w:eastAsia="hu-HU"/>
        </w:rPr>
        <w:t>.</w:t>
      </w:r>
      <w:r w:rsidRPr="00D23657">
        <w:rPr>
          <w:rFonts w:ascii="Times New Roman" w:eastAsia="Times New Roman" w:hAnsi="Times New Roman" w:cs="Times New Roman"/>
          <w:b/>
          <w:bCs/>
          <w:sz w:val="24"/>
          <w:szCs w:val="24"/>
          <w:lang w:eastAsia="hu-HU"/>
        </w:rPr>
        <w:t xml:space="preserve"> </w:t>
      </w:r>
      <w:r w:rsidRPr="00D23657">
        <w:rPr>
          <w:rFonts w:ascii="Times New Roman" w:eastAsia="Times New Roman" w:hAnsi="Times New Roman" w:cs="Times New Roman"/>
          <w:bCs/>
          <w:sz w:val="24"/>
          <w:szCs w:val="24"/>
          <w:lang w:eastAsia="hu-HU"/>
        </w:rPr>
        <w:t>40. §</w:t>
      </w:r>
      <w:r w:rsidRPr="00D23657">
        <w:rPr>
          <w:rFonts w:ascii="Times New Roman" w:eastAsia="Times New Roman" w:hAnsi="Times New Roman" w:cs="Times New Roman"/>
          <w:bCs/>
          <w:sz w:val="24"/>
          <w:szCs w:val="24"/>
          <w:vertAlign w:val="superscript"/>
          <w:lang w:eastAsia="hu-HU"/>
        </w:rPr>
        <w:t xml:space="preserve"> </w:t>
      </w:r>
      <w:r w:rsidRPr="00D23657">
        <w:rPr>
          <w:rFonts w:ascii="Times New Roman" w:eastAsia="Times New Roman" w:hAnsi="Times New Roman" w:cs="Times New Roman"/>
          <w:sz w:val="24"/>
          <w:szCs w:val="24"/>
          <w:lang w:eastAsia="hu-HU"/>
        </w:rPr>
        <w:t>(1) bekezdés c) pontja alapján az állandó jelleggel végzett iparűzési tevékenység esetén az adó évi mértékének felső határa 2000. évtől az adóalap 2%-a. A (2) bekezdés szerint az ideiglenes jelleggel végzett iparűzési tevékenység esetén az adó mértéke naptári naponként legfeljebb 5000 forint. Indokoltnak tartjuk az állandó jelleggel végzett iparűzési tevékenység esetén az adó mértékének az 1,8 %-</w:t>
      </w:r>
      <w:proofErr w:type="spellStart"/>
      <w:r w:rsidRPr="00D23657">
        <w:rPr>
          <w:rFonts w:ascii="Times New Roman" w:eastAsia="Times New Roman" w:hAnsi="Times New Roman" w:cs="Times New Roman"/>
          <w:sz w:val="24"/>
          <w:szCs w:val="24"/>
          <w:lang w:eastAsia="hu-HU"/>
        </w:rPr>
        <w:t>ra</w:t>
      </w:r>
      <w:proofErr w:type="spellEnd"/>
      <w:r w:rsidRPr="00D23657">
        <w:rPr>
          <w:rFonts w:ascii="Times New Roman" w:eastAsia="Times New Roman" w:hAnsi="Times New Roman" w:cs="Times New Roman"/>
          <w:sz w:val="24"/>
          <w:szCs w:val="24"/>
          <w:lang w:eastAsia="hu-HU"/>
        </w:rPr>
        <w:t xml:space="preserve"> történő emelését. A 2018. évi iparűzési adó bevételt </w:t>
      </w:r>
      <w:r w:rsidRPr="00D23657">
        <w:rPr>
          <w:rFonts w:ascii="Times New Roman" w:eastAsia="Times New Roman" w:hAnsi="Times New Roman" w:cs="Times New Roman"/>
          <w:sz w:val="24"/>
          <w:szCs w:val="24"/>
          <w:lang w:eastAsia="hu-HU"/>
        </w:rPr>
        <w:lastRenderedPageBreak/>
        <w:t>alapul véve, ezáltal az Önkormányzat várhatóan évente … forinttal növelni tudná a saját bevételeinek összegét.</w:t>
      </w:r>
    </w:p>
    <w:p w:rsidR="00D23657" w:rsidRPr="00D23657" w:rsidRDefault="00D23657" w:rsidP="00D23657">
      <w:pPr>
        <w:spacing w:before="100" w:beforeAutospacing="1" w:after="20"/>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Az Ör. felülvizsgálata során megállapítást nyert, hogy annak bevezető részében a hivatkozott jogszabályok aktualizálása szükséges, ezért indokoltnak tartjuk az Ör. hatályon kívül helyezését és új, a jogszabályokkal összhangban lévő önkormányzati rendelet megalkotását.</w:t>
      </w:r>
    </w:p>
    <w:bookmarkEnd w:id="3"/>
    <w:p w:rsidR="00D23657" w:rsidRPr="00D23657" w:rsidRDefault="00D23657" w:rsidP="00D23657">
      <w:pPr>
        <w:widowControl w:val="0"/>
        <w:tabs>
          <w:tab w:val="left" w:pos="3864"/>
        </w:tabs>
        <w:suppressAutoHyphens/>
        <w:ind w:left="0"/>
        <w:jc w:val="left"/>
        <w:rPr>
          <w:rFonts w:ascii="Times New Roman" w:eastAsia="Times New Roman" w:hAnsi="Times New Roman" w:cs="Times New Roman"/>
          <w:sz w:val="24"/>
          <w:szCs w:val="24"/>
          <w:lang w:eastAsia="hu-HU"/>
        </w:rPr>
      </w:pPr>
    </w:p>
    <w:p w:rsidR="00D23657" w:rsidRPr="00D23657" w:rsidRDefault="00D23657" w:rsidP="00D23657">
      <w:pPr>
        <w:ind w:left="0"/>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b/>
          <w:sz w:val="24"/>
          <w:szCs w:val="24"/>
          <w:lang w:eastAsia="hu-HU"/>
        </w:rPr>
        <w:t>Részletes indokolás</w:t>
      </w:r>
    </w:p>
    <w:p w:rsidR="00D23657" w:rsidRPr="00D23657" w:rsidRDefault="00D23657" w:rsidP="00D23657">
      <w:pPr>
        <w:ind w:left="0"/>
        <w:rPr>
          <w:rFonts w:ascii="Times New Roman" w:eastAsia="Times New Roman" w:hAnsi="Times New Roman" w:cs="Times New Roman"/>
          <w:b/>
          <w:sz w:val="24"/>
          <w:szCs w:val="24"/>
          <w:lang w:eastAsia="hu-HU"/>
        </w:rPr>
      </w:pPr>
    </w:p>
    <w:p w:rsidR="00D23657" w:rsidRPr="00D23657" w:rsidRDefault="00D23657" w:rsidP="00D23657">
      <w:pPr>
        <w:ind w:left="0"/>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b/>
          <w:sz w:val="24"/>
          <w:szCs w:val="24"/>
          <w:lang w:eastAsia="hu-HU"/>
        </w:rPr>
        <w:t>1. § -hoz</w:t>
      </w:r>
    </w:p>
    <w:p w:rsidR="00D23657" w:rsidRPr="00D23657" w:rsidRDefault="00D23657" w:rsidP="00D23657">
      <w:pPr>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 xml:space="preserve">Az Ör. 1. § (1) bekezdése határozza meg az állandó jelleggel végzett iparűzési tevékenység esetén az adó évi mértékét. A (2) bekezdés az ideiglenes jelleggel végzett iparűzési tevékenység esetén az adó mértékét szabályozza. </w:t>
      </w:r>
    </w:p>
    <w:p w:rsidR="00D23657" w:rsidRPr="00D23657" w:rsidRDefault="00D23657" w:rsidP="00D23657">
      <w:pPr>
        <w:ind w:left="0"/>
        <w:jc w:val="both"/>
        <w:rPr>
          <w:rFonts w:ascii="Times New Roman" w:eastAsia="Times New Roman" w:hAnsi="Times New Roman" w:cs="Times New Roman"/>
          <w:sz w:val="24"/>
          <w:szCs w:val="24"/>
          <w:lang w:eastAsia="hu-HU"/>
        </w:rPr>
      </w:pPr>
    </w:p>
    <w:p w:rsidR="00D23657" w:rsidRPr="00D23657" w:rsidRDefault="00D23657" w:rsidP="00D23657">
      <w:pPr>
        <w:ind w:left="0"/>
        <w:jc w:val="both"/>
        <w:rPr>
          <w:rFonts w:ascii="Times New Roman" w:eastAsia="Times New Roman" w:hAnsi="Times New Roman" w:cs="Times New Roman"/>
          <w:color w:val="FF0000"/>
          <w:sz w:val="24"/>
          <w:szCs w:val="24"/>
          <w:lang w:eastAsia="hu-HU"/>
        </w:rPr>
      </w:pPr>
      <w:r w:rsidRPr="00D23657">
        <w:rPr>
          <w:rFonts w:ascii="Times New Roman" w:eastAsia="Times New Roman" w:hAnsi="Times New Roman" w:cs="Times New Roman"/>
          <w:color w:val="FF0000"/>
          <w:sz w:val="24"/>
          <w:szCs w:val="24"/>
          <w:lang w:eastAsia="hu-HU"/>
        </w:rPr>
        <w:t xml:space="preserve">    </w:t>
      </w:r>
    </w:p>
    <w:p w:rsidR="00D23657" w:rsidRPr="00D23657" w:rsidRDefault="00D23657" w:rsidP="00D23657">
      <w:pPr>
        <w:ind w:left="0"/>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b/>
          <w:sz w:val="24"/>
          <w:szCs w:val="24"/>
          <w:lang w:eastAsia="hu-HU"/>
        </w:rPr>
        <w:t>2. §-hoz</w:t>
      </w:r>
    </w:p>
    <w:p w:rsidR="00D23657" w:rsidRPr="00D23657" w:rsidRDefault="00D23657" w:rsidP="00D23657">
      <w:pPr>
        <w:tabs>
          <w:tab w:val="left" w:pos="360"/>
          <w:tab w:val="left" w:pos="540"/>
        </w:tabs>
        <w:ind w:left="0"/>
        <w:jc w:val="both"/>
        <w:rPr>
          <w:rFonts w:ascii="Times New Roman" w:eastAsia="Times New Roman" w:hAnsi="Times New Roman" w:cs="Times New Roman"/>
          <w:sz w:val="24"/>
          <w:szCs w:val="24"/>
          <w:lang w:eastAsia="hu-HU"/>
        </w:rPr>
      </w:pPr>
      <w:r w:rsidRPr="00D23657">
        <w:rPr>
          <w:rFonts w:ascii="Times New Roman" w:eastAsia="Times New Roman" w:hAnsi="Times New Roman" w:cs="Times New Roman"/>
          <w:sz w:val="24"/>
          <w:szCs w:val="24"/>
          <w:lang w:eastAsia="hu-HU"/>
        </w:rPr>
        <w:t>Az (1) bekezdés az Ör. hatálybalépéséről, a (2) bekezdés a tárgyban korábban hatályban lévő önkormányzati rendelet hatályon kívül helyezéséről rendelkezik.</w:t>
      </w:r>
    </w:p>
    <w:p w:rsidR="00D23657" w:rsidRPr="00D23657" w:rsidRDefault="00D23657" w:rsidP="00D23657">
      <w:pPr>
        <w:ind w:left="0"/>
        <w:jc w:val="both"/>
        <w:rPr>
          <w:rFonts w:ascii="Times New Roman" w:eastAsia="Times New Roman" w:hAnsi="Times New Roman" w:cs="Times New Roman"/>
          <w:sz w:val="24"/>
          <w:szCs w:val="24"/>
          <w:lang w:eastAsia="hu-HU"/>
        </w:rPr>
      </w:pPr>
    </w:p>
    <w:p w:rsidR="00D23657" w:rsidRPr="00D23657" w:rsidRDefault="00D23657" w:rsidP="00D23657">
      <w:pPr>
        <w:ind w:left="0"/>
        <w:jc w:val="both"/>
        <w:rPr>
          <w:rFonts w:ascii="Times New Roman" w:eastAsia="Times New Roman" w:hAnsi="Times New Roman" w:cs="Times New Roman"/>
          <w:b/>
          <w:sz w:val="24"/>
          <w:szCs w:val="24"/>
          <w:lang w:eastAsia="hu-HU"/>
        </w:rPr>
      </w:pPr>
      <w:r w:rsidRPr="00D23657">
        <w:rPr>
          <w:rFonts w:ascii="Times New Roman" w:eastAsia="Times New Roman" w:hAnsi="Times New Roman" w:cs="Times New Roman"/>
          <w:sz w:val="24"/>
          <w:szCs w:val="24"/>
          <w:lang w:eastAsia="hu-HU"/>
        </w:rPr>
        <w:t>A rendelet megalkotása a Mötv. 50. §-a alapján minősített többséget igényel.</w:t>
      </w:r>
      <w:r w:rsidRPr="00D23657">
        <w:rPr>
          <w:rFonts w:ascii="Times New Roman" w:eastAsia="Times New Roman" w:hAnsi="Times New Roman" w:cs="Times New Roman"/>
          <w:b/>
          <w:sz w:val="24"/>
          <w:szCs w:val="24"/>
          <w:lang w:eastAsia="hu-HU"/>
        </w:rPr>
        <w:t xml:space="preserve"> </w:t>
      </w:r>
    </w:p>
    <w:p w:rsidR="00B73CB7" w:rsidRDefault="00B73CB7" w:rsidP="008B1F8B">
      <w:pPr>
        <w:spacing w:line="360" w:lineRule="auto"/>
        <w:ind w:left="0"/>
        <w:jc w:val="both"/>
        <w:rPr>
          <w:rFonts w:ascii="Times New Roman" w:hAnsi="Times New Roman" w:cs="Times New Roman"/>
          <w:bCs/>
          <w:sz w:val="24"/>
          <w:szCs w:val="24"/>
        </w:rPr>
      </w:pPr>
    </w:p>
    <w:p w:rsidR="00B73CB7" w:rsidRDefault="00B73CB7" w:rsidP="008B1F8B">
      <w:pPr>
        <w:spacing w:line="360" w:lineRule="auto"/>
        <w:ind w:left="0"/>
        <w:jc w:val="both"/>
        <w:rPr>
          <w:rFonts w:ascii="Times New Roman" w:hAnsi="Times New Roman" w:cs="Times New Roman"/>
          <w:sz w:val="24"/>
          <w:szCs w:val="24"/>
        </w:rPr>
      </w:pPr>
    </w:p>
    <w:p w:rsidR="00A42CF5" w:rsidRDefault="00A42CF5" w:rsidP="008B1F8B">
      <w:pPr>
        <w:spacing w:line="360" w:lineRule="auto"/>
        <w:ind w:left="0"/>
        <w:jc w:val="both"/>
        <w:rPr>
          <w:rFonts w:ascii="Times New Roman" w:hAnsi="Times New Roman" w:cs="Times New Roman"/>
          <w:sz w:val="24"/>
          <w:szCs w:val="24"/>
        </w:rPr>
      </w:pPr>
    </w:p>
    <w:p w:rsidR="00025EE5" w:rsidRPr="00025EE5" w:rsidRDefault="00025EE5" w:rsidP="00025EE5">
      <w:pPr>
        <w:autoSpaceDN w:val="0"/>
        <w:adjustRightInd w:val="0"/>
        <w:spacing w:line="360" w:lineRule="auto"/>
        <w:ind w:left="0"/>
        <w:jc w:val="both"/>
        <w:rPr>
          <w:rFonts w:ascii="Times New Roman" w:eastAsia="Times New Roman" w:hAnsi="Times New Roman" w:cs="Times New Roman"/>
          <w:sz w:val="24"/>
          <w:szCs w:val="24"/>
          <w:lang w:eastAsia="hu-HU"/>
        </w:rPr>
      </w:pPr>
    </w:p>
    <w:p w:rsidR="001F79DA" w:rsidRPr="001F79DA" w:rsidRDefault="001F79DA" w:rsidP="001F79DA">
      <w:pPr>
        <w:ind w:left="0"/>
        <w:rPr>
          <w:rFonts w:ascii="Times New Roman" w:eastAsia="Times New Roman" w:hAnsi="Times New Roman" w:cs="Times New Roman"/>
          <w:b/>
          <w:sz w:val="16"/>
          <w:szCs w:val="16"/>
          <w:lang w:eastAsia="hu-HU"/>
        </w:rPr>
      </w:pPr>
    </w:p>
    <w:sectPr w:rsidR="001F79DA" w:rsidRPr="001F79DA" w:rsidSect="00C41FFC">
      <w:footerReference w:type="default" r:id="rId6"/>
      <w:headerReference w:type="first" r:id="rId7"/>
      <w:footerReference w:type="first" r:id="rId8"/>
      <w:pgSz w:w="11906" w:h="16838"/>
      <w:pgMar w:top="1418"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E84" w:rsidRDefault="00B90E84" w:rsidP="001F79DA">
      <w:r>
        <w:separator/>
      </w:r>
    </w:p>
  </w:endnote>
  <w:endnote w:type="continuationSeparator" w:id="0">
    <w:p w:rsidR="00B90E84" w:rsidRDefault="00B90E84" w:rsidP="001F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981" w:rsidRPr="00DA0981" w:rsidRDefault="00DA0981" w:rsidP="00DA0981">
    <w:pPr>
      <w:widowControl w:val="0"/>
      <w:tabs>
        <w:tab w:val="center" w:pos="4536"/>
        <w:tab w:val="right" w:pos="9072"/>
      </w:tabs>
      <w:suppressAutoHyphens/>
      <w:ind w:left="0"/>
      <w:rPr>
        <w:rFonts w:ascii="Times New Roman" w:eastAsia="SimSun" w:hAnsi="Times New Roman" w:cs="Times New Roman"/>
        <w:kern w:val="1"/>
        <w:sz w:val="20"/>
        <w:szCs w:val="20"/>
        <w:lang w:eastAsia="zh-CN"/>
      </w:rPr>
    </w:pPr>
    <w:r w:rsidRPr="00DA0981">
      <w:rPr>
        <w:rFonts w:ascii="Times New Roman" w:eastAsia="SimSun" w:hAnsi="Times New Roman" w:cs="Times New Roman"/>
        <w:i/>
        <w:iCs/>
        <w:kern w:val="1"/>
        <w:sz w:val="20"/>
        <w:szCs w:val="20"/>
        <w:lang w:eastAsia="zh-CN"/>
      </w:rPr>
      <w:t xml:space="preserve">Telefon/Fax: 48/445-521 E-mail.: </w:t>
    </w:r>
    <w:smartTag w:uri="urn:schemas-microsoft-com:office:smarttags" w:element="PersonName">
      <w:r w:rsidRPr="00DA0981">
        <w:rPr>
          <w:rFonts w:ascii="Times New Roman" w:eastAsia="SimSun" w:hAnsi="Times New Roman" w:cs="Times New Roman"/>
          <w:i/>
          <w:iCs/>
          <w:kern w:val="1"/>
          <w:sz w:val="20"/>
          <w:szCs w:val="20"/>
          <w:lang w:eastAsia="zh-CN"/>
        </w:rPr>
        <w:t>bsztgy@bsztgyph.t-online.hu</w:t>
      </w:r>
    </w:smartTag>
  </w:p>
  <w:sdt>
    <w:sdtPr>
      <w:id w:val="-131638548"/>
      <w:docPartObj>
        <w:docPartGallery w:val="Page Numbers (Bottom of Page)"/>
        <w:docPartUnique/>
      </w:docPartObj>
    </w:sdtPr>
    <w:sdtEndPr/>
    <w:sdtContent>
      <w:p w:rsidR="00C41FFC" w:rsidRDefault="00C41FFC">
        <w:pPr>
          <w:pStyle w:val="llb"/>
          <w:jc w:val="right"/>
        </w:pPr>
        <w:r w:rsidRPr="00C41FFC">
          <w:rPr>
            <w:rFonts w:ascii="Times New Roman" w:hAnsi="Times New Roman" w:cs="Times New Roman"/>
            <w:sz w:val="24"/>
            <w:szCs w:val="24"/>
          </w:rPr>
          <w:fldChar w:fldCharType="begin"/>
        </w:r>
        <w:r w:rsidRPr="00C41FFC">
          <w:rPr>
            <w:rFonts w:ascii="Times New Roman" w:hAnsi="Times New Roman" w:cs="Times New Roman"/>
            <w:sz w:val="24"/>
            <w:szCs w:val="24"/>
          </w:rPr>
          <w:instrText>PAGE   \* MERGEFORMAT</w:instrText>
        </w:r>
        <w:r w:rsidRPr="00C41FFC">
          <w:rPr>
            <w:rFonts w:ascii="Times New Roman" w:hAnsi="Times New Roman" w:cs="Times New Roman"/>
            <w:sz w:val="24"/>
            <w:szCs w:val="24"/>
          </w:rPr>
          <w:fldChar w:fldCharType="separate"/>
        </w:r>
        <w:r w:rsidRPr="00C41FFC">
          <w:rPr>
            <w:rFonts w:ascii="Times New Roman" w:hAnsi="Times New Roman" w:cs="Times New Roman"/>
            <w:sz w:val="24"/>
            <w:szCs w:val="24"/>
          </w:rPr>
          <w:t>2</w:t>
        </w:r>
        <w:r w:rsidRPr="00C41FFC">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981" w:rsidRPr="00DA0981" w:rsidRDefault="00DA0981" w:rsidP="00DA0981">
    <w:pPr>
      <w:widowControl w:val="0"/>
      <w:tabs>
        <w:tab w:val="center" w:pos="4536"/>
        <w:tab w:val="right" w:pos="9072"/>
      </w:tabs>
      <w:suppressAutoHyphens/>
      <w:ind w:left="0"/>
      <w:rPr>
        <w:rFonts w:ascii="Times New Roman" w:eastAsia="SimSun" w:hAnsi="Times New Roman" w:cs="Times New Roman"/>
        <w:kern w:val="1"/>
        <w:sz w:val="20"/>
        <w:szCs w:val="20"/>
        <w:lang w:eastAsia="zh-CN"/>
      </w:rPr>
    </w:pPr>
    <w:r w:rsidRPr="00DA0981">
      <w:rPr>
        <w:rFonts w:ascii="Times New Roman" w:eastAsia="SimSun" w:hAnsi="Times New Roman" w:cs="Times New Roman"/>
        <w:i/>
        <w:iCs/>
        <w:kern w:val="1"/>
        <w:sz w:val="20"/>
        <w:szCs w:val="20"/>
        <w:lang w:eastAsia="zh-CN"/>
      </w:rPr>
      <w:t xml:space="preserve">Telefon/Fax: 48/445-521 E-mail.: </w:t>
    </w:r>
    <w:smartTag w:uri="urn:schemas-microsoft-com:office:smarttags" w:element="PersonName">
      <w:r w:rsidRPr="00DA0981">
        <w:rPr>
          <w:rFonts w:ascii="Times New Roman" w:eastAsia="SimSun" w:hAnsi="Times New Roman" w:cs="Times New Roman"/>
          <w:i/>
          <w:iCs/>
          <w:kern w:val="1"/>
          <w:sz w:val="20"/>
          <w:szCs w:val="20"/>
          <w:lang w:eastAsia="zh-CN"/>
        </w:rPr>
        <w:t>bsztgy@bsztgyph.t-online.hu</w:t>
      </w:r>
    </w:smartTag>
  </w:p>
  <w:sdt>
    <w:sdtPr>
      <w:id w:val="-241961755"/>
      <w:docPartObj>
        <w:docPartGallery w:val="Page Numbers (Bottom of Page)"/>
        <w:docPartUnique/>
      </w:docPartObj>
    </w:sdtPr>
    <w:sdtEndPr>
      <w:rPr>
        <w:rFonts w:ascii="Times New Roman" w:hAnsi="Times New Roman" w:cs="Times New Roman"/>
        <w:sz w:val="24"/>
        <w:szCs w:val="24"/>
      </w:rPr>
    </w:sdtEndPr>
    <w:sdtContent>
      <w:p w:rsidR="00C41FFC" w:rsidRPr="00C41FFC" w:rsidRDefault="00C41FFC">
        <w:pPr>
          <w:pStyle w:val="llb"/>
          <w:jc w:val="right"/>
          <w:rPr>
            <w:rFonts w:ascii="Times New Roman" w:hAnsi="Times New Roman" w:cs="Times New Roman"/>
            <w:sz w:val="24"/>
            <w:szCs w:val="24"/>
          </w:rPr>
        </w:pPr>
        <w:r w:rsidRPr="00C41FFC">
          <w:rPr>
            <w:rFonts w:ascii="Times New Roman" w:hAnsi="Times New Roman" w:cs="Times New Roman"/>
            <w:sz w:val="24"/>
            <w:szCs w:val="24"/>
          </w:rPr>
          <w:fldChar w:fldCharType="begin"/>
        </w:r>
        <w:r w:rsidRPr="00C41FFC">
          <w:rPr>
            <w:rFonts w:ascii="Times New Roman" w:hAnsi="Times New Roman" w:cs="Times New Roman"/>
            <w:sz w:val="24"/>
            <w:szCs w:val="24"/>
          </w:rPr>
          <w:instrText>PAGE   \* MERGEFORMAT</w:instrText>
        </w:r>
        <w:r w:rsidRPr="00C41FFC">
          <w:rPr>
            <w:rFonts w:ascii="Times New Roman" w:hAnsi="Times New Roman" w:cs="Times New Roman"/>
            <w:sz w:val="24"/>
            <w:szCs w:val="24"/>
          </w:rPr>
          <w:fldChar w:fldCharType="separate"/>
        </w:r>
        <w:r w:rsidRPr="00C41FFC">
          <w:rPr>
            <w:rFonts w:ascii="Times New Roman" w:hAnsi="Times New Roman" w:cs="Times New Roman"/>
            <w:sz w:val="24"/>
            <w:szCs w:val="24"/>
          </w:rPr>
          <w:t>2</w:t>
        </w:r>
        <w:r w:rsidRPr="00C41FF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E84" w:rsidRDefault="00B90E84" w:rsidP="001F79DA">
      <w:r>
        <w:separator/>
      </w:r>
    </w:p>
  </w:footnote>
  <w:footnote w:type="continuationSeparator" w:id="0">
    <w:p w:rsidR="00B90E84" w:rsidRDefault="00B90E84" w:rsidP="001F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981" w:rsidRPr="00DA0981" w:rsidRDefault="00DA0981" w:rsidP="00DA0981">
    <w:pPr>
      <w:keepNext/>
      <w:widowControl w:val="0"/>
      <w:suppressAutoHyphens/>
      <w:ind w:left="0" w:right="23" w:firstLine="708"/>
      <w:jc w:val="left"/>
      <w:rPr>
        <w:rFonts w:ascii="Times New Roman" w:eastAsia="SimSun" w:hAnsi="Times New Roman" w:cs="Times New Roman"/>
        <w:b/>
        <w:bCs/>
        <w:i/>
        <w:kern w:val="1"/>
        <w:sz w:val="28"/>
        <w:szCs w:val="28"/>
        <w:lang w:eastAsia="zh-CN"/>
      </w:rPr>
    </w:pPr>
    <w:r w:rsidRPr="00DA0981">
      <w:rPr>
        <w:rFonts w:ascii="Times New Roman" w:eastAsia="SimSun" w:hAnsi="Times New Roman" w:cs="Times New Roman"/>
        <w:noProof/>
        <w:kern w:val="1"/>
        <w:sz w:val="24"/>
        <w:szCs w:val="24"/>
        <w:lang w:eastAsia="zh-CN"/>
      </w:rPr>
      <w:drawing>
        <wp:anchor distT="0" distB="0" distL="114300" distR="114300" simplePos="0" relativeHeight="251659264" behindDoc="0" locked="0" layoutInCell="1" allowOverlap="0">
          <wp:simplePos x="0" y="0"/>
          <wp:positionH relativeFrom="column">
            <wp:posOffset>-228600</wp:posOffset>
          </wp:positionH>
          <wp:positionV relativeFrom="paragraph">
            <wp:posOffset>-228600</wp:posOffset>
          </wp:positionV>
          <wp:extent cx="979170" cy="1371600"/>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1371600"/>
                  </a:xfrm>
                  <a:prstGeom prst="rect">
                    <a:avLst/>
                  </a:prstGeom>
                  <a:noFill/>
                </pic:spPr>
              </pic:pic>
            </a:graphicData>
          </a:graphic>
          <wp14:sizeRelH relativeFrom="page">
            <wp14:pctWidth>0</wp14:pctWidth>
          </wp14:sizeRelH>
          <wp14:sizeRelV relativeFrom="page">
            <wp14:pctHeight>0</wp14:pctHeight>
          </wp14:sizeRelV>
        </wp:anchor>
      </w:drawing>
    </w:r>
    <w:r w:rsidRPr="00DA0981">
      <w:rPr>
        <w:rFonts w:ascii="Times New Roman" w:eastAsia="SimSun" w:hAnsi="Times New Roman" w:cs="Times New Roman"/>
        <w:i/>
        <w:kern w:val="1"/>
        <w:sz w:val="28"/>
        <w:szCs w:val="28"/>
        <w:lang w:eastAsia="zh-CN"/>
      </w:rPr>
      <w:t>Borsodszentgyörgy Község Önkormányzat</w:t>
    </w:r>
    <w:r>
      <w:rPr>
        <w:rFonts w:ascii="Times New Roman" w:eastAsia="SimSun" w:hAnsi="Times New Roman" w:cs="Times New Roman"/>
        <w:i/>
        <w:kern w:val="1"/>
        <w:sz w:val="28"/>
        <w:szCs w:val="28"/>
        <w:lang w:eastAsia="zh-CN"/>
      </w:rPr>
      <w:t>a</w:t>
    </w:r>
  </w:p>
  <w:p w:rsidR="00DA0981" w:rsidRPr="00DA0981" w:rsidRDefault="00DA0981" w:rsidP="00DA0981">
    <w:pPr>
      <w:widowControl w:val="0"/>
      <w:suppressAutoHyphens/>
      <w:ind w:right="23"/>
      <w:jc w:val="both"/>
      <w:rPr>
        <w:rFonts w:ascii="Times New Roman" w:eastAsia="SimSun" w:hAnsi="Times New Roman" w:cs="Times New Roman"/>
        <w:i/>
        <w:kern w:val="1"/>
        <w:sz w:val="28"/>
        <w:szCs w:val="28"/>
        <w:lang w:eastAsia="zh-CN"/>
      </w:rPr>
    </w:pPr>
    <w:r>
      <w:rPr>
        <w:rFonts w:ascii="Times New Roman" w:eastAsia="SimSun" w:hAnsi="Times New Roman" w:cs="Times New Roman"/>
        <w:i/>
        <w:kern w:val="1"/>
        <w:sz w:val="28"/>
        <w:szCs w:val="28"/>
        <w:lang w:eastAsia="zh-CN"/>
      </w:rPr>
      <w:t xml:space="preserve">        </w:t>
    </w:r>
    <w:r w:rsidRPr="00DA0981">
      <w:rPr>
        <w:rFonts w:ascii="Times New Roman" w:eastAsia="SimSun" w:hAnsi="Times New Roman" w:cs="Times New Roman"/>
        <w:i/>
        <w:kern w:val="1"/>
        <w:sz w:val="28"/>
        <w:szCs w:val="28"/>
        <w:lang w:eastAsia="zh-CN"/>
      </w:rPr>
      <w:t>3623 Borsodszentgyörgy, Szentgyörgy út 143.</w:t>
    </w:r>
  </w:p>
  <w:p w:rsidR="001F79DA" w:rsidRDefault="001F79DA">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E4"/>
    <w:rsid w:val="00025EE5"/>
    <w:rsid w:val="00085D23"/>
    <w:rsid w:val="001042D0"/>
    <w:rsid w:val="001F79DA"/>
    <w:rsid w:val="00257836"/>
    <w:rsid w:val="004727BE"/>
    <w:rsid w:val="005D17F3"/>
    <w:rsid w:val="00646A73"/>
    <w:rsid w:val="006A48AC"/>
    <w:rsid w:val="007F5763"/>
    <w:rsid w:val="008B1F8B"/>
    <w:rsid w:val="00A42CF5"/>
    <w:rsid w:val="00AA60A8"/>
    <w:rsid w:val="00AB0E04"/>
    <w:rsid w:val="00B73CB7"/>
    <w:rsid w:val="00B90E84"/>
    <w:rsid w:val="00C41FFC"/>
    <w:rsid w:val="00CE3BE4"/>
    <w:rsid w:val="00D23657"/>
    <w:rsid w:val="00DA0981"/>
    <w:rsid w:val="00F051EB"/>
    <w:rsid w:val="00F4678D"/>
    <w:rsid w:val="00FF51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C35836"/>
  <w15:chartTrackingRefBased/>
  <w15:docId w15:val="{6EAC7873-4ACF-4577-B26D-92C7E15F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20"/>
        <w:ind w:left="3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F79DA"/>
    <w:pPr>
      <w:tabs>
        <w:tab w:val="center" w:pos="4536"/>
        <w:tab w:val="right" w:pos="9072"/>
      </w:tabs>
    </w:pPr>
  </w:style>
  <w:style w:type="character" w:customStyle="1" w:styleId="lfejChar">
    <w:name w:val="Élőfej Char"/>
    <w:basedOn w:val="Bekezdsalapbettpusa"/>
    <w:link w:val="lfej"/>
    <w:uiPriority w:val="99"/>
    <w:rsid w:val="001F79DA"/>
  </w:style>
  <w:style w:type="paragraph" w:styleId="llb">
    <w:name w:val="footer"/>
    <w:basedOn w:val="Norml"/>
    <w:link w:val="llbChar"/>
    <w:uiPriority w:val="99"/>
    <w:unhideWhenUsed/>
    <w:rsid w:val="001F79DA"/>
    <w:pPr>
      <w:tabs>
        <w:tab w:val="center" w:pos="4536"/>
        <w:tab w:val="right" w:pos="9072"/>
      </w:tabs>
    </w:pPr>
  </w:style>
  <w:style w:type="character" w:customStyle="1" w:styleId="llbChar">
    <w:name w:val="Élőláb Char"/>
    <w:basedOn w:val="Bekezdsalapbettpusa"/>
    <w:link w:val="llb"/>
    <w:uiPriority w:val="99"/>
    <w:rsid w:val="001F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550629">
      <w:bodyDiv w:val="1"/>
      <w:marLeft w:val="0"/>
      <w:marRight w:val="0"/>
      <w:marTop w:val="0"/>
      <w:marBottom w:val="0"/>
      <w:divBdr>
        <w:top w:val="none" w:sz="0" w:space="0" w:color="auto"/>
        <w:left w:val="none" w:sz="0" w:space="0" w:color="auto"/>
        <w:bottom w:val="none" w:sz="0" w:space="0" w:color="auto"/>
        <w:right w:val="none" w:sz="0" w:space="0" w:color="auto"/>
      </w:divBdr>
    </w:div>
    <w:div w:id="1422139233">
      <w:bodyDiv w:val="1"/>
      <w:marLeft w:val="0"/>
      <w:marRight w:val="0"/>
      <w:marTop w:val="0"/>
      <w:marBottom w:val="0"/>
      <w:divBdr>
        <w:top w:val="none" w:sz="0" w:space="0" w:color="auto"/>
        <w:left w:val="none" w:sz="0" w:space="0" w:color="auto"/>
        <w:bottom w:val="none" w:sz="0" w:space="0" w:color="auto"/>
        <w:right w:val="none" w:sz="0" w:space="0" w:color="auto"/>
      </w:divBdr>
      <w:divsChild>
        <w:div w:id="389767613">
          <w:marLeft w:val="0"/>
          <w:marRight w:val="0"/>
          <w:marTop w:val="160"/>
          <w:marBottom w:val="80"/>
          <w:divBdr>
            <w:top w:val="none" w:sz="0" w:space="0" w:color="auto"/>
            <w:left w:val="none" w:sz="0" w:space="0" w:color="auto"/>
            <w:bottom w:val="none" w:sz="0" w:space="0" w:color="auto"/>
            <w:right w:val="none" w:sz="0" w:space="0" w:color="auto"/>
          </w:divBdr>
        </w:div>
        <w:div w:id="1202548886">
          <w:marLeft w:val="0"/>
          <w:marRight w:val="0"/>
          <w:marTop w:val="0"/>
          <w:marBottom w:val="320"/>
          <w:divBdr>
            <w:top w:val="none" w:sz="0" w:space="0" w:color="auto"/>
            <w:left w:val="none" w:sz="0" w:space="0" w:color="auto"/>
            <w:bottom w:val="none" w:sz="0" w:space="0" w:color="auto"/>
            <w:right w:val="none" w:sz="0" w:space="0" w:color="auto"/>
          </w:divBdr>
        </w:div>
      </w:divsChild>
    </w:div>
    <w:div w:id="20910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3096</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JKOH_PC02</dc:creator>
  <cp:keywords/>
  <dc:description/>
  <cp:lastModifiedBy>JKOH_PC02</cp:lastModifiedBy>
  <cp:revision>4</cp:revision>
  <dcterms:created xsi:type="dcterms:W3CDTF">2019-10-30T09:36:00Z</dcterms:created>
  <dcterms:modified xsi:type="dcterms:W3CDTF">2019-11-25T13:30:00Z</dcterms:modified>
</cp:coreProperties>
</file>