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302" w:rsidRPr="00E91FBD" w:rsidRDefault="00086302" w:rsidP="00086302">
      <w:pPr>
        <w:spacing w:after="20" w:line="48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melléklet</w:t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2"/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3"/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4"/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5"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10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/2014.(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XII.1.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rendelethez</w:t>
      </w:r>
    </w:p>
    <w:p w:rsidR="00086302" w:rsidRDefault="00086302" w:rsidP="000863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302" w:rsidRPr="00081E87" w:rsidRDefault="00086302" w:rsidP="00086302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Az Önkormányzat alaptevékenysége   </w:t>
      </w:r>
    </w:p>
    <w:p w:rsidR="00086302" w:rsidRDefault="00086302" w:rsidP="000863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302" w:rsidRDefault="00086302" w:rsidP="000863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40" w:type="dxa"/>
        <w:tblCellMar>
          <w:left w:w="10" w:type="dxa"/>
          <w:right w:w="10" w:type="dxa"/>
        </w:tblCellMar>
        <w:tblLook w:val="00A0"/>
      </w:tblPr>
      <w:tblGrid>
        <w:gridCol w:w="876"/>
        <w:gridCol w:w="4464"/>
        <w:gridCol w:w="4200"/>
      </w:tblGrid>
      <w:tr w:rsidR="00086302" w:rsidTr="00A20F5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pStyle w:val="Listaszerbekezds"/>
              <w:numPr>
                <w:ilvl w:val="0"/>
                <w:numId w:val="1"/>
              </w:numPr>
              <w:autoSpaceDN w:val="0"/>
              <w:spacing w:after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Kormányzati funkció</w:t>
            </w:r>
          </w:p>
          <w:p w:rsidR="00086302" w:rsidRDefault="00086302" w:rsidP="00A20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pStyle w:val="Listaszerbekezds"/>
              <w:numPr>
                <w:ilvl w:val="0"/>
                <w:numId w:val="1"/>
              </w:numPr>
              <w:autoSpaceDN w:val="0"/>
              <w:spacing w:after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Államháztartási szakfeladat</w:t>
            </w:r>
          </w:p>
          <w:p w:rsidR="00086302" w:rsidRDefault="00086302" w:rsidP="00A20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302" w:rsidTr="00A20F5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011130 Önkormányzatok és önkormányzati hivatalok jogalkotó és általános igazgatási</w:t>
            </w:r>
          </w:p>
          <w:p w:rsidR="00086302" w:rsidRDefault="00086302" w:rsidP="00A20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tevékenysége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841126 Önkormányzatok és társulások általános végrehajtó igazgatási tevékenysége</w:t>
            </w:r>
          </w:p>
        </w:tc>
      </w:tr>
      <w:tr w:rsidR="00086302" w:rsidTr="00A20F5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013320 Köztemető-fenntartás és –működtetés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960302 Köztemető-fenntartás és működtetés</w:t>
            </w:r>
          </w:p>
        </w:tc>
      </w:tr>
      <w:tr w:rsidR="00086302" w:rsidTr="00A20F5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045160 Közutak, hidak, alagutak üzemeltetése, fenntartása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522001 Közutak, hidak, alagutak üzemeltetése, fenntartása</w:t>
            </w:r>
          </w:p>
        </w:tc>
      </w:tr>
      <w:tr w:rsidR="00086302" w:rsidTr="00A20F5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051030 Nem veszélyes (települési) hulladék vegyes (ömlesztett) begyűjtése, szállítása, átrakása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381103 Települési hulladék vegyes (ömlesztett) begyűjtése, szállítása, átrakása</w:t>
            </w:r>
          </w:p>
        </w:tc>
      </w:tr>
      <w:tr w:rsidR="00086302" w:rsidTr="00A20F5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052020 Szennyvíz gyűjtése, tisztítása, elhelyezése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370000 Szennyvíz gyűjtése, tisztítása, elhelyezése</w:t>
            </w:r>
          </w:p>
        </w:tc>
      </w:tr>
      <w:tr w:rsidR="00086302" w:rsidTr="00A20F5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064010 Közvilágítás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841402 Közvilágítás</w:t>
            </w:r>
          </w:p>
        </w:tc>
      </w:tr>
      <w:tr w:rsidR="00086302" w:rsidTr="00A20F5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066020 Város-, községgazdálkodási egyéb szolgáltatások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841403 Város-, községgazdálkodási m.n.s. szolgáltatások</w:t>
            </w:r>
          </w:p>
        </w:tc>
      </w:tr>
      <w:tr w:rsidR="00086302" w:rsidTr="00A20F5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096015 Gyermekétkeztetés köznevelési intézményekben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562913 Iskolai intézményi étkeztetés</w:t>
            </w:r>
          </w:p>
        </w:tc>
      </w:tr>
      <w:tr w:rsidR="00086302" w:rsidTr="00A20F5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072112 Háziorvosi ügyeleti ellátás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862102 Háziorvosi ügyeleti ellátás</w:t>
            </w:r>
          </w:p>
        </w:tc>
      </w:tr>
      <w:tr w:rsidR="00086302" w:rsidTr="00A20F5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074031 Család és nővédelmi egészségügyi gondozás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869041 Család- és nővédelmi egészségügyi gondozás</w:t>
            </w:r>
          </w:p>
        </w:tc>
      </w:tr>
      <w:tr w:rsidR="00086302" w:rsidTr="00A20F5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081030  Sportlétesítmények, edzőtáborok működtetése és fejlesztése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931102 Sportlétesítmények működtetése és fejlesztése</w:t>
            </w:r>
          </w:p>
        </w:tc>
      </w:tr>
      <w:tr w:rsidR="00086302" w:rsidTr="00A20F5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082042 Könyvtári állomány gyarapítása, nyilvántartása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910121 Könyvtári állomány gyarapítása, nyilvántartása</w:t>
            </w:r>
          </w:p>
        </w:tc>
      </w:tr>
      <w:tr w:rsidR="00086302" w:rsidTr="00A20F5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082044 Könyvtári szolgáltatások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9110123 Könyvtári szolgáltatások</w:t>
            </w:r>
          </w:p>
        </w:tc>
      </w:tr>
      <w:tr w:rsidR="00086302" w:rsidTr="00A20F5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107051 Szociális étkeztetés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889921 Szociális étkeztetés</w:t>
            </w:r>
          </w:p>
        </w:tc>
      </w:tr>
      <w:tr w:rsidR="00086302" w:rsidTr="00A20F5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082091 Közművelődés – közösségi társadalmi részvétel fejlesztése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910502 Közművelődési intézmények, közösségi színterek működtetése</w:t>
            </w:r>
          </w:p>
        </w:tc>
      </w:tr>
      <w:tr w:rsidR="00086302" w:rsidTr="00A20F5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082092 Közművelődés – hagyományos közösségi kulturális értékek gondozása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Default="00086302" w:rsidP="00A20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910502 Közművelődési intézmények, közösségi színterek működtetése</w:t>
            </w:r>
          </w:p>
        </w:tc>
      </w:tr>
      <w:tr w:rsidR="00086302" w:rsidRPr="00C2494B" w:rsidTr="00A20F5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Pr="00A55903" w:rsidRDefault="00086302" w:rsidP="00A20F5A">
            <w:pPr>
              <w:suppressAutoHyphens/>
              <w:autoSpaceDN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Pr="00A55903" w:rsidRDefault="00086302" w:rsidP="00A20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903">
              <w:rPr>
                <w:rFonts w:ascii="Times New Roman" w:hAnsi="Times New Roman" w:cs="Times New Roman"/>
                <w:sz w:val="24"/>
                <w:szCs w:val="24"/>
              </w:rPr>
              <w:t>104037  Intézményen kívüli étkeztetés</w:t>
            </w:r>
          </w:p>
          <w:p w:rsidR="00086302" w:rsidRPr="00A55903" w:rsidRDefault="00086302" w:rsidP="00A20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302" w:rsidRPr="00C2494B" w:rsidRDefault="00086302" w:rsidP="00A20F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086302" w:rsidRDefault="00086302" w:rsidP="00086302"/>
    <w:p w:rsidR="00B77CD1" w:rsidRDefault="00B77CD1"/>
    <w:sectPr w:rsidR="00B77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CD1" w:rsidRDefault="00B77CD1" w:rsidP="00086302">
      <w:pPr>
        <w:spacing w:after="0" w:line="240" w:lineRule="auto"/>
      </w:pPr>
      <w:r>
        <w:separator/>
      </w:r>
    </w:p>
  </w:endnote>
  <w:endnote w:type="continuationSeparator" w:id="1">
    <w:p w:rsidR="00B77CD1" w:rsidRDefault="00B77CD1" w:rsidP="00086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CD1" w:rsidRDefault="00B77CD1" w:rsidP="00086302">
      <w:pPr>
        <w:spacing w:after="0" w:line="240" w:lineRule="auto"/>
      </w:pPr>
      <w:r>
        <w:separator/>
      </w:r>
    </w:p>
  </w:footnote>
  <w:footnote w:type="continuationSeparator" w:id="1">
    <w:p w:rsidR="00B77CD1" w:rsidRDefault="00B77CD1" w:rsidP="00086302">
      <w:pPr>
        <w:spacing w:after="0" w:line="240" w:lineRule="auto"/>
      </w:pPr>
      <w:r>
        <w:continuationSeparator/>
      </w:r>
    </w:p>
  </w:footnote>
  <w:footnote w:id="2">
    <w:p w:rsidR="00086302" w:rsidRPr="004274F6" w:rsidRDefault="00086302" w:rsidP="00086302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A 2</w:t>
      </w:r>
      <w:r w:rsidRPr="00A71A53">
        <w:rPr>
          <w:rFonts w:ascii="Times New Roman" w:hAnsi="Times New Roman" w:cs="Times New Roman"/>
          <w:sz w:val="18"/>
          <w:szCs w:val="18"/>
        </w:rPr>
        <w:t>. mellékletet módosította</w:t>
      </w:r>
      <w:r>
        <w:rPr>
          <w:rFonts w:ascii="Times New Roman" w:hAnsi="Times New Roman" w:cs="Times New Roman"/>
          <w:sz w:val="18"/>
          <w:szCs w:val="18"/>
        </w:rPr>
        <w:t xml:space="preserve"> a 8</w:t>
      </w:r>
      <w:r w:rsidRPr="001700CC">
        <w:rPr>
          <w:rFonts w:ascii="Times New Roman" w:hAnsi="Times New Roman" w:cs="Times New Roman"/>
          <w:sz w:val="18"/>
          <w:szCs w:val="18"/>
        </w:rPr>
        <w:t>/</w:t>
      </w:r>
      <w:r w:rsidRPr="006F1002">
        <w:rPr>
          <w:rFonts w:ascii="Times New Roman" w:hAnsi="Times New Roman" w:cs="Times New Roman"/>
          <w:sz w:val="18"/>
          <w:szCs w:val="18"/>
        </w:rPr>
        <w:t>2015</w:t>
      </w:r>
      <w:r>
        <w:rPr>
          <w:rFonts w:ascii="Times New Roman" w:hAnsi="Times New Roman" w:cs="Times New Roman"/>
          <w:sz w:val="18"/>
          <w:szCs w:val="18"/>
        </w:rPr>
        <w:t xml:space="preserve">.(IV.29.) rendelet. </w:t>
      </w:r>
      <w:r w:rsidRPr="006F1002">
        <w:rPr>
          <w:rFonts w:ascii="Times New Roman" w:hAnsi="Times New Roman" w:cs="Times New Roman"/>
          <w:sz w:val="18"/>
          <w:szCs w:val="18"/>
        </w:rPr>
        <w:t>Hatályba</w:t>
      </w:r>
      <w:r w:rsidRPr="001700CC">
        <w:rPr>
          <w:rFonts w:ascii="Times New Roman" w:hAnsi="Times New Roman" w:cs="Times New Roman"/>
          <w:sz w:val="18"/>
          <w:szCs w:val="18"/>
        </w:rPr>
        <w:t xml:space="preserve"> lépés napja: 2015. </w:t>
      </w:r>
      <w:r>
        <w:rPr>
          <w:rFonts w:ascii="Times New Roman" w:hAnsi="Times New Roman" w:cs="Times New Roman"/>
          <w:sz w:val="18"/>
          <w:szCs w:val="18"/>
        </w:rPr>
        <w:t>április 30</w:t>
      </w:r>
      <w:r w:rsidRPr="001700CC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:rsidR="00086302" w:rsidRPr="00292414" w:rsidRDefault="00086302" w:rsidP="00086302">
      <w:pPr>
        <w:pStyle w:val="Lbjegyzetszveg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A 2</w:t>
      </w:r>
      <w:r w:rsidRPr="00A71A53">
        <w:rPr>
          <w:rFonts w:ascii="Times New Roman" w:hAnsi="Times New Roman" w:cs="Times New Roman"/>
          <w:sz w:val="18"/>
          <w:szCs w:val="18"/>
        </w:rPr>
        <w:t>. mellékletet módosította</w:t>
      </w:r>
      <w:r>
        <w:rPr>
          <w:rFonts w:ascii="Times New Roman" w:hAnsi="Times New Roman" w:cs="Times New Roman"/>
          <w:sz w:val="18"/>
          <w:szCs w:val="18"/>
        </w:rPr>
        <w:t xml:space="preserve"> a 18</w:t>
      </w:r>
      <w:r w:rsidRPr="001700CC">
        <w:rPr>
          <w:rFonts w:ascii="Times New Roman" w:hAnsi="Times New Roman" w:cs="Times New Roman"/>
          <w:sz w:val="18"/>
          <w:szCs w:val="18"/>
        </w:rPr>
        <w:t>/</w:t>
      </w:r>
      <w:r w:rsidRPr="006F1002">
        <w:rPr>
          <w:rFonts w:ascii="Times New Roman" w:hAnsi="Times New Roman" w:cs="Times New Roman"/>
          <w:sz w:val="18"/>
          <w:szCs w:val="18"/>
        </w:rPr>
        <w:t>2015</w:t>
      </w:r>
      <w:r w:rsidRPr="00F4481F">
        <w:rPr>
          <w:rFonts w:ascii="Times New Roman" w:hAnsi="Times New Roman" w:cs="Times New Roman"/>
          <w:sz w:val="18"/>
          <w:szCs w:val="18"/>
        </w:rPr>
        <w:t xml:space="preserve">. (XII. 4.) rendelet. Hatályba lépés napja: </w:t>
      </w:r>
      <w:r>
        <w:rPr>
          <w:rFonts w:ascii="Times New Roman" w:hAnsi="Times New Roman" w:cs="Times New Roman"/>
          <w:sz w:val="18"/>
          <w:szCs w:val="18"/>
        </w:rPr>
        <w:t>2016. január 1.</w:t>
      </w:r>
    </w:p>
  </w:footnote>
  <w:footnote w:id="4">
    <w:p w:rsidR="00086302" w:rsidRPr="00081E87" w:rsidRDefault="00086302" w:rsidP="00086302">
      <w:pPr>
        <w:pStyle w:val="Lbjegyzetszveg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A 2</w:t>
      </w:r>
      <w:r w:rsidRPr="00A71A53">
        <w:rPr>
          <w:rFonts w:ascii="Times New Roman" w:hAnsi="Times New Roman" w:cs="Times New Roman"/>
          <w:sz w:val="18"/>
          <w:szCs w:val="18"/>
        </w:rPr>
        <w:t>. mellékletet módosította</w:t>
      </w:r>
      <w:r>
        <w:rPr>
          <w:rFonts w:ascii="Times New Roman" w:hAnsi="Times New Roman" w:cs="Times New Roman"/>
          <w:sz w:val="18"/>
          <w:szCs w:val="18"/>
        </w:rPr>
        <w:t xml:space="preserve"> a 20</w:t>
      </w:r>
      <w:r w:rsidRPr="001700CC">
        <w:rPr>
          <w:rFonts w:ascii="Times New Roman" w:hAnsi="Times New Roman" w:cs="Times New Roman"/>
          <w:sz w:val="18"/>
          <w:szCs w:val="18"/>
        </w:rPr>
        <w:t>/</w:t>
      </w:r>
      <w:r w:rsidRPr="006F1002">
        <w:rPr>
          <w:rFonts w:ascii="Times New Roman" w:hAnsi="Times New Roman" w:cs="Times New Roman"/>
          <w:sz w:val="18"/>
          <w:szCs w:val="18"/>
        </w:rPr>
        <w:t>2015</w:t>
      </w:r>
      <w:r w:rsidRPr="00F4481F">
        <w:rPr>
          <w:rFonts w:ascii="Times New Roman" w:hAnsi="Times New Roman" w:cs="Times New Roman"/>
          <w:sz w:val="18"/>
          <w:szCs w:val="18"/>
        </w:rPr>
        <w:t>. (XI</w:t>
      </w:r>
      <w:r>
        <w:rPr>
          <w:rFonts w:ascii="Times New Roman" w:hAnsi="Times New Roman" w:cs="Times New Roman"/>
          <w:sz w:val="18"/>
          <w:szCs w:val="18"/>
        </w:rPr>
        <w:t>I.17</w:t>
      </w:r>
      <w:r w:rsidRPr="00F4481F">
        <w:rPr>
          <w:rFonts w:ascii="Times New Roman" w:hAnsi="Times New Roman" w:cs="Times New Roman"/>
          <w:sz w:val="18"/>
          <w:szCs w:val="18"/>
        </w:rPr>
        <w:t xml:space="preserve">.) rendelet. Hatályba lépés napja: </w:t>
      </w:r>
      <w:r>
        <w:rPr>
          <w:rFonts w:ascii="Times New Roman" w:hAnsi="Times New Roman" w:cs="Times New Roman"/>
          <w:sz w:val="18"/>
          <w:szCs w:val="18"/>
        </w:rPr>
        <w:t>2016. január 1.</w:t>
      </w:r>
    </w:p>
  </w:footnote>
  <w:footnote w:id="5">
    <w:p w:rsidR="00086302" w:rsidRPr="00292414" w:rsidRDefault="00086302" w:rsidP="00086302">
      <w:pPr>
        <w:pStyle w:val="Lbjegyzetszveg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A 2</w:t>
      </w:r>
      <w:r w:rsidRPr="00A71A53">
        <w:rPr>
          <w:rFonts w:ascii="Times New Roman" w:hAnsi="Times New Roman" w:cs="Times New Roman"/>
          <w:sz w:val="18"/>
          <w:szCs w:val="18"/>
        </w:rPr>
        <w:t>. mellékletet módosította</w:t>
      </w:r>
      <w:r>
        <w:rPr>
          <w:rFonts w:ascii="Times New Roman" w:hAnsi="Times New Roman" w:cs="Times New Roman"/>
          <w:sz w:val="18"/>
          <w:szCs w:val="18"/>
        </w:rPr>
        <w:t xml:space="preserve"> a 2</w:t>
      </w:r>
      <w:r w:rsidRPr="001700CC">
        <w:rPr>
          <w:rFonts w:ascii="Times New Roman" w:hAnsi="Times New Roman" w:cs="Times New Roman"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</w:rPr>
        <w:t>2016. (</w:t>
      </w:r>
      <w:r w:rsidRPr="00F4481F">
        <w:rPr>
          <w:rFonts w:ascii="Times New Roman" w:hAnsi="Times New Roman" w:cs="Times New Roman"/>
          <w:sz w:val="18"/>
          <w:szCs w:val="18"/>
        </w:rPr>
        <w:t>I</w:t>
      </w:r>
      <w:r>
        <w:rPr>
          <w:rFonts w:ascii="Times New Roman" w:hAnsi="Times New Roman" w:cs="Times New Roman"/>
          <w:sz w:val="18"/>
          <w:szCs w:val="18"/>
        </w:rPr>
        <w:t>I.29</w:t>
      </w:r>
      <w:r w:rsidRPr="00F4481F">
        <w:rPr>
          <w:rFonts w:ascii="Times New Roman" w:hAnsi="Times New Roman" w:cs="Times New Roman"/>
          <w:sz w:val="18"/>
          <w:szCs w:val="18"/>
        </w:rPr>
        <w:t xml:space="preserve">.) rendelet. Hatályba lépés napja: </w:t>
      </w:r>
      <w:r>
        <w:rPr>
          <w:rFonts w:ascii="Times New Roman" w:hAnsi="Times New Roman" w:cs="Times New Roman"/>
          <w:sz w:val="18"/>
          <w:szCs w:val="18"/>
        </w:rPr>
        <w:t>2016. március 1.</w:t>
      </w:r>
    </w:p>
    <w:p w:rsidR="00086302" w:rsidRDefault="00086302" w:rsidP="00086302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66B6A"/>
    <w:multiLevelType w:val="multilevel"/>
    <w:tmpl w:val="15107ADE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1A79510D"/>
    <w:multiLevelType w:val="hybridMultilevel"/>
    <w:tmpl w:val="52DE5E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6302"/>
    <w:rsid w:val="00086302"/>
    <w:rsid w:val="00B7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086302"/>
    <w:pPr>
      <w:ind w:left="720"/>
      <w:contextualSpacing/>
    </w:pPr>
    <w:rPr>
      <w:rFonts w:eastAsiaTheme="minorHAnsi"/>
      <w:lang w:eastAsia="en-US"/>
    </w:rPr>
  </w:style>
  <w:style w:type="paragraph" w:styleId="Lbjegyzetszveg">
    <w:name w:val="footnote text"/>
    <w:basedOn w:val="Norml"/>
    <w:link w:val="LbjegyzetszvegChar"/>
    <w:unhideWhenUsed/>
    <w:rsid w:val="0008630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rsid w:val="00086302"/>
    <w:rPr>
      <w:rFonts w:eastAsiaTheme="minorHAnsi"/>
      <w:sz w:val="20"/>
      <w:szCs w:val="20"/>
      <w:lang w:eastAsia="en-US"/>
    </w:rPr>
  </w:style>
  <w:style w:type="character" w:styleId="Lbjegyzet-hivatkozs">
    <w:name w:val="footnote reference"/>
    <w:basedOn w:val="Bekezdsalapbettpusa"/>
    <w:semiHidden/>
    <w:unhideWhenUsed/>
    <w:rsid w:val="0008630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1662</Characters>
  <Application>Microsoft Office Word</Application>
  <DocSecurity>0</DocSecurity>
  <Lines>13</Lines>
  <Paragraphs>3</Paragraphs>
  <ScaleCrop>false</ScaleCrop>
  <Company>Nemesgulács Község Önkormányzata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2</cp:revision>
  <dcterms:created xsi:type="dcterms:W3CDTF">2016-03-08T14:11:00Z</dcterms:created>
  <dcterms:modified xsi:type="dcterms:W3CDTF">2016-03-08T14:11:00Z</dcterms:modified>
</cp:coreProperties>
</file>