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82" w:rsidRPr="00B04F6A" w:rsidRDefault="00334E82" w:rsidP="00334E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3C17" w:rsidRDefault="00223C17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0235A4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  <w:r w:rsidR="00AA24B8">
        <w:rPr>
          <w:rFonts w:ascii="Times New Roman" w:hAnsi="Times New Roman"/>
          <w:b/>
          <w:bCs/>
          <w:sz w:val="24"/>
          <w:szCs w:val="24"/>
        </w:rPr>
        <w:t>/2018. (</w:t>
      </w:r>
      <w:r>
        <w:rPr>
          <w:rFonts w:ascii="Times New Roman" w:hAnsi="Times New Roman"/>
          <w:b/>
          <w:bCs/>
          <w:sz w:val="24"/>
          <w:szCs w:val="24"/>
        </w:rPr>
        <w:t>IX.27.</w:t>
      </w:r>
      <w:r w:rsidR="00804869">
        <w:rPr>
          <w:rFonts w:ascii="Times New Roman" w:hAnsi="Times New Roman"/>
          <w:b/>
          <w:bCs/>
          <w:sz w:val="24"/>
          <w:szCs w:val="24"/>
        </w:rPr>
        <w:t>)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önkormányzati rendelete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Pr="00C42841" w:rsidRDefault="005C5789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2018. évi válságköltségvetéséről szóló 4/2018. (III.22.) önkormányzati rendelet </w:t>
      </w:r>
      <w:r w:rsidRPr="000235A4">
        <w:rPr>
          <w:rFonts w:ascii="Times New Roman" w:hAnsi="Times New Roman"/>
          <w:b/>
          <w:bCs/>
          <w:sz w:val="24"/>
          <w:szCs w:val="24"/>
        </w:rPr>
        <w:t>módosításáról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</w:t>
      </w:r>
      <w:r w:rsidR="000235A4">
        <w:rPr>
          <w:rFonts w:ascii="Times New Roman" w:hAnsi="Times New Roman"/>
          <w:sz w:val="24"/>
          <w:szCs w:val="24"/>
        </w:rPr>
        <w:t>. szeptember 26.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AA24B8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kihirdetve: 2018. </w:t>
      </w:r>
      <w:r w:rsidR="000235A4">
        <w:rPr>
          <w:rFonts w:ascii="Times New Roman" w:hAnsi="Times New Roman"/>
          <w:sz w:val="24"/>
          <w:szCs w:val="24"/>
        </w:rPr>
        <w:t>szeptember 27.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lép: 2018. </w:t>
      </w:r>
      <w:r w:rsidR="000235A4">
        <w:rPr>
          <w:rFonts w:ascii="Times New Roman" w:hAnsi="Times New Roman"/>
          <w:sz w:val="24"/>
          <w:szCs w:val="24"/>
        </w:rPr>
        <w:t>szeptember 28.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235A4">
        <w:rPr>
          <w:rFonts w:ascii="Times New Roman" w:hAnsi="Times New Roman"/>
          <w:sz w:val="24"/>
          <w:szCs w:val="24"/>
        </w:rPr>
        <w:t>d</w:t>
      </w:r>
      <w:r w:rsidR="00D0520E">
        <w:rPr>
          <w:rFonts w:ascii="Times New Roman" w:hAnsi="Times New Roman"/>
          <w:sz w:val="24"/>
          <w:szCs w:val="24"/>
        </w:rPr>
        <w:t>r.</w:t>
      </w:r>
      <w:proofErr w:type="gramEnd"/>
      <w:r w:rsidR="00D0520E">
        <w:rPr>
          <w:rFonts w:ascii="Times New Roman" w:hAnsi="Times New Roman"/>
          <w:sz w:val="24"/>
          <w:szCs w:val="24"/>
        </w:rPr>
        <w:t xml:space="preserve"> Juhász László</w:t>
      </w:r>
      <w:bookmarkStart w:id="0" w:name="_GoBack"/>
      <w:bookmarkEnd w:id="0"/>
    </w:p>
    <w:p w:rsidR="000235A4" w:rsidRDefault="000235A4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0235A4" w:rsidRDefault="000235A4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A24B8" w:rsidRDefault="00AA24B8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Default="00F32C65" w:rsidP="00F32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B8" w:rsidRPr="00B04F6A" w:rsidRDefault="00AA24B8" w:rsidP="00F32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8F" w:rsidRPr="00B04F6A" w:rsidRDefault="0023758F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Csanádpalota Város Önkormányzat Képviselő-testülete a </w:t>
      </w:r>
      <w:r w:rsidR="00B074CD" w:rsidRPr="00B04F6A">
        <w:rPr>
          <w:rFonts w:ascii="Times New Roman" w:hAnsi="Times New Roman" w:cs="Times New Roman"/>
          <w:sz w:val="24"/>
          <w:szCs w:val="24"/>
        </w:rPr>
        <w:t>h</w:t>
      </w:r>
      <w:r w:rsidRPr="00B04F6A">
        <w:rPr>
          <w:rFonts w:ascii="Times New Roman" w:hAnsi="Times New Roman" w:cs="Times New Roman"/>
          <w:sz w:val="24"/>
          <w:szCs w:val="24"/>
        </w:rPr>
        <w:t xml:space="preserve">elyi </w:t>
      </w:r>
      <w:r w:rsidR="0003279A" w:rsidRPr="00B04F6A">
        <w:rPr>
          <w:rFonts w:ascii="Times New Roman" w:hAnsi="Times New Roman" w:cs="Times New Roman"/>
          <w:sz w:val="24"/>
          <w:szCs w:val="24"/>
        </w:rPr>
        <w:t>ö</w:t>
      </w:r>
      <w:r w:rsidRPr="00B04F6A">
        <w:rPr>
          <w:rFonts w:ascii="Times New Roman" w:hAnsi="Times New Roman" w:cs="Times New Roman"/>
          <w:sz w:val="24"/>
          <w:szCs w:val="24"/>
        </w:rPr>
        <w:t xml:space="preserve">nkormányzatok adósságrendezési eljárásáról szóló 1996. évi </w:t>
      </w:r>
      <w:bookmarkStart w:id="1" w:name="_Hlk508353761"/>
      <w:r w:rsidRPr="00B04F6A">
        <w:rPr>
          <w:rFonts w:ascii="Times New Roman" w:hAnsi="Times New Roman" w:cs="Times New Roman"/>
          <w:sz w:val="24"/>
          <w:szCs w:val="24"/>
        </w:rPr>
        <w:t xml:space="preserve">XXV. törvény </w:t>
      </w:r>
      <w:bookmarkEnd w:id="1"/>
      <w:r w:rsidRPr="00B04F6A">
        <w:rPr>
          <w:rFonts w:ascii="Times New Roman" w:hAnsi="Times New Roman" w:cs="Times New Roman"/>
          <w:sz w:val="24"/>
          <w:szCs w:val="24"/>
        </w:rPr>
        <w:t>18.§-a alapján, Magyarország 201</w:t>
      </w:r>
      <w:r w:rsidR="00B074CD" w:rsidRPr="00B04F6A">
        <w:rPr>
          <w:rFonts w:ascii="Times New Roman" w:hAnsi="Times New Roman" w:cs="Times New Roman"/>
          <w:sz w:val="24"/>
          <w:szCs w:val="24"/>
        </w:rPr>
        <w:t>7</w:t>
      </w:r>
      <w:r w:rsidR="00E038C5" w:rsidRPr="00B04F6A">
        <w:rPr>
          <w:rFonts w:ascii="Times New Roman" w:hAnsi="Times New Roman" w:cs="Times New Roman"/>
          <w:sz w:val="24"/>
          <w:szCs w:val="24"/>
        </w:rPr>
        <w:t>. évi</w:t>
      </w:r>
      <w:r w:rsidR="00B074CD" w:rsidRPr="00B04F6A">
        <w:rPr>
          <w:rFonts w:ascii="Times New Roman" w:hAnsi="Times New Roman" w:cs="Times New Roman"/>
          <w:sz w:val="24"/>
          <w:szCs w:val="24"/>
        </w:rPr>
        <w:t xml:space="preserve"> C.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törvényben megfogalmazott pénzügyi-gazdasági feltételek</w:t>
      </w:r>
      <w:r w:rsidR="006D5020" w:rsidRPr="00B04F6A">
        <w:rPr>
          <w:rFonts w:ascii="Times New Roman" w:hAnsi="Times New Roman" w:cs="Times New Roman"/>
          <w:sz w:val="24"/>
          <w:szCs w:val="24"/>
        </w:rPr>
        <w:t xml:space="preserve"> figyelembe vételével</w:t>
      </w:r>
      <w:r w:rsidR="00D15563" w:rsidRPr="00B04F6A">
        <w:rPr>
          <w:rFonts w:ascii="Times New Roman" w:hAnsi="Times New Roman" w:cs="Times New Roman"/>
          <w:sz w:val="24"/>
          <w:szCs w:val="24"/>
        </w:rPr>
        <w:t>, az Államháztartásról szóló 2011. évi CXCV. törvény 23.§ alapján</w:t>
      </w:r>
      <w:r w:rsidR="00BC2517" w:rsidRPr="00B04F6A">
        <w:rPr>
          <w:rFonts w:ascii="Times New Roman" w:hAnsi="Times New Roman" w:cs="Times New Roman"/>
          <w:sz w:val="24"/>
          <w:szCs w:val="24"/>
        </w:rPr>
        <w:t xml:space="preserve"> kapott felhatalmazás alapján, valamint az Alaptörvény 32. cikk (1) bekezdés f) pontjában foglalt feladatkörében eljárva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az önkormányzat 2018. évi válságköltségvetéséről az alábbi rendeletet alkotja</w:t>
      </w:r>
      <w:r w:rsidR="00A03F5E" w:rsidRPr="00B04F6A">
        <w:rPr>
          <w:rFonts w:ascii="Times New Roman" w:hAnsi="Times New Roman" w:cs="Times New Roman"/>
          <w:sz w:val="24"/>
          <w:szCs w:val="24"/>
        </w:rPr>
        <w:t>.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1. §</w:t>
      </w:r>
    </w:p>
    <w:p w:rsidR="00F32C65" w:rsidRPr="00B04F6A" w:rsidRDefault="003D73B0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Város Önkormányzatának 2018. évi válságköltségvetéséről szóló 4/2018. (III.22.) önkormányzati rendelet</w:t>
      </w:r>
      <w:r w:rsidR="00EF6DBB">
        <w:rPr>
          <w:rFonts w:ascii="Times New Roman" w:hAnsi="Times New Roman" w:cs="Times New Roman"/>
          <w:sz w:val="24"/>
          <w:szCs w:val="24"/>
        </w:rPr>
        <w:t>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05">
        <w:rPr>
          <w:rFonts w:ascii="Times New Roman" w:hAnsi="Times New Roman" w:cs="Times New Roman"/>
          <w:sz w:val="24"/>
          <w:szCs w:val="24"/>
        </w:rPr>
        <w:t>2.§</w:t>
      </w:r>
      <w:r w:rsidR="000B01C4">
        <w:rPr>
          <w:rFonts w:ascii="Times New Roman" w:hAnsi="Times New Roman" w:cs="Times New Roman"/>
          <w:sz w:val="24"/>
          <w:szCs w:val="24"/>
        </w:rPr>
        <w:t xml:space="preserve"> (1) -</w:t>
      </w:r>
      <w:r w:rsidR="00EF6DBB">
        <w:rPr>
          <w:rFonts w:ascii="Times New Roman" w:hAnsi="Times New Roman" w:cs="Times New Roman"/>
          <w:sz w:val="24"/>
          <w:szCs w:val="24"/>
        </w:rPr>
        <w:t xml:space="preserve">és </w:t>
      </w:r>
      <w:r w:rsidR="000B01C4">
        <w:rPr>
          <w:rFonts w:ascii="Times New Roman" w:hAnsi="Times New Roman" w:cs="Times New Roman"/>
          <w:sz w:val="24"/>
          <w:szCs w:val="24"/>
        </w:rPr>
        <w:t>(2) bekezdései</w:t>
      </w:r>
      <w:r w:rsidR="001E4C05">
        <w:rPr>
          <w:rFonts w:ascii="Times New Roman" w:hAnsi="Times New Roman" w:cs="Times New Roman"/>
          <w:sz w:val="24"/>
          <w:szCs w:val="24"/>
        </w:rPr>
        <w:t xml:space="preserve"> az alábbiak szerint módosul</w:t>
      </w:r>
      <w:r w:rsidR="000B01C4">
        <w:rPr>
          <w:rFonts w:ascii="Times New Roman" w:hAnsi="Times New Roman" w:cs="Times New Roman"/>
          <w:sz w:val="24"/>
          <w:szCs w:val="24"/>
        </w:rPr>
        <w:t>nak</w:t>
      </w:r>
      <w:r w:rsidR="001E4C05">
        <w:rPr>
          <w:rFonts w:ascii="Times New Roman" w:hAnsi="Times New Roman" w:cs="Times New Roman"/>
          <w:sz w:val="24"/>
          <w:szCs w:val="24"/>
        </w:rPr>
        <w:t>:</w:t>
      </w:r>
    </w:p>
    <w:p w:rsidR="00F32C65" w:rsidRPr="00B04F6A" w:rsidRDefault="00DE2743" w:rsidP="00F32C65">
      <w:pPr>
        <w:tabs>
          <w:tab w:val="right" w:pos="7513"/>
          <w:tab w:val="left" w:pos="7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2. §</w:t>
      </w:r>
    </w:p>
    <w:p w:rsidR="00F32C65" w:rsidRPr="00B04F6A" w:rsidRDefault="00F32C65" w:rsidP="00230B35">
      <w:pPr>
        <w:pStyle w:val="Nincstrkz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A képviselő-testület </w:t>
      </w:r>
      <w:r w:rsidR="00057475" w:rsidRPr="00B04F6A">
        <w:rPr>
          <w:rFonts w:ascii="Times New Roman" w:hAnsi="Times New Roman"/>
          <w:sz w:val="24"/>
          <w:szCs w:val="24"/>
        </w:rPr>
        <w:t>Csanádpalota Város Önkormányzatának</w:t>
      </w:r>
      <w:r w:rsidRPr="00B04F6A">
        <w:rPr>
          <w:rFonts w:ascii="Times New Roman" w:hAnsi="Times New Roman"/>
          <w:sz w:val="24"/>
          <w:szCs w:val="24"/>
        </w:rPr>
        <w:t xml:space="preserve"> 201</w:t>
      </w:r>
      <w:r w:rsidR="00BC054A" w:rsidRPr="00B04F6A">
        <w:rPr>
          <w:rFonts w:ascii="Times New Roman" w:hAnsi="Times New Roman"/>
          <w:sz w:val="24"/>
          <w:szCs w:val="24"/>
        </w:rPr>
        <w:t>8</w:t>
      </w:r>
      <w:r w:rsidRPr="00B04F6A">
        <w:rPr>
          <w:rFonts w:ascii="Times New Roman" w:hAnsi="Times New Roman"/>
          <w:sz w:val="24"/>
          <w:szCs w:val="24"/>
        </w:rPr>
        <w:t>. évi költségvetésének</w:t>
      </w:r>
    </w:p>
    <w:p w:rsidR="00F32C65" w:rsidRPr="00B04F6A" w:rsidRDefault="00F32C65" w:rsidP="00D3557E">
      <w:pPr>
        <w:pStyle w:val="Nincstrkz"/>
        <w:tabs>
          <w:tab w:val="right" w:pos="8222"/>
        </w:tabs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 főösszegét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="00C42841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030C69">
        <w:rPr>
          <w:rFonts w:ascii="Times New Roman" w:hAnsi="Times New Roman"/>
          <w:color w:val="000000" w:themeColor="text1"/>
          <w:sz w:val="24"/>
          <w:szCs w:val="24"/>
        </w:rPr>
        <w:t>345.922.246</w:t>
      </w:r>
      <w:r w:rsidR="00C42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4F6A">
        <w:rPr>
          <w:rFonts w:ascii="Times New Roman" w:hAnsi="Times New Roman"/>
          <w:color w:val="000000" w:themeColor="text1"/>
          <w:sz w:val="24"/>
          <w:szCs w:val="24"/>
        </w:rPr>
        <w:t>Ft-ban</w:t>
      </w:r>
      <w:r w:rsidR="00057475" w:rsidRPr="00B04F6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ezen belül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</w:t>
      </w:r>
      <w:r w:rsidR="00230B35" w:rsidRPr="00B04F6A">
        <w:rPr>
          <w:rFonts w:ascii="Times New Roman" w:hAnsi="Times New Roman"/>
          <w:sz w:val="24"/>
          <w:szCs w:val="24"/>
        </w:rPr>
        <w:t>működési</w:t>
      </w:r>
      <w:r w:rsidR="00807314" w:rsidRPr="00B04F6A">
        <w:rPr>
          <w:rFonts w:ascii="Times New Roman" w:hAnsi="Times New Roman"/>
          <w:sz w:val="24"/>
          <w:szCs w:val="24"/>
        </w:rPr>
        <w:t xml:space="preserve"> célú</w:t>
      </w:r>
      <w:r w:rsidR="00230B35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="00230B35" w:rsidRPr="00B04F6A">
        <w:rPr>
          <w:rFonts w:ascii="Times New Roman" w:hAnsi="Times New Roman"/>
          <w:sz w:val="24"/>
          <w:szCs w:val="24"/>
        </w:rPr>
        <w:t>bevételek főösszegét</w:t>
      </w:r>
      <w:r w:rsidR="00230B35" w:rsidRPr="00B04F6A">
        <w:rPr>
          <w:rFonts w:ascii="Times New Roman" w:hAnsi="Times New Roman"/>
          <w:sz w:val="24"/>
          <w:szCs w:val="24"/>
        </w:rPr>
        <w:tab/>
      </w:r>
      <w:r w:rsidR="00C42841">
        <w:rPr>
          <w:rFonts w:ascii="Times New Roman" w:hAnsi="Times New Roman"/>
          <w:sz w:val="24"/>
          <w:szCs w:val="24"/>
        </w:rPr>
        <w:t>1.</w:t>
      </w:r>
      <w:r w:rsidR="00030C69">
        <w:rPr>
          <w:rFonts w:ascii="Times New Roman" w:hAnsi="Times New Roman"/>
          <w:sz w:val="24"/>
          <w:szCs w:val="24"/>
        </w:rPr>
        <w:t>187.291.294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működési </w:t>
      </w:r>
      <w:r w:rsidR="00807314" w:rsidRPr="00B04F6A">
        <w:rPr>
          <w:rFonts w:ascii="Times New Roman" w:hAnsi="Times New Roman"/>
          <w:sz w:val="24"/>
          <w:szCs w:val="24"/>
        </w:rPr>
        <w:t xml:space="preserve">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</w:t>
      </w:r>
      <w:r w:rsidR="00807314" w:rsidRPr="00B04F6A">
        <w:rPr>
          <w:rFonts w:ascii="Times New Roman" w:hAnsi="Times New Roman"/>
          <w:sz w:val="24"/>
          <w:szCs w:val="24"/>
        </w:rPr>
        <w:t>fő</w:t>
      </w:r>
      <w:r w:rsidRPr="00B04F6A">
        <w:rPr>
          <w:rFonts w:ascii="Times New Roman" w:hAnsi="Times New Roman"/>
          <w:sz w:val="24"/>
          <w:szCs w:val="24"/>
        </w:rPr>
        <w:t>összegét</w:t>
      </w:r>
      <w:r w:rsidR="004E77FE" w:rsidRPr="00B04F6A">
        <w:rPr>
          <w:rFonts w:ascii="Times New Roman" w:hAnsi="Times New Roman"/>
          <w:sz w:val="24"/>
          <w:szCs w:val="24"/>
        </w:rPr>
        <w:t xml:space="preserve">      </w:t>
      </w:r>
      <w:r w:rsidR="00CC18DE" w:rsidRPr="00B04F6A">
        <w:rPr>
          <w:rFonts w:ascii="Times New Roman" w:hAnsi="Times New Roman"/>
          <w:sz w:val="24"/>
          <w:szCs w:val="24"/>
        </w:rPr>
        <w:t xml:space="preserve"> 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  </w:t>
      </w:r>
      <w:r w:rsidR="004D2D5C">
        <w:rPr>
          <w:rFonts w:ascii="Times New Roman" w:hAnsi="Times New Roman"/>
          <w:sz w:val="24"/>
          <w:szCs w:val="24"/>
        </w:rPr>
        <w:t>1.</w:t>
      </w:r>
      <w:r w:rsidR="00030C69">
        <w:rPr>
          <w:rFonts w:ascii="Times New Roman" w:hAnsi="Times New Roman"/>
          <w:sz w:val="24"/>
          <w:szCs w:val="24"/>
        </w:rPr>
        <w:t>184.429.026</w:t>
      </w:r>
      <w:r w:rsidR="00D3557E" w:rsidRPr="00B04F6A">
        <w:rPr>
          <w:rFonts w:ascii="Times New Roman" w:hAnsi="Times New Roman"/>
          <w:sz w:val="24"/>
          <w:szCs w:val="24"/>
        </w:rPr>
        <w:t xml:space="preserve">  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működési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C42841">
        <w:rPr>
          <w:rFonts w:ascii="Times New Roman" w:hAnsi="Times New Roman"/>
          <w:sz w:val="24"/>
          <w:szCs w:val="24"/>
        </w:rPr>
        <w:t xml:space="preserve">       </w:t>
      </w:r>
      <w:r w:rsidR="004D2D5C">
        <w:rPr>
          <w:rFonts w:ascii="Times New Roman" w:hAnsi="Times New Roman"/>
          <w:sz w:val="24"/>
          <w:szCs w:val="24"/>
        </w:rPr>
        <w:t xml:space="preserve">       </w:t>
      </w:r>
      <w:r w:rsidR="00C42841">
        <w:rPr>
          <w:rFonts w:ascii="Times New Roman" w:hAnsi="Times New Roman"/>
          <w:sz w:val="24"/>
          <w:szCs w:val="24"/>
        </w:rPr>
        <w:t xml:space="preserve">  </w:t>
      </w:r>
      <w:r w:rsidR="004D2D5C">
        <w:rPr>
          <w:rFonts w:ascii="Times New Roman" w:hAnsi="Times New Roman"/>
          <w:sz w:val="24"/>
          <w:szCs w:val="24"/>
        </w:rPr>
        <w:t>2.862.268</w:t>
      </w:r>
      <w:r w:rsidR="00C42841">
        <w:rPr>
          <w:rFonts w:ascii="Times New Roman" w:hAnsi="Times New Roman"/>
          <w:sz w:val="24"/>
          <w:szCs w:val="24"/>
        </w:rPr>
        <w:t xml:space="preserve">  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</w:r>
      <w:proofErr w:type="gramStart"/>
      <w:r w:rsidRPr="00B04F6A">
        <w:rPr>
          <w:rFonts w:ascii="Times New Roman" w:hAnsi="Times New Roman"/>
          <w:sz w:val="24"/>
          <w:szCs w:val="24"/>
        </w:rPr>
        <w:t>a</w:t>
      </w:r>
      <w:proofErr w:type="gramEnd"/>
      <w:r w:rsidRPr="00B04F6A">
        <w:rPr>
          <w:rFonts w:ascii="Times New Roman" w:hAnsi="Times New Roman"/>
          <w:sz w:val="24"/>
          <w:szCs w:val="24"/>
        </w:rPr>
        <w:t xml:space="preserve">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bevételek főösszegét  </w:t>
      </w:r>
      <w:r w:rsidR="00D3557E" w:rsidRPr="00B04F6A">
        <w:rPr>
          <w:rFonts w:ascii="Times New Roman" w:hAnsi="Times New Roman"/>
          <w:sz w:val="24"/>
          <w:szCs w:val="24"/>
        </w:rPr>
        <w:t xml:space="preserve">   </w:t>
      </w:r>
      <w:r w:rsidR="00F065A0">
        <w:rPr>
          <w:rFonts w:ascii="Times New Roman" w:hAnsi="Times New Roman"/>
          <w:sz w:val="24"/>
          <w:szCs w:val="24"/>
        </w:rPr>
        <w:t xml:space="preserve">  158.630.952</w:t>
      </w:r>
      <w:r w:rsidR="00D3557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 xml:space="preserve"> Ft-ban</w:t>
      </w: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 xml:space="preserve">a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főösszegét    </w:t>
      </w:r>
      <w:r w:rsidR="00D3557E" w:rsidRPr="00B04F6A">
        <w:rPr>
          <w:rFonts w:ascii="Times New Roman" w:hAnsi="Times New Roman"/>
          <w:sz w:val="24"/>
          <w:szCs w:val="24"/>
        </w:rPr>
        <w:t xml:space="preserve">   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F065A0">
        <w:rPr>
          <w:rFonts w:ascii="Times New Roman" w:hAnsi="Times New Roman"/>
          <w:sz w:val="24"/>
          <w:szCs w:val="24"/>
        </w:rPr>
        <w:t>161.493.220</w:t>
      </w:r>
      <w:r w:rsidR="00F065A0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6F5D48" w:rsidRPr="00B04F6A" w:rsidRDefault="006F5D48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a felhalmozási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F065A0">
        <w:rPr>
          <w:rFonts w:ascii="Times New Roman" w:hAnsi="Times New Roman"/>
          <w:sz w:val="24"/>
          <w:szCs w:val="24"/>
        </w:rPr>
        <w:t xml:space="preserve">              -2.862.268</w:t>
      </w:r>
      <w:r w:rsidRPr="00B04F6A">
        <w:rPr>
          <w:rFonts w:ascii="Times New Roman" w:hAnsi="Times New Roman"/>
          <w:sz w:val="24"/>
          <w:szCs w:val="24"/>
        </w:rPr>
        <w:t xml:space="preserve"> Ft-ban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állapítja meg.</w:t>
      </w: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trike/>
          <w:sz w:val="24"/>
          <w:szCs w:val="24"/>
        </w:rPr>
      </w:pP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2</w:t>
      </w:r>
      <w:r w:rsidRPr="00B04F6A">
        <w:rPr>
          <w:rFonts w:ascii="Times New Roman" w:hAnsi="Times New Roman" w:cs="Times New Roman"/>
          <w:sz w:val="24"/>
          <w:szCs w:val="24"/>
        </w:rPr>
        <w:t>) A kiadási főösszegen belül a kiemelt előirányzatokat</w:t>
      </w:r>
      <w:r w:rsidR="001B6411" w:rsidRPr="00B04F6A">
        <w:rPr>
          <w:rFonts w:ascii="Times New Roman" w:hAnsi="Times New Roman" w:cs="Times New Roman"/>
          <w:sz w:val="24"/>
          <w:szCs w:val="24"/>
        </w:rPr>
        <w:t xml:space="preserve"> az alábbi jogcímek szerint állapítja meg: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Személyi juttatás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11F9" w:rsidRPr="00B04F6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B324C">
        <w:rPr>
          <w:rFonts w:ascii="Times New Roman" w:hAnsi="Times New Roman"/>
          <w:color w:val="000000" w:themeColor="text1"/>
          <w:sz w:val="24"/>
          <w:szCs w:val="24"/>
        </w:rPr>
        <w:t>219.350.</w:t>
      </w:r>
      <w:r w:rsidR="004D2D5C">
        <w:rPr>
          <w:rFonts w:ascii="Times New Roman" w:hAnsi="Times New Roman"/>
          <w:color w:val="000000" w:themeColor="text1"/>
          <w:sz w:val="24"/>
          <w:szCs w:val="24"/>
        </w:rPr>
        <w:t xml:space="preserve">448 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2F77D2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Munkaadókat terhelő adók, járulékok</w:t>
      </w:r>
      <w:r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ab/>
        <w:t xml:space="preserve"> 42.715.358</w:t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>F</w:t>
      </w:r>
      <w:r w:rsidRPr="00B04F6A">
        <w:rPr>
          <w:rFonts w:ascii="Times New Roman" w:hAnsi="Times New Roman"/>
          <w:sz w:val="24"/>
          <w:szCs w:val="24"/>
        </w:rPr>
        <w:t>t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Dologi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ab/>
        <w:t>249.290.090</w:t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Ellátottak pénzbeli juttatásai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  <w:t xml:space="preserve">   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ab/>
        <w:t xml:space="preserve"> 27.712.540</w:t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327134" w:rsidRPr="00B04F6A">
        <w:rPr>
          <w:rFonts w:ascii="Times New Roman" w:hAnsi="Times New Roman"/>
          <w:color w:val="000000" w:themeColor="text1"/>
          <w:sz w:val="24"/>
          <w:szCs w:val="24"/>
        </w:rPr>
        <w:t>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Egyéb működési célú kiadások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ab/>
      </w:r>
      <w:r w:rsidR="00BD561B">
        <w:rPr>
          <w:rFonts w:ascii="Times New Roman" w:hAnsi="Times New Roman"/>
          <w:sz w:val="24"/>
          <w:szCs w:val="24"/>
        </w:rPr>
        <w:t>515.765.349</w:t>
      </w:r>
      <w:r w:rsidR="004D2D5C">
        <w:rPr>
          <w:rFonts w:ascii="Times New Roman" w:hAnsi="Times New Roman"/>
          <w:sz w:val="24"/>
          <w:szCs w:val="24"/>
        </w:rPr>
        <w:t xml:space="preserve"> </w:t>
      </w:r>
      <w:r w:rsidR="00F32C65"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Finanszírozási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>129.595.241</w:t>
      </w:r>
      <w:r w:rsidRPr="00B04F6A">
        <w:rPr>
          <w:rFonts w:ascii="Times New Roman" w:hAnsi="Times New Roman"/>
          <w:sz w:val="24"/>
          <w:szCs w:val="24"/>
        </w:rPr>
        <w:t xml:space="preserve"> 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Beruházások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>129.932.955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Felújítások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4D2D5C">
        <w:rPr>
          <w:rFonts w:ascii="Times New Roman" w:hAnsi="Times New Roman"/>
          <w:sz w:val="24"/>
          <w:szCs w:val="24"/>
        </w:rPr>
        <w:t xml:space="preserve"> 31.560.265</w:t>
      </w:r>
      <w:r w:rsidR="008115C0" w:rsidRPr="00B04F6A">
        <w:rPr>
          <w:rFonts w:ascii="Times New Roman" w:hAnsi="Times New Roman"/>
          <w:sz w:val="24"/>
          <w:szCs w:val="24"/>
        </w:rPr>
        <w:t>Ft.</w:t>
      </w:r>
      <w:r w:rsidR="00DE2743">
        <w:rPr>
          <w:rFonts w:ascii="Times New Roman" w:hAnsi="Times New Roman"/>
          <w:sz w:val="24"/>
          <w:szCs w:val="24"/>
        </w:rPr>
        <w:t>”</w:t>
      </w:r>
    </w:p>
    <w:p w:rsidR="00327134" w:rsidRPr="00B04F6A" w:rsidRDefault="00327134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</w:p>
    <w:p w:rsidR="000B01C4" w:rsidRDefault="000B01C4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0B01C4" w:rsidRPr="005E0C43" w:rsidRDefault="000B01C4" w:rsidP="000B01C4">
      <w:pPr>
        <w:spacing w:line="240" w:lineRule="auto"/>
        <w:ind w:left="400" w:hanging="4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43">
        <w:rPr>
          <w:rFonts w:ascii="Times New Roman" w:hAnsi="Times New Roman" w:cs="Times New Roman"/>
          <w:b/>
          <w:sz w:val="24"/>
          <w:szCs w:val="24"/>
        </w:rPr>
        <w:t>2. §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Rendelet 1. melléklete helyébe ezen rendelet 1.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2. melléklete helyébe ezen rendelet 2.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 A Rendelet 3. melléklete helyébe ezen rendelet 3.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Rendelet 4. melléklete helyébe ezen rendelet 4.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Rendelet 5. melléklete helyébe ezen rendelet 5. melléklete lép.</w:t>
      </w:r>
    </w:p>
    <w:p w:rsidR="000B01C4" w:rsidRDefault="007E5D0C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1C4">
        <w:rPr>
          <w:rFonts w:ascii="Times New Roman" w:hAnsi="Times New Roman" w:cs="Times New Roman"/>
          <w:sz w:val="24"/>
          <w:szCs w:val="24"/>
        </w:rPr>
        <w:t xml:space="preserve">(7) A Rendelet 7. melléklete helyébe ezen rendelet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B01C4">
        <w:rPr>
          <w:rFonts w:ascii="Times New Roman" w:hAnsi="Times New Roman" w:cs="Times New Roman"/>
          <w:sz w:val="24"/>
          <w:szCs w:val="24"/>
        </w:rPr>
        <w:t>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A Rendelet </w:t>
      </w:r>
      <w:r w:rsidR="0001543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melléklete helyébe ezen rendelet </w:t>
      </w:r>
      <w:r w:rsidR="000154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melléklete lép.</w:t>
      </w:r>
    </w:p>
    <w:p w:rsidR="00DE2743" w:rsidRDefault="00DE2743" w:rsidP="00DE2743">
      <w:pPr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0B01C4" w:rsidP="00DE2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DE2743" w:rsidRDefault="00F32C65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(1) </w:t>
      </w:r>
      <w:r w:rsidR="00DE2743">
        <w:rPr>
          <w:rFonts w:ascii="Times New Roman" w:hAnsi="Times New Roman" w:cs="Times New Roman"/>
          <w:sz w:val="24"/>
          <w:szCs w:val="24"/>
        </w:rPr>
        <w:t xml:space="preserve">Jelen </w:t>
      </w:r>
      <w:r w:rsidR="00DE2743" w:rsidRPr="00B04F6A">
        <w:rPr>
          <w:rFonts w:ascii="Times New Roman" w:hAnsi="Times New Roman" w:cs="Times New Roman"/>
          <w:sz w:val="24"/>
          <w:szCs w:val="24"/>
        </w:rPr>
        <w:t>rendelet a kihirdetés</w:t>
      </w:r>
      <w:r w:rsidR="00127C85">
        <w:rPr>
          <w:rFonts w:ascii="Times New Roman" w:hAnsi="Times New Roman" w:cs="Times New Roman"/>
          <w:sz w:val="24"/>
          <w:szCs w:val="24"/>
        </w:rPr>
        <w:t>é</w:t>
      </w:r>
      <w:r w:rsidR="00DE2743" w:rsidRPr="00B04F6A">
        <w:rPr>
          <w:rFonts w:ascii="Times New Roman" w:hAnsi="Times New Roman" w:cs="Times New Roman"/>
          <w:sz w:val="24"/>
          <w:szCs w:val="24"/>
        </w:rPr>
        <w:t>t követő napon lép hatályba</w:t>
      </w:r>
      <w:r w:rsidR="00DE2743">
        <w:rPr>
          <w:rFonts w:ascii="Times New Roman" w:hAnsi="Times New Roman" w:cs="Times New Roman"/>
          <w:sz w:val="24"/>
          <w:szCs w:val="24"/>
        </w:rPr>
        <w:t>.</w:t>
      </w:r>
    </w:p>
    <w:p w:rsidR="00F32C65" w:rsidRPr="00B04F6A" w:rsidRDefault="00F32C65" w:rsidP="00F32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D2919" w:rsidRPr="00B04F6A" w:rsidRDefault="00F32C65" w:rsidP="00565276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BD2919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Nyergesné Kovács Erzsébet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0235A4">
        <w:rPr>
          <w:rFonts w:ascii="Times New Roman" w:eastAsia="BatangChe" w:hAnsi="Times New Roman" w:cs="Times New Roman"/>
          <w:sz w:val="24"/>
          <w:szCs w:val="24"/>
        </w:rPr>
        <w:t>d</w:t>
      </w:r>
      <w:r w:rsidR="001C6D1C">
        <w:rPr>
          <w:rFonts w:ascii="Times New Roman" w:eastAsia="BatangChe" w:hAnsi="Times New Roman" w:cs="Times New Roman"/>
          <w:sz w:val="24"/>
          <w:szCs w:val="24"/>
        </w:rPr>
        <w:t>r</w:t>
      </w:r>
      <w:r w:rsidR="00585B67">
        <w:rPr>
          <w:rFonts w:ascii="Times New Roman" w:eastAsia="BatangChe" w:hAnsi="Times New Roman" w:cs="Times New Roman"/>
          <w:sz w:val="24"/>
          <w:szCs w:val="24"/>
        </w:rPr>
        <w:t>.</w:t>
      </w:r>
      <w:r w:rsidR="001C6D1C">
        <w:rPr>
          <w:rFonts w:ascii="Times New Roman" w:eastAsia="BatangChe" w:hAnsi="Times New Roman" w:cs="Times New Roman"/>
          <w:sz w:val="24"/>
          <w:szCs w:val="24"/>
        </w:rPr>
        <w:t xml:space="preserve"> Juhász László</w:t>
      </w:r>
    </w:p>
    <w:p w:rsidR="00F32C65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ab/>
        <w:t xml:space="preserve">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>polgármester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jegyző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F32C65" w:rsidRPr="00B04F6A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F32C65" w:rsidRPr="00435B3B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435B3B" w:rsidRPr="00435B3B" w:rsidRDefault="00435B3B" w:rsidP="00435B3B">
      <w:pPr>
        <w:rPr>
          <w:rFonts w:ascii="Times New Roman" w:hAnsi="Times New Roman" w:cs="Times New Roman"/>
          <w:sz w:val="24"/>
          <w:szCs w:val="24"/>
        </w:rPr>
      </w:pPr>
      <w:r w:rsidRPr="00435B3B">
        <w:rPr>
          <w:rFonts w:ascii="Times New Roman" w:hAnsi="Times New Roman" w:cs="Times New Roman"/>
          <w:b/>
          <w:sz w:val="24"/>
          <w:szCs w:val="24"/>
          <w:u w:val="single"/>
        </w:rPr>
        <w:t>Záradék</w:t>
      </w:r>
      <w:r w:rsidRPr="00435B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5B3B" w:rsidRPr="00435B3B" w:rsidRDefault="00435B3B" w:rsidP="00435B3B">
      <w:pPr>
        <w:rPr>
          <w:rFonts w:ascii="Times New Roman" w:hAnsi="Times New Roman" w:cs="Times New Roman"/>
          <w:sz w:val="24"/>
          <w:szCs w:val="24"/>
        </w:rPr>
      </w:pPr>
      <w:r w:rsidRPr="00435B3B">
        <w:rPr>
          <w:rFonts w:ascii="Times New Roman" w:hAnsi="Times New Roman" w:cs="Times New Roman"/>
          <w:sz w:val="24"/>
          <w:szCs w:val="24"/>
        </w:rPr>
        <w:t xml:space="preserve">A rendelet kihirdetésének napja: 2018. </w:t>
      </w:r>
      <w:r w:rsidR="000235A4">
        <w:rPr>
          <w:rFonts w:ascii="Times New Roman" w:hAnsi="Times New Roman" w:cs="Times New Roman"/>
          <w:sz w:val="24"/>
          <w:szCs w:val="24"/>
        </w:rPr>
        <w:t>szeptember 27.</w:t>
      </w:r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435B3B" w:rsidRPr="00B04F6A" w:rsidRDefault="00435B3B" w:rsidP="00435B3B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</w:p>
    <w:p w:rsidR="00435B3B" w:rsidRDefault="00435B3B" w:rsidP="00435B3B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  <w:t xml:space="preserve">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proofErr w:type="gramStart"/>
      <w:r w:rsidR="000235A4">
        <w:rPr>
          <w:rFonts w:ascii="Times New Roman" w:eastAsia="BatangChe" w:hAnsi="Times New Roman" w:cs="Times New Roman"/>
          <w:sz w:val="24"/>
          <w:szCs w:val="24"/>
        </w:rPr>
        <w:t>d</w:t>
      </w:r>
      <w:r w:rsidR="001C6D1C">
        <w:rPr>
          <w:rFonts w:ascii="Times New Roman" w:eastAsia="BatangChe" w:hAnsi="Times New Roman" w:cs="Times New Roman"/>
          <w:sz w:val="24"/>
          <w:szCs w:val="24"/>
        </w:rPr>
        <w:t>r.</w:t>
      </w:r>
      <w:proofErr w:type="gramEnd"/>
      <w:r w:rsidR="001C6D1C">
        <w:rPr>
          <w:rFonts w:ascii="Times New Roman" w:eastAsia="BatangChe" w:hAnsi="Times New Roman" w:cs="Times New Roman"/>
          <w:sz w:val="24"/>
          <w:szCs w:val="24"/>
        </w:rPr>
        <w:t xml:space="preserve"> Juhász László</w:t>
      </w:r>
    </w:p>
    <w:p w:rsidR="000235A4" w:rsidRPr="00B04F6A" w:rsidRDefault="000235A4" w:rsidP="000235A4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eastAsia="BatangChe" w:hAnsi="Times New Roman" w:cs="Times New Roman"/>
          <w:sz w:val="24"/>
          <w:szCs w:val="24"/>
        </w:rPr>
        <w:t>jegyző</w:t>
      </w:r>
      <w:proofErr w:type="gramEnd"/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AA24B8" w:rsidRPr="00B04F6A" w:rsidRDefault="00AA24B8">
      <w:pPr>
        <w:rPr>
          <w:rFonts w:ascii="Times New Roman" w:hAnsi="Times New Roman" w:cs="Times New Roman"/>
          <w:sz w:val="24"/>
          <w:szCs w:val="24"/>
        </w:rPr>
      </w:pPr>
    </w:p>
    <w:sectPr w:rsidR="00AA24B8" w:rsidRPr="00B04F6A" w:rsidSect="00D355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67" w:rsidRDefault="00303B67" w:rsidP="00617D1B">
      <w:pPr>
        <w:spacing w:after="0" w:line="240" w:lineRule="auto"/>
      </w:pPr>
      <w:r>
        <w:separator/>
      </w:r>
    </w:p>
  </w:endnote>
  <w:endnote w:type="continuationSeparator" w:id="0">
    <w:p w:rsidR="00303B67" w:rsidRDefault="00303B67" w:rsidP="006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465829"/>
      <w:docPartObj>
        <w:docPartGallery w:val="Page Numbers (Bottom of Page)"/>
        <w:docPartUnique/>
      </w:docPartObj>
    </w:sdtPr>
    <w:sdtContent>
      <w:p w:rsidR="00D3557E" w:rsidRPr="00263E6A" w:rsidRDefault="006C61DF">
        <w:pPr>
          <w:pStyle w:val="llb"/>
          <w:jc w:val="center"/>
          <w:rPr>
            <w:rFonts w:ascii="Times New Roman" w:hAnsi="Times New Roman" w:cs="Times New Roman"/>
          </w:rPr>
        </w:pPr>
        <w:r w:rsidRPr="00263E6A">
          <w:rPr>
            <w:rFonts w:ascii="Times New Roman" w:hAnsi="Times New Roman" w:cs="Times New Roman"/>
          </w:rPr>
          <w:fldChar w:fldCharType="begin"/>
        </w:r>
        <w:r w:rsidR="00D3557E" w:rsidRPr="00263E6A">
          <w:rPr>
            <w:rFonts w:ascii="Times New Roman" w:hAnsi="Times New Roman" w:cs="Times New Roman"/>
          </w:rPr>
          <w:instrText xml:space="preserve"> PAGE   \* MERGEFORMAT </w:instrText>
        </w:r>
        <w:r w:rsidRPr="00263E6A">
          <w:rPr>
            <w:rFonts w:ascii="Times New Roman" w:hAnsi="Times New Roman" w:cs="Times New Roman"/>
          </w:rPr>
          <w:fldChar w:fldCharType="separate"/>
        </w:r>
        <w:r w:rsidR="009C1690">
          <w:rPr>
            <w:rFonts w:ascii="Times New Roman" w:hAnsi="Times New Roman" w:cs="Times New Roman"/>
            <w:noProof/>
          </w:rPr>
          <w:t>1</w:t>
        </w:r>
        <w:r w:rsidRPr="00263E6A">
          <w:rPr>
            <w:rFonts w:ascii="Times New Roman" w:hAnsi="Times New Roman" w:cs="Times New Roman"/>
          </w:rPr>
          <w:fldChar w:fldCharType="end"/>
        </w:r>
      </w:p>
    </w:sdtContent>
  </w:sdt>
  <w:p w:rsidR="00D3557E" w:rsidRDefault="00D3557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67" w:rsidRDefault="00303B67" w:rsidP="00617D1B">
      <w:pPr>
        <w:spacing w:after="0" w:line="240" w:lineRule="auto"/>
      </w:pPr>
      <w:r>
        <w:separator/>
      </w:r>
    </w:p>
  </w:footnote>
  <w:footnote w:type="continuationSeparator" w:id="0">
    <w:p w:rsidR="00303B67" w:rsidRDefault="00303B67" w:rsidP="006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70A"/>
    <w:multiLevelType w:val="hybridMultilevel"/>
    <w:tmpl w:val="C0564F40"/>
    <w:lvl w:ilvl="0" w:tplc="E1D076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4A4CD3"/>
    <w:multiLevelType w:val="hybridMultilevel"/>
    <w:tmpl w:val="234A11D6"/>
    <w:lvl w:ilvl="0" w:tplc="436CF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C65"/>
    <w:rsid w:val="0001543F"/>
    <w:rsid w:val="0001558D"/>
    <w:rsid w:val="000235A4"/>
    <w:rsid w:val="00030C69"/>
    <w:rsid w:val="0003279A"/>
    <w:rsid w:val="00043A3F"/>
    <w:rsid w:val="00057475"/>
    <w:rsid w:val="000A427D"/>
    <w:rsid w:val="000B01C4"/>
    <w:rsid w:val="00103CE8"/>
    <w:rsid w:val="00111D72"/>
    <w:rsid w:val="00115A39"/>
    <w:rsid w:val="00126797"/>
    <w:rsid w:val="00127C85"/>
    <w:rsid w:val="00153BE6"/>
    <w:rsid w:val="00166A85"/>
    <w:rsid w:val="00172F38"/>
    <w:rsid w:val="00192C09"/>
    <w:rsid w:val="001B6411"/>
    <w:rsid w:val="001B7C1F"/>
    <w:rsid w:val="001C6D1C"/>
    <w:rsid w:val="001E4C05"/>
    <w:rsid w:val="00200E68"/>
    <w:rsid w:val="00223C17"/>
    <w:rsid w:val="00230B35"/>
    <w:rsid w:val="0023758F"/>
    <w:rsid w:val="00263E6A"/>
    <w:rsid w:val="002F77D2"/>
    <w:rsid w:val="00303B67"/>
    <w:rsid w:val="00320BDE"/>
    <w:rsid w:val="00327134"/>
    <w:rsid w:val="00331413"/>
    <w:rsid w:val="00332333"/>
    <w:rsid w:val="00334E82"/>
    <w:rsid w:val="00342FD1"/>
    <w:rsid w:val="003B6133"/>
    <w:rsid w:val="003D73B0"/>
    <w:rsid w:val="003D742F"/>
    <w:rsid w:val="003E5473"/>
    <w:rsid w:val="00406F46"/>
    <w:rsid w:val="00435B3B"/>
    <w:rsid w:val="004811B9"/>
    <w:rsid w:val="004D2D5C"/>
    <w:rsid w:val="004E77FE"/>
    <w:rsid w:val="00514C1D"/>
    <w:rsid w:val="0054605C"/>
    <w:rsid w:val="00565276"/>
    <w:rsid w:val="00585B67"/>
    <w:rsid w:val="005C5789"/>
    <w:rsid w:val="005E0C43"/>
    <w:rsid w:val="00617D1B"/>
    <w:rsid w:val="00687998"/>
    <w:rsid w:val="006B324C"/>
    <w:rsid w:val="006C61DF"/>
    <w:rsid w:val="006D38F2"/>
    <w:rsid w:val="006D5020"/>
    <w:rsid w:val="006F41C5"/>
    <w:rsid w:val="006F5D48"/>
    <w:rsid w:val="00730EEE"/>
    <w:rsid w:val="00756DBD"/>
    <w:rsid w:val="007615E4"/>
    <w:rsid w:val="00767276"/>
    <w:rsid w:val="007D089F"/>
    <w:rsid w:val="007D4DD5"/>
    <w:rsid w:val="007E5D0C"/>
    <w:rsid w:val="00804869"/>
    <w:rsid w:val="00807314"/>
    <w:rsid w:val="008115C0"/>
    <w:rsid w:val="008A11F9"/>
    <w:rsid w:val="008A7708"/>
    <w:rsid w:val="008B3A8D"/>
    <w:rsid w:val="008F3BBA"/>
    <w:rsid w:val="009235FF"/>
    <w:rsid w:val="00967D1C"/>
    <w:rsid w:val="009C1690"/>
    <w:rsid w:val="00A03F5E"/>
    <w:rsid w:val="00AA24B8"/>
    <w:rsid w:val="00AB42D8"/>
    <w:rsid w:val="00AC61DE"/>
    <w:rsid w:val="00B04F6A"/>
    <w:rsid w:val="00B074CD"/>
    <w:rsid w:val="00B2342C"/>
    <w:rsid w:val="00B431B9"/>
    <w:rsid w:val="00B972C3"/>
    <w:rsid w:val="00BC054A"/>
    <w:rsid w:val="00BC2517"/>
    <w:rsid w:val="00BD2919"/>
    <w:rsid w:val="00BD561B"/>
    <w:rsid w:val="00BD7395"/>
    <w:rsid w:val="00BE2561"/>
    <w:rsid w:val="00BF1C08"/>
    <w:rsid w:val="00BF6E9A"/>
    <w:rsid w:val="00C17B9B"/>
    <w:rsid w:val="00C34121"/>
    <w:rsid w:val="00C42841"/>
    <w:rsid w:val="00C62C6C"/>
    <w:rsid w:val="00CC18DE"/>
    <w:rsid w:val="00CD6AF7"/>
    <w:rsid w:val="00CF00E2"/>
    <w:rsid w:val="00D0520E"/>
    <w:rsid w:val="00D15563"/>
    <w:rsid w:val="00D20E7B"/>
    <w:rsid w:val="00D3400C"/>
    <w:rsid w:val="00D3557E"/>
    <w:rsid w:val="00D513E2"/>
    <w:rsid w:val="00D72FDD"/>
    <w:rsid w:val="00D77D0C"/>
    <w:rsid w:val="00D814B1"/>
    <w:rsid w:val="00D86B88"/>
    <w:rsid w:val="00D9131C"/>
    <w:rsid w:val="00DA0F30"/>
    <w:rsid w:val="00DA11F8"/>
    <w:rsid w:val="00DC31C7"/>
    <w:rsid w:val="00DE2743"/>
    <w:rsid w:val="00E038C5"/>
    <w:rsid w:val="00E1614D"/>
    <w:rsid w:val="00E55058"/>
    <w:rsid w:val="00EE5B1B"/>
    <w:rsid w:val="00EF6DBB"/>
    <w:rsid w:val="00F0275B"/>
    <w:rsid w:val="00F065A0"/>
    <w:rsid w:val="00F175A4"/>
    <w:rsid w:val="00F26000"/>
    <w:rsid w:val="00F32C65"/>
    <w:rsid w:val="00F86950"/>
    <w:rsid w:val="00F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C6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32C65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3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2C65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C65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76727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6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3E6A"/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4C73-2B94-44DF-B365-F86F28A1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Barna Angéla</dc:creator>
  <cp:lastModifiedBy>repar</cp:lastModifiedBy>
  <cp:revision>2</cp:revision>
  <cp:lastPrinted>2018-03-12T14:36:00Z</cp:lastPrinted>
  <dcterms:created xsi:type="dcterms:W3CDTF">2018-10-05T09:06:00Z</dcterms:created>
  <dcterms:modified xsi:type="dcterms:W3CDTF">2018-10-05T09:06:00Z</dcterms:modified>
</cp:coreProperties>
</file>