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9C" w:rsidRPr="0020250A" w:rsidRDefault="006F3C9C" w:rsidP="006F3C9C">
      <w:pPr>
        <w:spacing w:after="160" w:line="259" w:lineRule="auto"/>
        <w:jc w:val="center"/>
        <w:rPr>
          <w:b/>
        </w:rPr>
      </w:pPr>
      <w:r w:rsidRPr="0020250A">
        <w:rPr>
          <w:b/>
        </w:rPr>
        <w:t>INDOKLÁS</w:t>
      </w:r>
    </w:p>
    <w:p w:rsidR="006F3C9C" w:rsidRPr="0020250A" w:rsidRDefault="006F3C9C" w:rsidP="006F3C9C">
      <w:pPr>
        <w:spacing w:after="160" w:line="259" w:lineRule="auto"/>
        <w:jc w:val="center"/>
        <w:rPr>
          <w:bCs/>
        </w:rPr>
      </w:pPr>
      <w:r w:rsidRPr="0020250A">
        <w:rPr>
          <w:bCs/>
        </w:rPr>
        <w:t>Általános indoklás</w:t>
      </w:r>
    </w:p>
    <w:p w:rsidR="006F3C9C" w:rsidRPr="0020250A" w:rsidRDefault="006F3C9C" w:rsidP="006F3C9C">
      <w:pPr>
        <w:spacing w:after="160" w:line="259" w:lineRule="auto"/>
        <w:jc w:val="both"/>
        <w:rPr>
          <w:bCs/>
        </w:rPr>
      </w:pPr>
      <w:r w:rsidRPr="0020250A">
        <w:rPr>
          <w:bCs/>
        </w:rPr>
        <w:t xml:space="preserve">Az Önkormányzat Szervezeti és Működési Szabályzata (SZMSZ) a Képviselő-testület működésének egyik legfontosabb alapdokumentuma. A törvényes működés nélkülözhetetlen feltétele, hogy az SZMSZ rendszeres időközönként felülvizsgálatra kerüljön, annak koherenciája a felsőbb szintű jogszabályokkal (azok közül is kiemelten a Magyarország helyi önkormányzatairól szóló 2011. évi CLXXXIX. törvénnyel – továbbiakban: </w:t>
      </w:r>
      <w:proofErr w:type="spellStart"/>
      <w:r w:rsidRPr="0020250A">
        <w:rPr>
          <w:bCs/>
        </w:rPr>
        <w:t>Mötv</w:t>
      </w:r>
      <w:proofErr w:type="spellEnd"/>
      <w:r w:rsidRPr="0020250A">
        <w:rPr>
          <w:bCs/>
        </w:rPr>
        <w:t xml:space="preserve">.) fennálljon. Az SZMSZ felülvizsgálata során megállapítást nyert, hogy több pontosítást is szükséges eszközölni az a jogszabályi koherencia megteremtése, a jogbiztonság elvének való </w:t>
      </w:r>
      <w:proofErr w:type="gramStart"/>
      <w:r w:rsidRPr="0020250A">
        <w:rPr>
          <w:bCs/>
        </w:rPr>
        <w:t>megfelelés  érdekében</w:t>
      </w:r>
      <w:proofErr w:type="gramEnd"/>
      <w:r w:rsidRPr="0020250A">
        <w:rPr>
          <w:bCs/>
        </w:rPr>
        <w:t xml:space="preserve">. </w:t>
      </w: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Az 1. §-hoz:</w:t>
      </w:r>
    </w:p>
    <w:p w:rsidR="006F3C9C" w:rsidRPr="0020250A" w:rsidRDefault="006F3C9C" w:rsidP="006F3C9C">
      <w:pPr>
        <w:rPr>
          <w:bCs/>
        </w:rPr>
      </w:pPr>
      <w:r w:rsidRPr="0020250A">
        <w:rPr>
          <w:bCs/>
        </w:rPr>
        <w:t xml:space="preserve">Pontosító rendelkezést tartalmaz az </w:t>
      </w:r>
      <w:proofErr w:type="spellStart"/>
      <w:proofErr w:type="gramStart"/>
      <w:r w:rsidRPr="0020250A">
        <w:rPr>
          <w:bCs/>
        </w:rPr>
        <w:t>Mötv</w:t>
      </w:r>
      <w:proofErr w:type="spellEnd"/>
      <w:r w:rsidRPr="0020250A">
        <w:rPr>
          <w:bCs/>
        </w:rPr>
        <w:t>.-</w:t>
      </w:r>
      <w:proofErr w:type="gramEnd"/>
      <w:r w:rsidRPr="0020250A">
        <w:rPr>
          <w:bCs/>
        </w:rPr>
        <w:t xml:space="preserve">vel való összhang megteremtése érdekében. </w:t>
      </w:r>
    </w:p>
    <w:p w:rsidR="006F3C9C" w:rsidRPr="0020250A" w:rsidRDefault="006F3C9C" w:rsidP="006F3C9C">
      <w:pPr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2. §-hoz:</w:t>
      </w:r>
    </w:p>
    <w:p w:rsidR="006F3C9C" w:rsidRPr="0020250A" w:rsidRDefault="006F3C9C" w:rsidP="006F3C9C">
      <w:pPr>
        <w:jc w:val="both"/>
        <w:rPr>
          <w:bCs/>
        </w:rPr>
      </w:pPr>
      <w:r w:rsidRPr="0020250A">
        <w:rPr>
          <w:bCs/>
        </w:rPr>
        <w:t xml:space="preserve">A képviselő-testület át nem ruházható hatásköreit az </w:t>
      </w:r>
      <w:proofErr w:type="spellStart"/>
      <w:proofErr w:type="gramStart"/>
      <w:r w:rsidRPr="0020250A">
        <w:rPr>
          <w:bCs/>
        </w:rPr>
        <w:t>Mötv</w:t>
      </w:r>
      <w:proofErr w:type="spellEnd"/>
      <w:r w:rsidRPr="0020250A">
        <w:rPr>
          <w:bCs/>
        </w:rPr>
        <w:t>.-</w:t>
      </w:r>
      <w:proofErr w:type="gramEnd"/>
      <w:r w:rsidRPr="0020250A">
        <w:rPr>
          <w:bCs/>
        </w:rPr>
        <w:t xml:space="preserve">ben található felsorolás beépítésével szabályozza a rendelkezés. </w:t>
      </w:r>
    </w:p>
    <w:p w:rsidR="006F3C9C" w:rsidRPr="0020250A" w:rsidRDefault="006F3C9C" w:rsidP="006F3C9C">
      <w:pPr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3. §-hoz:</w:t>
      </w:r>
    </w:p>
    <w:p w:rsidR="006F3C9C" w:rsidRPr="0020250A" w:rsidRDefault="006F3C9C" w:rsidP="006F3C9C">
      <w:pPr>
        <w:rPr>
          <w:bCs/>
        </w:rPr>
      </w:pPr>
      <w:r>
        <w:rPr>
          <w:bCs/>
        </w:rPr>
        <w:t>Az (1) és a (2) bekezdés egyaránt p</w:t>
      </w:r>
      <w:r w:rsidRPr="0020250A">
        <w:rPr>
          <w:bCs/>
        </w:rPr>
        <w:t xml:space="preserve">ontosító rendelkezést tartalmaz az </w:t>
      </w:r>
      <w:proofErr w:type="spellStart"/>
      <w:proofErr w:type="gramStart"/>
      <w:r w:rsidRPr="0020250A">
        <w:rPr>
          <w:bCs/>
        </w:rPr>
        <w:t>Mötv</w:t>
      </w:r>
      <w:proofErr w:type="spellEnd"/>
      <w:r w:rsidRPr="0020250A">
        <w:rPr>
          <w:bCs/>
        </w:rPr>
        <w:t>.-</w:t>
      </w:r>
      <w:proofErr w:type="gramEnd"/>
      <w:r w:rsidRPr="0020250A">
        <w:rPr>
          <w:bCs/>
        </w:rPr>
        <w:t xml:space="preserve">vel való összhang megteremtése érdekében. </w:t>
      </w:r>
    </w:p>
    <w:p w:rsidR="006F3C9C" w:rsidRPr="0020250A" w:rsidRDefault="006F3C9C" w:rsidP="006F3C9C">
      <w:pPr>
        <w:jc w:val="center"/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4. §-hoz</w:t>
      </w:r>
    </w:p>
    <w:p w:rsidR="006F3C9C" w:rsidRPr="0020250A" w:rsidRDefault="006F3C9C" w:rsidP="006F3C9C">
      <w:pPr>
        <w:rPr>
          <w:bCs/>
        </w:rPr>
      </w:pPr>
      <w:r w:rsidRPr="0020250A">
        <w:rPr>
          <w:bCs/>
        </w:rPr>
        <w:t xml:space="preserve">Pontosító rendelkezést tartalmaz az </w:t>
      </w:r>
      <w:proofErr w:type="spellStart"/>
      <w:proofErr w:type="gramStart"/>
      <w:r w:rsidRPr="0020250A">
        <w:rPr>
          <w:bCs/>
        </w:rPr>
        <w:t>Mötv</w:t>
      </w:r>
      <w:proofErr w:type="spellEnd"/>
      <w:r w:rsidRPr="0020250A">
        <w:rPr>
          <w:bCs/>
        </w:rPr>
        <w:t>.-</w:t>
      </w:r>
      <w:proofErr w:type="gramEnd"/>
      <w:r w:rsidRPr="0020250A">
        <w:rPr>
          <w:bCs/>
        </w:rPr>
        <w:t xml:space="preserve">vel való összhang megteremtése érdekében. </w:t>
      </w:r>
    </w:p>
    <w:p w:rsidR="006F3C9C" w:rsidRPr="0020250A" w:rsidRDefault="006F3C9C" w:rsidP="006F3C9C">
      <w:pPr>
        <w:jc w:val="center"/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Az 5. §-hoz</w:t>
      </w:r>
    </w:p>
    <w:p w:rsidR="006F3C9C" w:rsidRPr="0020250A" w:rsidRDefault="006F3C9C" w:rsidP="006F3C9C">
      <w:pPr>
        <w:rPr>
          <w:bCs/>
        </w:rPr>
      </w:pPr>
      <w:r w:rsidRPr="0020250A">
        <w:rPr>
          <w:bCs/>
        </w:rPr>
        <w:t xml:space="preserve">Pontosító rendelkezést tartalmaz az </w:t>
      </w:r>
      <w:proofErr w:type="spellStart"/>
      <w:proofErr w:type="gramStart"/>
      <w:r w:rsidRPr="0020250A">
        <w:rPr>
          <w:bCs/>
        </w:rPr>
        <w:t>Mötv</w:t>
      </w:r>
      <w:proofErr w:type="spellEnd"/>
      <w:r w:rsidRPr="0020250A">
        <w:rPr>
          <w:bCs/>
        </w:rPr>
        <w:t>.-</w:t>
      </w:r>
      <w:proofErr w:type="gramEnd"/>
      <w:r w:rsidRPr="0020250A">
        <w:rPr>
          <w:bCs/>
        </w:rPr>
        <w:t xml:space="preserve">vel való összhang megteremtése érdekében. </w:t>
      </w:r>
    </w:p>
    <w:p w:rsidR="006F3C9C" w:rsidRPr="0020250A" w:rsidRDefault="006F3C9C" w:rsidP="006F3C9C">
      <w:pPr>
        <w:jc w:val="center"/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6. §-hoz:</w:t>
      </w:r>
    </w:p>
    <w:p w:rsidR="006F3C9C" w:rsidRPr="0020250A" w:rsidRDefault="006F3C9C" w:rsidP="006F3C9C">
      <w:pPr>
        <w:jc w:val="both"/>
        <w:rPr>
          <w:bCs/>
        </w:rPr>
      </w:pPr>
      <w:r w:rsidRPr="0020250A">
        <w:rPr>
          <w:bCs/>
        </w:rPr>
        <w:t xml:space="preserve">Hatályon kívül helyezi a rendelkezést, mivel az abban foglaltak a zárt ülés </w:t>
      </w:r>
      <w:proofErr w:type="spellStart"/>
      <w:proofErr w:type="gramStart"/>
      <w:r w:rsidRPr="0020250A">
        <w:rPr>
          <w:bCs/>
        </w:rPr>
        <w:t>Mötv</w:t>
      </w:r>
      <w:proofErr w:type="spellEnd"/>
      <w:r w:rsidRPr="0020250A">
        <w:rPr>
          <w:bCs/>
        </w:rPr>
        <w:t>.-</w:t>
      </w:r>
      <w:proofErr w:type="gramEnd"/>
      <w:r w:rsidRPr="0020250A">
        <w:rPr>
          <w:bCs/>
        </w:rPr>
        <w:t xml:space="preserve">ben rögzített szabályaiból egyértelműen következnek, így képviselő-testületnek e kérdéskör tekintetében nincs rendeletalkotási feladata. </w:t>
      </w:r>
    </w:p>
    <w:p w:rsidR="006F3C9C" w:rsidRPr="0020250A" w:rsidRDefault="006F3C9C" w:rsidP="006F3C9C">
      <w:pPr>
        <w:jc w:val="center"/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7. §-hoz:</w:t>
      </w:r>
    </w:p>
    <w:p w:rsidR="006F3C9C" w:rsidRPr="0020250A" w:rsidRDefault="006F3C9C" w:rsidP="006F3C9C">
      <w:pPr>
        <w:rPr>
          <w:bCs/>
        </w:rPr>
      </w:pPr>
      <w:r w:rsidRPr="0020250A">
        <w:rPr>
          <w:bCs/>
        </w:rPr>
        <w:t xml:space="preserve">Rögzítésre kerül, hogy a képviselő testület milyen formában hozza meg döntéseit. </w:t>
      </w:r>
    </w:p>
    <w:p w:rsidR="006F3C9C" w:rsidRPr="0020250A" w:rsidRDefault="006F3C9C" w:rsidP="006F3C9C">
      <w:pPr>
        <w:jc w:val="center"/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8. §-hoz:</w:t>
      </w:r>
    </w:p>
    <w:p w:rsidR="006F3C9C" w:rsidRPr="0020250A" w:rsidRDefault="006F3C9C" w:rsidP="006F3C9C">
      <w:pPr>
        <w:jc w:val="both"/>
        <w:rPr>
          <w:bCs/>
        </w:rPr>
      </w:pPr>
      <w:r w:rsidRPr="0020250A">
        <w:rPr>
          <w:bCs/>
        </w:rPr>
        <w:t xml:space="preserve">A rendelkezés pontosítja, hogy mely határozatok (normatív határozatok) esetén szükséges a rendeletek esetén alkalmazandó közzétételi szabályok alkalmazása. </w:t>
      </w:r>
    </w:p>
    <w:p w:rsidR="006F3C9C" w:rsidRPr="0020250A" w:rsidRDefault="006F3C9C" w:rsidP="006F3C9C">
      <w:pPr>
        <w:jc w:val="center"/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9. §-hoz:</w:t>
      </w:r>
    </w:p>
    <w:p w:rsidR="006F3C9C" w:rsidRPr="0020250A" w:rsidRDefault="006F3C9C" w:rsidP="006F3C9C">
      <w:pPr>
        <w:jc w:val="both"/>
        <w:rPr>
          <w:bCs/>
        </w:rPr>
      </w:pPr>
      <w:r w:rsidRPr="0020250A">
        <w:rPr>
          <w:bCs/>
        </w:rPr>
        <w:t xml:space="preserve">A 8. §-ban foglalt rendelkezés átvezetése miatt e rendelkezést indokolt hatályon kívül helyezni. </w:t>
      </w: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10. §-hoz:</w:t>
      </w:r>
    </w:p>
    <w:p w:rsidR="006F3C9C" w:rsidRPr="0020250A" w:rsidRDefault="006F3C9C" w:rsidP="006F3C9C">
      <w:pPr>
        <w:rPr>
          <w:bCs/>
        </w:rPr>
      </w:pPr>
      <w:r w:rsidRPr="0020250A">
        <w:rPr>
          <w:bCs/>
        </w:rPr>
        <w:t xml:space="preserve">Pontosító rendelkezést tartalmaz az </w:t>
      </w:r>
      <w:proofErr w:type="spellStart"/>
      <w:proofErr w:type="gramStart"/>
      <w:r w:rsidRPr="0020250A">
        <w:rPr>
          <w:bCs/>
        </w:rPr>
        <w:t>Mötv</w:t>
      </w:r>
      <w:proofErr w:type="spellEnd"/>
      <w:r w:rsidRPr="0020250A">
        <w:rPr>
          <w:bCs/>
        </w:rPr>
        <w:t>.-</w:t>
      </w:r>
      <w:proofErr w:type="gramEnd"/>
      <w:r w:rsidRPr="0020250A">
        <w:rPr>
          <w:bCs/>
        </w:rPr>
        <w:t xml:space="preserve">vel való összhang megteremtése érdekében. </w:t>
      </w:r>
    </w:p>
    <w:p w:rsidR="006F3C9C" w:rsidRPr="0020250A" w:rsidRDefault="006F3C9C" w:rsidP="006F3C9C">
      <w:pPr>
        <w:jc w:val="center"/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11. §-hoz:</w:t>
      </w:r>
    </w:p>
    <w:p w:rsidR="006F3C9C" w:rsidRPr="0020250A" w:rsidRDefault="006F3C9C" w:rsidP="006F3C9C">
      <w:pPr>
        <w:jc w:val="both"/>
        <w:rPr>
          <w:bCs/>
        </w:rPr>
      </w:pPr>
      <w:r w:rsidRPr="0020250A">
        <w:rPr>
          <w:bCs/>
        </w:rPr>
        <w:t xml:space="preserve">Pontosító rendelkezést tartalmaz az </w:t>
      </w:r>
      <w:proofErr w:type="spellStart"/>
      <w:proofErr w:type="gramStart"/>
      <w:r w:rsidRPr="0020250A">
        <w:rPr>
          <w:bCs/>
        </w:rPr>
        <w:t>Mötv</w:t>
      </w:r>
      <w:proofErr w:type="spellEnd"/>
      <w:r w:rsidRPr="0020250A">
        <w:rPr>
          <w:bCs/>
        </w:rPr>
        <w:t>.-</w:t>
      </w:r>
      <w:proofErr w:type="gramEnd"/>
      <w:r w:rsidRPr="0020250A">
        <w:rPr>
          <w:bCs/>
        </w:rPr>
        <w:t xml:space="preserve">vel való összhang megteremtése érdekében. </w:t>
      </w:r>
    </w:p>
    <w:p w:rsidR="006F3C9C" w:rsidRPr="0020250A" w:rsidRDefault="006F3C9C" w:rsidP="006F3C9C">
      <w:pPr>
        <w:jc w:val="center"/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12. §-hoz:</w:t>
      </w:r>
    </w:p>
    <w:p w:rsidR="006F3C9C" w:rsidRPr="0020250A" w:rsidRDefault="006F3C9C" w:rsidP="006F3C9C">
      <w:pPr>
        <w:jc w:val="both"/>
        <w:rPr>
          <w:bCs/>
        </w:rPr>
      </w:pPr>
      <w:r w:rsidRPr="0020250A">
        <w:rPr>
          <w:bCs/>
        </w:rPr>
        <w:lastRenderedPageBreak/>
        <w:t xml:space="preserve">Pontosító rendelkezést tartalmaz az </w:t>
      </w:r>
      <w:proofErr w:type="spellStart"/>
      <w:proofErr w:type="gramStart"/>
      <w:r w:rsidRPr="0020250A">
        <w:rPr>
          <w:bCs/>
        </w:rPr>
        <w:t>Mötv</w:t>
      </w:r>
      <w:proofErr w:type="spellEnd"/>
      <w:r w:rsidRPr="0020250A">
        <w:rPr>
          <w:bCs/>
        </w:rPr>
        <w:t>.-</w:t>
      </w:r>
      <w:proofErr w:type="gramEnd"/>
      <w:r w:rsidRPr="0020250A">
        <w:rPr>
          <w:bCs/>
        </w:rPr>
        <w:t xml:space="preserve">vel való összhang megteremtése érdekében. </w:t>
      </w:r>
    </w:p>
    <w:p w:rsidR="006F3C9C" w:rsidRPr="0020250A" w:rsidRDefault="006F3C9C" w:rsidP="006F3C9C">
      <w:pPr>
        <w:jc w:val="center"/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13. §-hoz:</w:t>
      </w:r>
    </w:p>
    <w:p w:rsidR="006F3C9C" w:rsidRPr="0020250A" w:rsidRDefault="006F3C9C" w:rsidP="006F3C9C">
      <w:pPr>
        <w:jc w:val="both"/>
        <w:rPr>
          <w:bCs/>
        </w:rPr>
      </w:pPr>
      <w:r w:rsidRPr="0020250A">
        <w:rPr>
          <w:bCs/>
        </w:rPr>
        <w:t xml:space="preserve">Pontosító rendelkezést tartalmaz az </w:t>
      </w:r>
      <w:proofErr w:type="spellStart"/>
      <w:proofErr w:type="gramStart"/>
      <w:r w:rsidRPr="0020250A">
        <w:rPr>
          <w:bCs/>
        </w:rPr>
        <w:t>Mötv</w:t>
      </w:r>
      <w:proofErr w:type="spellEnd"/>
      <w:r w:rsidRPr="0020250A">
        <w:rPr>
          <w:bCs/>
        </w:rPr>
        <w:t>.-</w:t>
      </w:r>
      <w:proofErr w:type="gramEnd"/>
      <w:r w:rsidRPr="0020250A">
        <w:rPr>
          <w:bCs/>
        </w:rPr>
        <w:t xml:space="preserve">vel való összhang megteremtése érdekében. </w:t>
      </w:r>
    </w:p>
    <w:p w:rsidR="006F3C9C" w:rsidRPr="0020250A" w:rsidRDefault="006F3C9C" w:rsidP="006F3C9C">
      <w:pPr>
        <w:jc w:val="center"/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14. §-hoz:</w:t>
      </w:r>
    </w:p>
    <w:p w:rsidR="006F3C9C" w:rsidRPr="0020250A" w:rsidRDefault="006F3C9C" w:rsidP="006F3C9C">
      <w:pPr>
        <w:rPr>
          <w:bCs/>
        </w:rPr>
      </w:pPr>
      <w:r w:rsidRPr="0020250A">
        <w:rPr>
          <w:bCs/>
        </w:rPr>
        <w:t xml:space="preserve">A rendelkezések hatályon kívül helyezésének oka, hogy azok nem tartoznak rendeletalkotási hatáskörbe, a bennük foglaltak felsőbb szintű jogszabályokban rögzítésre kerültek. </w:t>
      </w:r>
    </w:p>
    <w:p w:rsidR="006F3C9C" w:rsidRPr="0020250A" w:rsidRDefault="006F3C9C" w:rsidP="006F3C9C">
      <w:pPr>
        <w:jc w:val="center"/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15. §-hoz:</w:t>
      </w:r>
    </w:p>
    <w:p w:rsidR="006F3C9C" w:rsidRPr="0020250A" w:rsidRDefault="006F3C9C" w:rsidP="006F3C9C">
      <w:pPr>
        <w:jc w:val="both"/>
        <w:rPr>
          <w:bCs/>
        </w:rPr>
      </w:pPr>
      <w:r w:rsidRPr="0020250A">
        <w:rPr>
          <w:bCs/>
        </w:rPr>
        <w:t xml:space="preserve">Pontosító rendelkezést tartalmaz az </w:t>
      </w:r>
      <w:proofErr w:type="spellStart"/>
      <w:proofErr w:type="gramStart"/>
      <w:r w:rsidRPr="0020250A">
        <w:rPr>
          <w:bCs/>
        </w:rPr>
        <w:t>Mötv</w:t>
      </w:r>
      <w:proofErr w:type="spellEnd"/>
      <w:r w:rsidRPr="0020250A">
        <w:rPr>
          <w:bCs/>
        </w:rPr>
        <w:t>.-</w:t>
      </w:r>
      <w:proofErr w:type="gramEnd"/>
      <w:r w:rsidRPr="0020250A">
        <w:rPr>
          <w:bCs/>
        </w:rPr>
        <w:t xml:space="preserve">vel való összhang megteremtése érdekében. </w:t>
      </w:r>
    </w:p>
    <w:p w:rsidR="006F3C9C" w:rsidRPr="0020250A" w:rsidRDefault="006F3C9C" w:rsidP="006F3C9C">
      <w:pPr>
        <w:jc w:val="center"/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16. §-hoz</w:t>
      </w:r>
    </w:p>
    <w:p w:rsidR="006F3C9C" w:rsidRPr="0020250A" w:rsidRDefault="006F3C9C" w:rsidP="006F3C9C">
      <w:pPr>
        <w:jc w:val="both"/>
        <w:rPr>
          <w:bCs/>
        </w:rPr>
      </w:pPr>
      <w:r w:rsidRPr="0020250A">
        <w:rPr>
          <w:bCs/>
        </w:rPr>
        <w:t xml:space="preserve">Pontosító rendelkezést tartalmaz az </w:t>
      </w:r>
      <w:proofErr w:type="spellStart"/>
      <w:proofErr w:type="gramStart"/>
      <w:r w:rsidRPr="0020250A">
        <w:rPr>
          <w:bCs/>
        </w:rPr>
        <w:t>Mötv</w:t>
      </w:r>
      <w:proofErr w:type="spellEnd"/>
      <w:r w:rsidRPr="0020250A">
        <w:rPr>
          <w:bCs/>
        </w:rPr>
        <w:t>.-</w:t>
      </w:r>
      <w:proofErr w:type="gramEnd"/>
      <w:r w:rsidRPr="0020250A">
        <w:rPr>
          <w:bCs/>
        </w:rPr>
        <w:t xml:space="preserve">vel való összhang megteremtése érdekében. </w:t>
      </w:r>
    </w:p>
    <w:p w:rsidR="006F3C9C" w:rsidRPr="0020250A" w:rsidRDefault="006F3C9C" w:rsidP="006F3C9C">
      <w:pPr>
        <w:jc w:val="center"/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17. §-hoz:</w:t>
      </w:r>
    </w:p>
    <w:p w:rsidR="006F3C9C" w:rsidRPr="0020250A" w:rsidRDefault="006F3C9C" w:rsidP="006F3C9C">
      <w:pPr>
        <w:jc w:val="both"/>
        <w:rPr>
          <w:bCs/>
        </w:rPr>
      </w:pPr>
      <w:r w:rsidRPr="0020250A">
        <w:rPr>
          <w:bCs/>
        </w:rPr>
        <w:t xml:space="preserve">Pontosító rendelkezést tartalmaz az </w:t>
      </w:r>
      <w:proofErr w:type="spellStart"/>
      <w:proofErr w:type="gramStart"/>
      <w:r w:rsidRPr="0020250A">
        <w:rPr>
          <w:bCs/>
        </w:rPr>
        <w:t>Mötv</w:t>
      </w:r>
      <w:proofErr w:type="spellEnd"/>
      <w:r w:rsidRPr="0020250A">
        <w:rPr>
          <w:bCs/>
        </w:rPr>
        <w:t>.-</w:t>
      </w:r>
      <w:proofErr w:type="gramEnd"/>
      <w:r w:rsidRPr="0020250A">
        <w:rPr>
          <w:bCs/>
        </w:rPr>
        <w:t xml:space="preserve">vel való összhang megteremtése érdekében. </w:t>
      </w:r>
    </w:p>
    <w:p w:rsidR="006F3C9C" w:rsidRPr="0020250A" w:rsidRDefault="006F3C9C" w:rsidP="006F3C9C">
      <w:pPr>
        <w:jc w:val="center"/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18. §-hoz:</w:t>
      </w:r>
    </w:p>
    <w:p w:rsidR="006F3C9C" w:rsidRPr="0020250A" w:rsidRDefault="006F3C9C" w:rsidP="006F3C9C">
      <w:pPr>
        <w:jc w:val="both"/>
        <w:rPr>
          <w:bCs/>
        </w:rPr>
      </w:pPr>
      <w:r w:rsidRPr="0020250A">
        <w:rPr>
          <w:bCs/>
        </w:rPr>
        <w:t xml:space="preserve">Pontosító rendelkezést tartalmaz az </w:t>
      </w:r>
      <w:proofErr w:type="spellStart"/>
      <w:proofErr w:type="gramStart"/>
      <w:r w:rsidRPr="0020250A">
        <w:rPr>
          <w:bCs/>
        </w:rPr>
        <w:t>Mötv</w:t>
      </w:r>
      <w:proofErr w:type="spellEnd"/>
      <w:r w:rsidRPr="0020250A">
        <w:rPr>
          <w:bCs/>
        </w:rPr>
        <w:t>.-</w:t>
      </w:r>
      <w:proofErr w:type="gramEnd"/>
      <w:r w:rsidRPr="0020250A">
        <w:rPr>
          <w:bCs/>
        </w:rPr>
        <w:t xml:space="preserve">vel való összhang megteremtése érdekében. </w:t>
      </w:r>
    </w:p>
    <w:p w:rsidR="006F3C9C" w:rsidRPr="0020250A" w:rsidRDefault="006F3C9C" w:rsidP="006F3C9C">
      <w:pPr>
        <w:jc w:val="center"/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19-20. §-hoz:</w:t>
      </w:r>
    </w:p>
    <w:p w:rsidR="006F3C9C" w:rsidRPr="0020250A" w:rsidRDefault="006F3C9C" w:rsidP="006F3C9C">
      <w:pPr>
        <w:rPr>
          <w:bCs/>
        </w:rPr>
      </w:pPr>
      <w:r w:rsidRPr="0020250A">
        <w:rPr>
          <w:bCs/>
        </w:rPr>
        <w:t xml:space="preserve">A költségvetés és a zárszámadás elkészítését felsőbb szintű jogszabályokban részletesen szabályozzák, ezért az SZMSZ-ben nem szükséges ezek részletezése. </w:t>
      </w:r>
    </w:p>
    <w:p w:rsidR="006F3C9C" w:rsidRPr="0020250A" w:rsidRDefault="006F3C9C" w:rsidP="006F3C9C">
      <w:pPr>
        <w:jc w:val="center"/>
        <w:rPr>
          <w:bCs/>
        </w:rPr>
      </w:pPr>
    </w:p>
    <w:p w:rsidR="006F3C9C" w:rsidRPr="0020250A" w:rsidRDefault="006F3C9C" w:rsidP="006F3C9C">
      <w:pPr>
        <w:jc w:val="center"/>
        <w:rPr>
          <w:bCs/>
        </w:rPr>
      </w:pPr>
      <w:r w:rsidRPr="0020250A">
        <w:rPr>
          <w:bCs/>
        </w:rPr>
        <w:t>A 21. §-hoz</w:t>
      </w:r>
    </w:p>
    <w:p w:rsidR="006F3C9C" w:rsidRPr="0020250A" w:rsidRDefault="006F3C9C" w:rsidP="006F3C9C">
      <w:pPr>
        <w:rPr>
          <w:bCs/>
        </w:rPr>
      </w:pPr>
      <w:r w:rsidRPr="0020250A">
        <w:rPr>
          <w:bCs/>
        </w:rPr>
        <w:t>Hatályba léptető rendelkezést tartalmaz</w:t>
      </w:r>
    </w:p>
    <w:p w:rsidR="006F3C9C" w:rsidRPr="0020250A" w:rsidRDefault="006F3C9C" w:rsidP="006F3C9C">
      <w:pPr>
        <w:spacing w:after="160" w:line="259" w:lineRule="auto"/>
        <w:rPr>
          <w:bCs/>
        </w:rPr>
      </w:pPr>
    </w:p>
    <w:p w:rsidR="006F3C9C" w:rsidRPr="0020250A" w:rsidRDefault="006F3C9C" w:rsidP="006F3C9C">
      <w:pPr>
        <w:spacing w:after="160" w:line="259" w:lineRule="auto"/>
        <w:rPr>
          <w:bCs/>
        </w:rPr>
      </w:pPr>
      <w:r w:rsidRPr="0020250A">
        <w:rPr>
          <w:bCs/>
        </w:rPr>
        <w:t>Ebes, 2019. október 25.</w:t>
      </w:r>
    </w:p>
    <w:p w:rsidR="006F3C9C" w:rsidRPr="0020250A" w:rsidRDefault="006F3C9C" w:rsidP="006F3C9C">
      <w:pPr>
        <w:spacing w:after="160" w:line="259" w:lineRule="auto"/>
        <w:jc w:val="center"/>
        <w:rPr>
          <w:bCs/>
        </w:rPr>
      </w:pPr>
    </w:p>
    <w:p w:rsidR="006F3C9C" w:rsidRPr="0020250A" w:rsidRDefault="006F3C9C" w:rsidP="006F3C9C">
      <w:pPr>
        <w:spacing w:after="160" w:line="259" w:lineRule="auto"/>
        <w:jc w:val="center"/>
        <w:rPr>
          <w:bCs/>
        </w:rPr>
      </w:pPr>
      <w:r w:rsidRPr="0020250A">
        <w:rPr>
          <w:bCs/>
        </w:rPr>
        <w:t>Dr. Morvai Gábor s. k.</w:t>
      </w:r>
    </w:p>
    <w:p w:rsidR="006F3C9C" w:rsidRPr="0020250A" w:rsidRDefault="006F3C9C" w:rsidP="006F3C9C">
      <w:pPr>
        <w:spacing w:after="160" w:line="259" w:lineRule="auto"/>
        <w:jc w:val="center"/>
        <w:rPr>
          <w:bCs/>
        </w:rPr>
      </w:pPr>
      <w:r w:rsidRPr="0020250A">
        <w:rPr>
          <w:bCs/>
        </w:rPr>
        <w:t>jegyző</w:t>
      </w:r>
    </w:p>
    <w:p w:rsidR="00C71C4A" w:rsidRDefault="00C71C4A">
      <w:bookmarkStart w:id="0" w:name="_GoBack"/>
      <w:bookmarkEnd w:id="0"/>
    </w:p>
    <w:sectPr w:rsidR="00C7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93"/>
    <w:rsid w:val="006F3C9C"/>
    <w:rsid w:val="00B23693"/>
    <w:rsid w:val="00C7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2002-7379-4826-8E1C-CC1A232B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2</cp:revision>
  <dcterms:created xsi:type="dcterms:W3CDTF">2020-01-30T10:40:00Z</dcterms:created>
  <dcterms:modified xsi:type="dcterms:W3CDTF">2020-01-30T10:41:00Z</dcterms:modified>
</cp:coreProperties>
</file>