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8F" w:rsidRDefault="000A1D8F" w:rsidP="000A1D8F">
      <w:pPr>
        <w:pStyle w:val="Norml1"/>
        <w:tabs>
          <w:tab w:val="left" w:pos="1065"/>
        </w:tabs>
        <w:jc w:val="center"/>
        <w:rPr>
          <w:b/>
          <w:u w:val="single"/>
        </w:rPr>
      </w:pPr>
      <w:r>
        <w:rPr>
          <w:b/>
          <w:u w:val="single"/>
        </w:rPr>
        <w:t>1. melléklet a 10/2013. (VII.12.) önkormányzati rendelethez</w:t>
      </w:r>
    </w:p>
    <w:p w:rsidR="000A1D8F" w:rsidRDefault="000A1D8F" w:rsidP="000A1D8F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:rsidR="000A1D8F" w:rsidRDefault="000A1D8F" w:rsidP="000A1D8F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:rsidR="000A1D8F" w:rsidRDefault="000A1D8F" w:rsidP="000A1D8F">
      <w:pPr>
        <w:pStyle w:val="Cmsor51"/>
        <w:tabs>
          <w:tab w:val="left" w:pos="1065"/>
        </w:tabs>
        <w:jc w:val="both"/>
      </w:pPr>
      <w:r>
        <w:t>A közterület - használati díjak meghatározása</w:t>
      </w:r>
    </w:p>
    <w:p w:rsidR="000A1D8F" w:rsidRDefault="000A1D8F" w:rsidP="000A1D8F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:rsidR="000A1D8F" w:rsidRDefault="000A1D8F" w:rsidP="000A1D8F">
      <w:pPr>
        <w:pStyle w:val="Norml1"/>
        <w:numPr>
          <w:ilvl w:val="0"/>
          <w:numId w:val="1"/>
        </w:numPr>
        <w:jc w:val="both"/>
      </w:pPr>
      <w:r>
        <w:t>Építési munkával kapcsolatos építőanyag és törmelék tárolása</w:t>
      </w:r>
      <w:r>
        <w:tab/>
        <w:t xml:space="preserve">               50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t>2)  Piaci árusítás, egyéb alkalmi jellegű árusítás</w:t>
      </w:r>
      <w:r>
        <w:tab/>
      </w:r>
      <w:r>
        <w:tab/>
        <w:t xml:space="preserve">                        300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t>3)  Vendéglátóipari előkert és az üzlet előtti közterület igénybevétele</w:t>
      </w:r>
      <w:r>
        <w:tab/>
        <w:t xml:space="preserve">     25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t>4)  Önálló hirdetőberendezés elhelyezése</w:t>
      </w:r>
      <w:r>
        <w:tab/>
      </w:r>
      <w:r>
        <w:tab/>
      </w:r>
      <w:r>
        <w:tab/>
      </w:r>
      <w:r>
        <w:tab/>
        <w:t xml:space="preserve">                95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t>5) Érvényes hatósági jelzéssel nem rendelkező jármű tárolása                 240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t>6)  Mutatványos tevékenység</w:t>
      </w:r>
      <w:r>
        <w:tab/>
      </w:r>
      <w:r>
        <w:tab/>
      </w:r>
      <w:r>
        <w:tab/>
      </w:r>
      <w:r>
        <w:tab/>
        <w:t xml:space="preserve">                                   150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t>7) Mozgó árus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1.000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rPr>
          <w:rStyle w:val="Lbjegyzet-hivatkozs"/>
        </w:rPr>
        <w:footnoteReference w:id="1"/>
      </w:r>
      <w:r>
        <w:t xml:space="preserve">8) </w:t>
      </w:r>
      <w:r w:rsidR="0018671B">
        <w:t xml:space="preserve">Filmforgatási célú közterület-használat díjait az </w:t>
      </w:r>
      <w:proofErr w:type="spellStart"/>
      <w:r w:rsidR="0018671B">
        <w:t>Mgtv</w:t>
      </w:r>
      <w:proofErr w:type="spellEnd"/>
      <w:r w:rsidR="0018671B">
        <w:t>. 3. me</w:t>
      </w:r>
      <w:r w:rsidR="0018671B">
        <w:t>lléklete szerint határozza meg.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7F7B05" w:rsidRDefault="007F7B05"/>
    <w:sectPr w:rsidR="007F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BE" w:rsidRDefault="006F55BE" w:rsidP="000A1D8F">
      <w:pPr>
        <w:spacing w:after="0" w:line="240" w:lineRule="auto"/>
      </w:pPr>
      <w:r>
        <w:separator/>
      </w:r>
    </w:p>
  </w:endnote>
  <w:endnote w:type="continuationSeparator" w:id="0">
    <w:p w:rsidR="006F55BE" w:rsidRDefault="006F55BE" w:rsidP="000A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BE" w:rsidRDefault="006F55BE" w:rsidP="000A1D8F">
      <w:pPr>
        <w:spacing w:after="0" w:line="240" w:lineRule="auto"/>
      </w:pPr>
      <w:r>
        <w:separator/>
      </w:r>
    </w:p>
  </w:footnote>
  <w:footnote w:type="continuationSeparator" w:id="0">
    <w:p w:rsidR="006F55BE" w:rsidRDefault="006F55BE" w:rsidP="000A1D8F">
      <w:pPr>
        <w:spacing w:after="0" w:line="240" w:lineRule="auto"/>
      </w:pPr>
      <w:r>
        <w:continuationSeparator/>
      </w:r>
    </w:p>
  </w:footnote>
  <w:footnote w:id="1">
    <w:p w:rsidR="000A1D8F" w:rsidRPr="005435B6" w:rsidRDefault="000A1D8F" w:rsidP="000A1D8F">
      <w:pPr>
        <w:pStyle w:val="Nincstrkz"/>
        <w:rPr>
          <w:rFonts w:ascii="Times New Roman" w:hAnsi="Times New Roman"/>
          <w:b/>
          <w:sz w:val="20"/>
          <w:szCs w:val="20"/>
        </w:rPr>
      </w:pPr>
      <w:r w:rsidRPr="005435B6">
        <w:rPr>
          <w:rStyle w:val="Lbjegyzet-hivatkozs"/>
          <w:rFonts w:ascii="Times New Roman" w:hAnsi="Times New Roman"/>
          <w:b/>
          <w:sz w:val="20"/>
          <w:szCs w:val="20"/>
        </w:rPr>
        <w:footnoteRef/>
      </w:r>
      <w:r w:rsidRPr="005435B6">
        <w:rPr>
          <w:rFonts w:ascii="Times New Roman" w:hAnsi="Times New Roman"/>
          <w:b/>
          <w:sz w:val="20"/>
          <w:szCs w:val="20"/>
        </w:rPr>
        <w:t xml:space="preserve"> </w:t>
      </w:r>
      <w:r w:rsidR="0018671B">
        <w:rPr>
          <w:rFonts w:ascii="Times New Roman" w:hAnsi="Times New Roman"/>
          <w:b/>
          <w:sz w:val="20"/>
          <w:szCs w:val="20"/>
        </w:rPr>
        <w:t>Kiegészítette</w:t>
      </w:r>
      <w:r w:rsidR="0018671B" w:rsidRPr="005435B6">
        <w:rPr>
          <w:rFonts w:ascii="Times New Roman" w:hAnsi="Times New Roman"/>
          <w:b/>
          <w:sz w:val="20"/>
          <w:szCs w:val="20"/>
        </w:rPr>
        <w:t xml:space="preserve"> a </w:t>
      </w:r>
      <w:r w:rsidR="0018671B">
        <w:rPr>
          <w:rFonts w:ascii="Times New Roman" w:hAnsi="Times New Roman"/>
          <w:b/>
          <w:sz w:val="20"/>
          <w:szCs w:val="20"/>
        </w:rPr>
        <w:t>9</w:t>
      </w:r>
      <w:r w:rsidR="0018671B" w:rsidRPr="005435B6">
        <w:rPr>
          <w:rFonts w:ascii="Times New Roman" w:hAnsi="Times New Roman"/>
          <w:b/>
          <w:sz w:val="20"/>
          <w:szCs w:val="20"/>
        </w:rPr>
        <w:t>/201</w:t>
      </w:r>
      <w:r w:rsidR="0018671B">
        <w:rPr>
          <w:rFonts w:ascii="Times New Roman" w:hAnsi="Times New Roman"/>
          <w:b/>
          <w:sz w:val="20"/>
          <w:szCs w:val="20"/>
        </w:rPr>
        <w:t>6</w:t>
      </w:r>
      <w:r w:rsidR="0018671B" w:rsidRPr="005435B6">
        <w:rPr>
          <w:rFonts w:ascii="Times New Roman" w:hAnsi="Times New Roman"/>
          <w:b/>
          <w:sz w:val="20"/>
          <w:szCs w:val="20"/>
        </w:rPr>
        <w:t>. (</w:t>
      </w:r>
      <w:r w:rsidR="0018671B">
        <w:rPr>
          <w:rFonts w:ascii="Times New Roman" w:hAnsi="Times New Roman"/>
          <w:b/>
          <w:sz w:val="20"/>
          <w:szCs w:val="20"/>
        </w:rPr>
        <w:t>I</w:t>
      </w:r>
      <w:r w:rsidR="0018671B" w:rsidRPr="005435B6">
        <w:rPr>
          <w:rFonts w:ascii="Times New Roman" w:hAnsi="Times New Roman"/>
          <w:b/>
          <w:sz w:val="20"/>
          <w:szCs w:val="20"/>
        </w:rPr>
        <w:t>X.1</w:t>
      </w:r>
      <w:r w:rsidR="0018671B">
        <w:rPr>
          <w:rFonts w:ascii="Times New Roman" w:hAnsi="Times New Roman"/>
          <w:b/>
          <w:sz w:val="20"/>
          <w:szCs w:val="20"/>
        </w:rPr>
        <w:t>4</w:t>
      </w:r>
      <w:r w:rsidR="0018671B" w:rsidRPr="005435B6">
        <w:rPr>
          <w:rFonts w:ascii="Times New Roman" w:hAnsi="Times New Roman"/>
          <w:b/>
          <w:sz w:val="20"/>
          <w:szCs w:val="20"/>
        </w:rPr>
        <w:t>.) önkormányzati rendelet. Hatály</w:t>
      </w:r>
      <w:r w:rsidR="0018671B">
        <w:rPr>
          <w:rFonts w:ascii="Times New Roman" w:hAnsi="Times New Roman"/>
          <w:b/>
          <w:sz w:val="20"/>
          <w:szCs w:val="20"/>
        </w:rPr>
        <w:t>os</w:t>
      </w:r>
      <w:r w:rsidR="0018671B" w:rsidRPr="005435B6">
        <w:rPr>
          <w:rFonts w:ascii="Times New Roman" w:hAnsi="Times New Roman"/>
          <w:b/>
          <w:sz w:val="20"/>
          <w:szCs w:val="20"/>
        </w:rPr>
        <w:t>: 201</w:t>
      </w:r>
      <w:r w:rsidR="0018671B">
        <w:rPr>
          <w:rFonts w:ascii="Times New Roman" w:hAnsi="Times New Roman"/>
          <w:b/>
          <w:sz w:val="20"/>
          <w:szCs w:val="20"/>
        </w:rPr>
        <w:t>6</w:t>
      </w:r>
      <w:r w:rsidR="0018671B" w:rsidRPr="005435B6">
        <w:rPr>
          <w:rFonts w:ascii="Times New Roman" w:hAnsi="Times New Roman"/>
          <w:b/>
          <w:sz w:val="20"/>
          <w:szCs w:val="20"/>
        </w:rPr>
        <w:t xml:space="preserve">. </w:t>
      </w:r>
      <w:r w:rsidR="0018671B">
        <w:rPr>
          <w:rFonts w:ascii="Times New Roman" w:hAnsi="Times New Roman"/>
          <w:b/>
          <w:sz w:val="20"/>
          <w:szCs w:val="20"/>
        </w:rPr>
        <w:t xml:space="preserve">október </w:t>
      </w:r>
      <w:r w:rsidR="0018671B" w:rsidRPr="005435B6">
        <w:rPr>
          <w:rFonts w:ascii="Times New Roman" w:hAnsi="Times New Roman"/>
          <w:b/>
          <w:sz w:val="20"/>
          <w:szCs w:val="20"/>
        </w:rPr>
        <w:t>1-t</w:t>
      </w:r>
      <w:r w:rsidR="0018671B">
        <w:rPr>
          <w:rFonts w:ascii="Times New Roman" w:hAnsi="Times New Roman"/>
          <w:b/>
          <w:sz w:val="20"/>
          <w:szCs w:val="20"/>
        </w:rPr>
        <w:t>ő</w:t>
      </w:r>
      <w:r w:rsidR="0018671B" w:rsidRPr="005435B6">
        <w:rPr>
          <w:rFonts w:ascii="Times New Roman" w:hAnsi="Times New Roman"/>
          <w:b/>
          <w:sz w:val="20"/>
          <w:szCs w:val="20"/>
        </w:rPr>
        <w:t>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RTF_Num 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hu-H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1D8F"/>
    <w:rsid w:val="000A1D8F"/>
    <w:rsid w:val="0018671B"/>
    <w:rsid w:val="006F55BE"/>
    <w:rsid w:val="007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F228"/>
  <w15:docId w15:val="{B9379D67-5C2F-4F6F-A688-42566C00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A1D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l1">
    <w:name w:val="Normál1"/>
    <w:basedOn w:val="Norml"/>
    <w:rsid w:val="000A1D8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sor51">
    <w:name w:val="Címsor 51"/>
    <w:basedOn w:val="Norml1"/>
    <w:next w:val="Norml1"/>
    <w:rsid w:val="000A1D8F"/>
    <w:pPr>
      <w:keepNext/>
      <w:tabs>
        <w:tab w:val="num" w:pos="0"/>
      </w:tabs>
      <w:jc w:val="center"/>
      <w:outlineLvl w:val="4"/>
    </w:pPr>
    <w:rPr>
      <w:b/>
    </w:rPr>
  </w:style>
  <w:style w:type="character" w:styleId="Lbjegyzet-hivatkozs">
    <w:name w:val="footnote reference"/>
    <w:basedOn w:val="Bekezdsalapbettpusa"/>
    <w:uiPriority w:val="99"/>
    <w:semiHidden/>
    <w:unhideWhenUsed/>
    <w:rsid w:val="000A1D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710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Dr. Varga Attila</cp:lastModifiedBy>
  <cp:revision>3</cp:revision>
  <dcterms:created xsi:type="dcterms:W3CDTF">2014-01-20T12:27:00Z</dcterms:created>
  <dcterms:modified xsi:type="dcterms:W3CDTF">2016-12-13T11:29:00Z</dcterms:modified>
</cp:coreProperties>
</file>