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D8" w:rsidRPr="00194FE0" w:rsidRDefault="001E6B34" w:rsidP="007E5ED8">
      <w:pPr>
        <w:ind w:left="1440"/>
        <w:jc w:val="right"/>
        <w:rPr>
          <w:rFonts w:ascii="Calibri" w:hAnsi="Calibri" w:cs="Calibri"/>
          <w:i/>
          <w:sz w:val="22"/>
          <w:szCs w:val="22"/>
          <w:vertAlign w:val="superscript"/>
          <w:lang w:val="hu-HU"/>
        </w:rPr>
      </w:pPr>
      <w:r>
        <w:rPr>
          <w:rFonts w:ascii="Calibri" w:hAnsi="Calibri" w:cs="Calibri"/>
          <w:i/>
          <w:sz w:val="22"/>
          <w:szCs w:val="22"/>
          <w:lang w:val="hu-HU"/>
        </w:rPr>
        <w:t>2</w:t>
      </w:r>
      <w:proofErr w:type="gramStart"/>
      <w:r>
        <w:rPr>
          <w:rFonts w:ascii="Calibri" w:hAnsi="Calibri" w:cs="Calibri"/>
          <w:i/>
          <w:sz w:val="22"/>
          <w:szCs w:val="22"/>
          <w:lang w:val="hu-HU"/>
        </w:rPr>
        <w:t>.melléklet</w:t>
      </w:r>
      <w:proofErr w:type="gramEnd"/>
      <w:r>
        <w:rPr>
          <w:rFonts w:ascii="Calibri" w:hAnsi="Calibri" w:cs="Calibri"/>
          <w:i/>
          <w:sz w:val="22"/>
          <w:szCs w:val="22"/>
          <w:lang w:val="hu-HU"/>
        </w:rPr>
        <w:t xml:space="preserve"> a 12</w:t>
      </w:r>
      <w:r w:rsidR="007E5ED8" w:rsidRPr="00F679BA">
        <w:rPr>
          <w:rFonts w:ascii="Calibri" w:hAnsi="Calibri" w:cs="Calibri"/>
          <w:i/>
          <w:sz w:val="22"/>
          <w:szCs w:val="22"/>
          <w:lang w:val="hu-HU"/>
        </w:rPr>
        <w:t>/2011. (</w:t>
      </w:r>
      <w:r>
        <w:rPr>
          <w:rFonts w:ascii="Calibri" w:hAnsi="Calibri" w:cs="Calibri"/>
          <w:i/>
          <w:sz w:val="22"/>
          <w:szCs w:val="22"/>
          <w:lang w:val="hu-HU"/>
        </w:rPr>
        <w:t>IX.15</w:t>
      </w:r>
      <w:r w:rsidR="007E5ED8" w:rsidRPr="00F679BA">
        <w:rPr>
          <w:rFonts w:ascii="Calibri" w:hAnsi="Calibri" w:cs="Calibri"/>
          <w:i/>
          <w:sz w:val="22"/>
          <w:szCs w:val="22"/>
          <w:lang w:val="hu-HU"/>
        </w:rPr>
        <w:t xml:space="preserve">.) számú önkormányzati rendelethez </w:t>
      </w:r>
      <w:r w:rsidR="007E5ED8">
        <w:rPr>
          <w:rFonts w:ascii="Calibri" w:hAnsi="Calibri" w:cs="Calibri"/>
          <w:i/>
          <w:sz w:val="22"/>
          <w:szCs w:val="22"/>
          <w:vertAlign w:val="superscript"/>
          <w:lang w:val="hu-HU"/>
        </w:rPr>
        <w:t>3</w:t>
      </w:r>
    </w:p>
    <w:p w:rsidR="007E5ED8" w:rsidRPr="00F679BA" w:rsidRDefault="007E5ED8" w:rsidP="007E5ED8">
      <w:pPr>
        <w:jc w:val="both"/>
        <w:rPr>
          <w:rFonts w:ascii="Calibri" w:hAnsi="Calibri" w:cs="Calibri"/>
          <w:sz w:val="22"/>
          <w:szCs w:val="22"/>
          <w:lang w:val="hu-HU"/>
        </w:rPr>
      </w:pPr>
    </w:p>
    <w:p w:rsidR="007E5ED8" w:rsidRPr="00F679BA" w:rsidRDefault="007E5ED8" w:rsidP="007E5ED8">
      <w:pPr>
        <w:jc w:val="both"/>
        <w:rPr>
          <w:rFonts w:ascii="Calibri" w:hAnsi="Calibri" w:cs="Calibri"/>
          <w:sz w:val="22"/>
          <w:szCs w:val="22"/>
          <w:lang w:val="hu-HU"/>
        </w:rPr>
      </w:pPr>
    </w:p>
    <w:p w:rsidR="007E5ED8" w:rsidRPr="00F679BA" w:rsidRDefault="007E5ED8" w:rsidP="007E5ED8">
      <w:pPr>
        <w:jc w:val="both"/>
        <w:rPr>
          <w:rFonts w:ascii="Calibri" w:hAnsi="Calibri" w:cs="Calibri"/>
          <w:vanish/>
          <w:sz w:val="22"/>
          <w:szCs w:val="22"/>
          <w:lang w:val="hu-HU"/>
        </w:rPr>
      </w:pPr>
    </w:p>
    <w:p w:rsidR="007E5ED8" w:rsidRPr="00F679BA" w:rsidRDefault="007E5ED8" w:rsidP="007E5ED8">
      <w:pPr>
        <w:ind w:left="360" w:hanging="360"/>
        <w:jc w:val="both"/>
        <w:rPr>
          <w:rFonts w:ascii="Calibri" w:hAnsi="Calibri" w:cs="Calibri"/>
          <w:sz w:val="22"/>
          <w:szCs w:val="22"/>
          <w:lang w:val="hu-HU"/>
        </w:rPr>
      </w:pPr>
    </w:p>
    <w:tbl>
      <w:tblPr>
        <w:tblW w:w="93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6238"/>
        <w:gridCol w:w="2587"/>
      </w:tblGrid>
      <w:tr w:rsidR="007E5ED8" w:rsidRPr="00B16DC7" w:rsidTr="00F17B0A">
        <w:trPr>
          <w:trHeight w:val="729"/>
          <w:jc w:val="center"/>
        </w:trPr>
        <w:tc>
          <w:tcPr>
            <w:tcW w:w="680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ED8" w:rsidRPr="00B16DC7" w:rsidRDefault="007E5ED8" w:rsidP="00F17B0A">
            <w:pPr>
              <w:jc w:val="center"/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B16DC7">
              <w:rPr>
                <w:rFonts w:ascii="Calibri" w:hAnsi="Calibri"/>
                <w:b/>
                <w:bCs/>
                <w:sz w:val="22"/>
                <w:szCs w:val="22"/>
                <w:lang w:val="hu-HU"/>
              </w:rPr>
              <w:t>Engedélyköteles tevékenységek</w:t>
            </w:r>
          </w:p>
        </w:tc>
        <w:tc>
          <w:tcPr>
            <w:tcW w:w="25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ED8" w:rsidRPr="00B16DC7" w:rsidRDefault="007E5ED8" w:rsidP="00F17B0A">
            <w:pPr>
              <w:jc w:val="center"/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B16DC7">
              <w:rPr>
                <w:rFonts w:ascii="Calibri" w:hAnsi="Calibri"/>
                <w:b/>
                <w:bCs/>
                <w:sz w:val="22"/>
                <w:szCs w:val="22"/>
                <w:lang w:val="hu-HU"/>
              </w:rPr>
              <w:t>Közterület-használati díj</w:t>
            </w:r>
          </w:p>
        </w:tc>
      </w:tr>
      <w:tr w:rsidR="007E5ED8" w:rsidRPr="00B16DC7" w:rsidTr="00F17B0A">
        <w:trPr>
          <w:trHeight w:val="542"/>
          <w:jc w:val="center"/>
        </w:trPr>
        <w:tc>
          <w:tcPr>
            <w:tcW w:w="680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ED8" w:rsidRPr="00B16DC7" w:rsidRDefault="007E5ED8" w:rsidP="00F17B0A">
            <w:pPr>
              <w:spacing w:before="200" w:after="200"/>
              <w:ind w:right="238"/>
              <w:jc w:val="both"/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B16DC7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    Kereskedelmi tevékenység</w:t>
            </w:r>
          </w:p>
        </w:tc>
        <w:tc>
          <w:tcPr>
            <w:tcW w:w="25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ED8" w:rsidRPr="00B16DC7" w:rsidRDefault="007E5ED8" w:rsidP="00F17B0A">
            <w:pPr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7E5ED8" w:rsidRPr="00B16DC7" w:rsidTr="00F17B0A">
        <w:trPr>
          <w:trHeight w:val="567"/>
          <w:jc w:val="center"/>
        </w:trPr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ED8" w:rsidRPr="00B16DC7" w:rsidRDefault="007E5ED8" w:rsidP="00F17B0A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B16DC7">
              <w:rPr>
                <w:rFonts w:ascii="Calibri" w:hAnsi="Calibri"/>
                <w:sz w:val="22"/>
                <w:szCs w:val="22"/>
                <w:lang w:val="hu-HU"/>
              </w:rPr>
              <w:t>1.</w:t>
            </w:r>
          </w:p>
        </w:tc>
        <w:tc>
          <w:tcPr>
            <w:tcW w:w="623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5ED8" w:rsidRPr="00B16DC7" w:rsidRDefault="007E5ED8" w:rsidP="00F17B0A">
            <w:pPr>
              <w:ind w:left="142" w:right="356"/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  <w:r w:rsidRPr="00B16DC7">
              <w:rPr>
                <w:rFonts w:ascii="Calibri" w:hAnsi="Calibri"/>
                <w:sz w:val="22"/>
                <w:szCs w:val="22"/>
                <w:lang w:val="hu-HU"/>
              </w:rPr>
              <w:t>A közterületbe 10 cm-en túl benyúló üzlethomlokzat /portál/, kirakatszekrény, üzleti védőtető,/előtető/, ernyőszerkezet, hirdető-berendezés /fényreklám/, cég- és címtábla, önálló hirdető-berendezések, hirdetőtáblák</w:t>
            </w:r>
          </w:p>
          <w:p w:rsidR="007E5ED8" w:rsidRPr="00B16DC7" w:rsidRDefault="007E5ED8" w:rsidP="00F17B0A">
            <w:pPr>
              <w:ind w:left="142" w:right="356"/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  <w:r w:rsidRPr="00B16DC7">
              <w:rPr>
                <w:rFonts w:ascii="Calibri" w:hAnsi="Calibri"/>
                <w:sz w:val="22"/>
                <w:szCs w:val="22"/>
                <w:lang w:val="hu-HU"/>
              </w:rPr>
              <w:t xml:space="preserve">          </w:t>
            </w:r>
            <w:r w:rsidRPr="00B16DC7">
              <w:rPr>
                <w:rFonts w:ascii="Calibri" w:hAnsi="Calibri"/>
                <w:i/>
                <w:sz w:val="22"/>
                <w:szCs w:val="22"/>
                <w:lang w:val="hu-HU"/>
              </w:rPr>
              <w:t>A m2-enkénti díj a tényleges felületre vonatkozik</w:t>
            </w:r>
          </w:p>
        </w:tc>
        <w:tc>
          <w:tcPr>
            <w:tcW w:w="25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ED8" w:rsidRPr="00B16DC7" w:rsidRDefault="007E5ED8" w:rsidP="00F17B0A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B16DC7">
              <w:rPr>
                <w:rFonts w:ascii="Calibri" w:hAnsi="Calibri"/>
                <w:sz w:val="22"/>
                <w:szCs w:val="22"/>
                <w:lang w:val="hu-HU"/>
              </w:rPr>
              <w:t>250,- Ft/m2/hó</w:t>
            </w:r>
          </w:p>
        </w:tc>
      </w:tr>
      <w:tr w:rsidR="007E5ED8" w:rsidRPr="00B16DC7" w:rsidTr="00F17B0A">
        <w:trPr>
          <w:trHeight w:val="567"/>
          <w:jc w:val="center"/>
        </w:trPr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ED8" w:rsidRPr="00B16DC7" w:rsidRDefault="007E5ED8" w:rsidP="00F17B0A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B16DC7">
              <w:rPr>
                <w:rFonts w:ascii="Calibri" w:hAnsi="Calibri"/>
                <w:sz w:val="22"/>
                <w:szCs w:val="22"/>
                <w:lang w:val="hu-HU"/>
              </w:rPr>
              <w:t>2.</w:t>
            </w:r>
          </w:p>
        </w:tc>
        <w:tc>
          <w:tcPr>
            <w:tcW w:w="623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5ED8" w:rsidRPr="00B16DC7" w:rsidRDefault="007E5ED8" w:rsidP="00F17B0A">
            <w:pPr>
              <w:ind w:left="142" w:right="356"/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  <w:r w:rsidRPr="00B16DC7">
              <w:rPr>
                <w:rFonts w:ascii="Calibri" w:hAnsi="Calibri"/>
                <w:sz w:val="22"/>
                <w:szCs w:val="22"/>
                <w:lang w:val="hu-HU"/>
              </w:rPr>
              <w:t>Árusítófülke, pavilon</w:t>
            </w:r>
          </w:p>
        </w:tc>
        <w:tc>
          <w:tcPr>
            <w:tcW w:w="25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ED8" w:rsidRPr="00B16DC7" w:rsidRDefault="007E5ED8" w:rsidP="00F17B0A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B16DC7">
              <w:rPr>
                <w:rFonts w:ascii="Calibri" w:hAnsi="Calibri"/>
                <w:sz w:val="22"/>
                <w:szCs w:val="22"/>
                <w:lang w:val="hu-HU"/>
              </w:rPr>
              <w:t>400,- Ft/m2/hó</w:t>
            </w:r>
          </w:p>
        </w:tc>
      </w:tr>
      <w:tr w:rsidR="007E5ED8" w:rsidRPr="00B16DC7" w:rsidTr="00F17B0A">
        <w:trPr>
          <w:jc w:val="center"/>
        </w:trPr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ED8" w:rsidRPr="00B16DC7" w:rsidRDefault="007E5ED8" w:rsidP="00F17B0A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B16DC7">
              <w:rPr>
                <w:rFonts w:ascii="Calibri" w:hAnsi="Calibri"/>
                <w:sz w:val="22"/>
                <w:szCs w:val="22"/>
                <w:lang w:val="hu-HU"/>
              </w:rPr>
              <w:t>2.</w:t>
            </w:r>
          </w:p>
        </w:tc>
        <w:tc>
          <w:tcPr>
            <w:tcW w:w="623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5ED8" w:rsidRPr="00B16DC7" w:rsidRDefault="007E5ED8" w:rsidP="00F17B0A">
            <w:pPr>
              <w:ind w:left="142" w:right="356"/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  <w:r w:rsidRPr="00B16DC7">
              <w:rPr>
                <w:rFonts w:ascii="Calibri" w:hAnsi="Calibri"/>
                <w:sz w:val="22"/>
                <w:szCs w:val="22"/>
                <w:lang w:val="hu-HU"/>
              </w:rPr>
              <w:t>Alkalmi árusítás (ünnepek előtti árusítás, fenyőfa, stb.)</w:t>
            </w:r>
          </w:p>
        </w:tc>
        <w:tc>
          <w:tcPr>
            <w:tcW w:w="25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ED8" w:rsidRPr="00B16DC7" w:rsidRDefault="007E5ED8" w:rsidP="00F17B0A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B16DC7">
              <w:rPr>
                <w:rFonts w:ascii="Calibri" w:hAnsi="Calibri"/>
                <w:sz w:val="22"/>
                <w:szCs w:val="22"/>
                <w:lang w:val="hu-HU"/>
              </w:rPr>
              <w:t>600,- Ft/10 m2</w:t>
            </w:r>
          </w:p>
        </w:tc>
      </w:tr>
      <w:tr w:rsidR="007E5ED8" w:rsidRPr="00B16DC7" w:rsidTr="00F17B0A">
        <w:trPr>
          <w:jc w:val="center"/>
        </w:trPr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ED8" w:rsidRPr="00B16DC7" w:rsidRDefault="007E5ED8" w:rsidP="00F17B0A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B16DC7">
              <w:rPr>
                <w:rFonts w:ascii="Calibri" w:hAnsi="Calibri"/>
                <w:sz w:val="22"/>
                <w:szCs w:val="22"/>
                <w:lang w:val="hu-HU"/>
              </w:rPr>
              <w:t>3.</w:t>
            </w:r>
          </w:p>
        </w:tc>
        <w:tc>
          <w:tcPr>
            <w:tcW w:w="623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5ED8" w:rsidRPr="00B16DC7" w:rsidRDefault="007E5ED8" w:rsidP="00F17B0A">
            <w:pPr>
              <w:ind w:left="142" w:right="356"/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  <w:r w:rsidRPr="00B16DC7">
              <w:rPr>
                <w:rFonts w:ascii="Calibri" w:hAnsi="Calibri"/>
                <w:sz w:val="22"/>
                <w:szCs w:val="22"/>
                <w:lang w:val="hu-HU"/>
              </w:rPr>
              <w:t>Mozgóbolti árusítás</w:t>
            </w:r>
          </w:p>
        </w:tc>
        <w:tc>
          <w:tcPr>
            <w:tcW w:w="25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ED8" w:rsidRPr="00B16DC7" w:rsidRDefault="007E5ED8" w:rsidP="00F17B0A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B16DC7">
              <w:rPr>
                <w:rFonts w:ascii="Calibri" w:hAnsi="Calibri"/>
                <w:sz w:val="22"/>
                <w:szCs w:val="22"/>
                <w:lang w:val="hu-HU"/>
              </w:rPr>
              <w:t>600,- Ft/gépjármű/nap</w:t>
            </w:r>
          </w:p>
        </w:tc>
      </w:tr>
      <w:tr w:rsidR="007E5ED8" w:rsidRPr="00B16DC7" w:rsidTr="00F17B0A">
        <w:trPr>
          <w:trHeight w:val="493"/>
          <w:jc w:val="center"/>
        </w:trPr>
        <w:tc>
          <w:tcPr>
            <w:tcW w:w="939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ED8" w:rsidRPr="00B16DC7" w:rsidRDefault="007E5ED8" w:rsidP="00F17B0A">
            <w:pPr>
              <w:spacing w:before="110" w:after="110"/>
              <w:jc w:val="both"/>
              <w:rPr>
                <w:rFonts w:ascii="Calibri" w:hAnsi="Calibri"/>
                <w:b/>
                <w:bCs/>
                <w:sz w:val="5"/>
                <w:szCs w:val="5"/>
                <w:lang w:val="hu-HU"/>
              </w:rPr>
            </w:pPr>
          </w:p>
          <w:p w:rsidR="007E5ED8" w:rsidRPr="00B16DC7" w:rsidRDefault="007E5ED8" w:rsidP="00F17B0A">
            <w:pPr>
              <w:spacing w:before="110" w:after="110"/>
              <w:jc w:val="both"/>
              <w:rPr>
                <w:rFonts w:ascii="Calibri" w:hAnsi="Calibri"/>
                <w:b/>
                <w:bCs/>
                <w:sz w:val="22"/>
                <w:szCs w:val="22"/>
                <w:lang w:val="hu-HU"/>
              </w:rPr>
            </w:pPr>
            <w:r w:rsidRPr="00B16DC7">
              <w:rPr>
                <w:rFonts w:ascii="Calibri" w:hAnsi="Calibri"/>
                <w:b/>
                <w:bCs/>
                <w:sz w:val="22"/>
                <w:szCs w:val="22"/>
                <w:lang w:val="hu-HU"/>
              </w:rPr>
              <w:t xml:space="preserve">     Építési munkával kapcsolatos tevékenységek, tüzelőtárolás</w:t>
            </w:r>
          </w:p>
          <w:p w:rsidR="007E5ED8" w:rsidRPr="00B16DC7" w:rsidRDefault="007E5ED8" w:rsidP="00F17B0A">
            <w:pPr>
              <w:spacing w:before="110" w:after="110"/>
              <w:jc w:val="both"/>
              <w:rPr>
                <w:rFonts w:ascii="Calibri" w:hAnsi="Calibri"/>
                <w:b/>
                <w:sz w:val="5"/>
                <w:szCs w:val="5"/>
                <w:lang w:val="hu-HU"/>
              </w:rPr>
            </w:pPr>
          </w:p>
        </w:tc>
      </w:tr>
      <w:tr w:rsidR="007E5ED8" w:rsidRPr="00B16DC7" w:rsidTr="00F17B0A">
        <w:trPr>
          <w:jc w:val="center"/>
        </w:trPr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ED8" w:rsidRPr="00B16DC7" w:rsidRDefault="007E5ED8" w:rsidP="00F17B0A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B16DC7">
              <w:rPr>
                <w:rFonts w:ascii="Calibri" w:hAnsi="Calibri"/>
                <w:sz w:val="22"/>
                <w:szCs w:val="22"/>
                <w:lang w:val="hu-HU"/>
              </w:rPr>
              <w:t>1.</w:t>
            </w:r>
          </w:p>
        </w:tc>
        <w:tc>
          <w:tcPr>
            <w:tcW w:w="62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ED8" w:rsidRPr="00B16DC7" w:rsidRDefault="007E5ED8" w:rsidP="00F17B0A">
            <w:pPr>
              <w:ind w:left="213" w:right="214"/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  <w:r w:rsidRPr="00B16DC7">
              <w:rPr>
                <w:rFonts w:ascii="Calibri" w:hAnsi="Calibri"/>
                <w:sz w:val="22"/>
                <w:szCs w:val="22"/>
                <w:lang w:val="hu-HU"/>
              </w:rPr>
              <w:t>Állvány és építőanyag (lakóház vagy lakás építése, felújítása esetén)</w:t>
            </w:r>
          </w:p>
        </w:tc>
        <w:tc>
          <w:tcPr>
            <w:tcW w:w="25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ED8" w:rsidRPr="00B16DC7" w:rsidRDefault="007E5ED8" w:rsidP="00F17B0A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B16DC7">
              <w:rPr>
                <w:rFonts w:ascii="Calibri" w:hAnsi="Calibri"/>
                <w:sz w:val="22"/>
                <w:szCs w:val="22"/>
                <w:lang w:val="hu-HU"/>
              </w:rPr>
              <w:t>200,- Ft/m2/hó</w:t>
            </w:r>
          </w:p>
        </w:tc>
      </w:tr>
      <w:tr w:rsidR="007E5ED8" w:rsidRPr="00B16DC7" w:rsidTr="00F17B0A">
        <w:trPr>
          <w:jc w:val="center"/>
        </w:trPr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ED8" w:rsidRPr="00B16DC7" w:rsidRDefault="007E5ED8" w:rsidP="00F17B0A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B16DC7">
              <w:rPr>
                <w:rFonts w:ascii="Calibri" w:hAnsi="Calibri"/>
                <w:sz w:val="22"/>
                <w:szCs w:val="22"/>
                <w:lang w:val="hu-HU"/>
              </w:rPr>
              <w:t>2.</w:t>
            </w:r>
          </w:p>
        </w:tc>
        <w:tc>
          <w:tcPr>
            <w:tcW w:w="62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ED8" w:rsidRPr="00B16DC7" w:rsidRDefault="007E5ED8" w:rsidP="00F17B0A">
            <w:pPr>
              <w:ind w:left="213" w:right="214"/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  <w:r w:rsidRPr="00B16DC7">
              <w:rPr>
                <w:rFonts w:ascii="Calibri" w:hAnsi="Calibri"/>
                <w:sz w:val="22"/>
                <w:szCs w:val="22"/>
                <w:lang w:val="hu-HU"/>
              </w:rPr>
              <w:t>Állvány és építőanyag egyéb épület esetében</w:t>
            </w:r>
          </w:p>
        </w:tc>
        <w:tc>
          <w:tcPr>
            <w:tcW w:w="25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ED8" w:rsidRPr="00B16DC7" w:rsidRDefault="007E5ED8" w:rsidP="00F17B0A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B16DC7">
              <w:rPr>
                <w:rFonts w:ascii="Calibri" w:hAnsi="Calibri"/>
                <w:sz w:val="22"/>
                <w:szCs w:val="22"/>
                <w:lang w:val="hu-HU"/>
              </w:rPr>
              <w:t>300,- Ft/m2/hó</w:t>
            </w:r>
          </w:p>
        </w:tc>
      </w:tr>
      <w:tr w:rsidR="007E5ED8" w:rsidRPr="00B16DC7" w:rsidTr="00F17B0A">
        <w:trPr>
          <w:trHeight w:val="488"/>
          <w:jc w:val="center"/>
        </w:trPr>
        <w:tc>
          <w:tcPr>
            <w:tcW w:w="939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ED8" w:rsidRPr="00B16DC7" w:rsidRDefault="007E5ED8" w:rsidP="00F17B0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hu-HU"/>
              </w:rPr>
            </w:pPr>
          </w:p>
          <w:p w:rsidR="007E5ED8" w:rsidRPr="00B16DC7" w:rsidRDefault="007E5ED8" w:rsidP="00F17B0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hu-HU"/>
              </w:rPr>
            </w:pPr>
            <w:r w:rsidRPr="00B16DC7">
              <w:rPr>
                <w:rFonts w:ascii="Calibri" w:hAnsi="Calibri"/>
                <w:b/>
                <w:bCs/>
                <w:sz w:val="22"/>
                <w:szCs w:val="22"/>
                <w:lang w:val="hu-HU"/>
              </w:rPr>
              <w:t xml:space="preserve">     Gépjárműtárolás</w:t>
            </w:r>
          </w:p>
          <w:p w:rsidR="007E5ED8" w:rsidRPr="00B16DC7" w:rsidRDefault="007E5ED8" w:rsidP="00F17B0A">
            <w:pPr>
              <w:jc w:val="both"/>
              <w:rPr>
                <w:rFonts w:ascii="Calibri" w:hAnsi="Calibri"/>
                <w:b/>
                <w:sz w:val="22"/>
                <w:szCs w:val="22"/>
                <w:lang w:val="hu-HU"/>
              </w:rPr>
            </w:pPr>
          </w:p>
        </w:tc>
      </w:tr>
      <w:tr w:rsidR="007E5ED8" w:rsidRPr="00B16DC7" w:rsidTr="00F17B0A">
        <w:trPr>
          <w:jc w:val="center"/>
        </w:trPr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ED8" w:rsidRPr="00B16DC7" w:rsidRDefault="007E5ED8" w:rsidP="00F17B0A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B16DC7">
              <w:rPr>
                <w:rFonts w:ascii="Calibri" w:hAnsi="Calibri"/>
                <w:sz w:val="22"/>
                <w:szCs w:val="22"/>
                <w:lang w:val="hu-HU"/>
              </w:rPr>
              <w:t>1.</w:t>
            </w:r>
          </w:p>
        </w:tc>
        <w:tc>
          <w:tcPr>
            <w:tcW w:w="62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ED8" w:rsidRPr="00B16DC7" w:rsidRDefault="007E5ED8" w:rsidP="00F17B0A">
            <w:pPr>
              <w:ind w:left="213" w:right="214"/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  <w:r w:rsidRPr="00B16DC7">
              <w:rPr>
                <w:rFonts w:ascii="Calibri" w:hAnsi="Calibri"/>
                <w:sz w:val="22"/>
                <w:szCs w:val="22"/>
                <w:lang w:val="hu-HU"/>
              </w:rPr>
              <w:t>Üzemképtelen, forgalombók kivont gépkocsi, lakókocsi, utánfutó (maximum 90 napig)</w:t>
            </w:r>
          </w:p>
        </w:tc>
        <w:tc>
          <w:tcPr>
            <w:tcW w:w="25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ED8" w:rsidRPr="00B16DC7" w:rsidRDefault="007E5ED8" w:rsidP="00F17B0A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B16DC7">
              <w:rPr>
                <w:rFonts w:ascii="Calibri" w:hAnsi="Calibri"/>
                <w:sz w:val="22"/>
                <w:szCs w:val="22"/>
                <w:lang w:val="hu-HU"/>
              </w:rPr>
              <w:t>2.000,- Ft/hó/gépjármű</w:t>
            </w:r>
          </w:p>
        </w:tc>
      </w:tr>
      <w:tr w:rsidR="007E5ED8" w:rsidRPr="00B16DC7" w:rsidTr="00F17B0A">
        <w:trPr>
          <w:jc w:val="center"/>
        </w:trPr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ED8" w:rsidRPr="00B16DC7" w:rsidRDefault="007E5ED8" w:rsidP="00F17B0A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B16DC7">
              <w:rPr>
                <w:rFonts w:ascii="Calibri" w:hAnsi="Calibri"/>
                <w:sz w:val="22"/>
                <w:szCs w:val="22"/>
                <w:lang w:val="hu-HU"/>
              </w:rPr>
              <w:t>2.</w:t>
            </w:r>
          </w:p>
        </w:tc>
        <w:tc>
          <w:tcPr>
            <w:tcW w:w="62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ED8" w:rsidRPr="00B16DC7" w:rsidRDefault="007E5ED8" w:rsidP="00F17B0A">
            <w:pPr>
              <w:ind w:left="213" w:right="214"/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  <w:r w:rsidRPr="00B16DC7">
              <w:rPr>
                <w:rFonts w:ascii="Calibri" w:hAnsi="Calibri"/>
                <w:sz w:val="22"/>
                <w:szCs w:val="22"/>
                <w:lang w:val="hu-HU"/>
              </w:rPr>
              <w:t xml:space="preserve">Egyéb üzemképtelen jármű és munkagép </w:t>
            </w:r>
          </w:p>
        </w:tc>
        <w:tc>
          <w:tcPr>
            <w:tcW w:w="25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5ED8" w:rsidRPr="00B16DC7" w:rsidRDefault="007E5ED8" w:rsidP="00F17B0A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B16DC7">
              <w:rPr>
                <w:rFonts w:ascii="Calibri" w:hAnsi="Calibri"/>
                <w:sz w:val="22"/>
                <w:szCs w:val="22"/>
                <w:lang w:val="hu-HU"/>
              </w:rPr>
              <w:t>3.000,- Ft/hó/jármű</w:t>
            </w:r>
          </w:p>
        </w:tc>
      </w:tr>
    </w:tbl>
    <w:p w:rsidR="007E5ED8" w:rsidRPr="00F679BA" w:rsidRDefault="007E5ED8" w:rsidP="007E5ED8">
      <w:pPr>
        <w:ind w:left="360" w:hanging="360"/>
        <w:jc w:val="both"/>
        <w:rPr>
          <w:rFonts w:ascii="Calibri" w:hAnsi="Calibri" w:cs="Calibri"/>
          <w:sz w:val="22"/>
          <w:szCs w:val="22"/>
          <w:lang w:val="hu-HU"/>
        </w:rPr>
      </w:pPr>
    </w:p>
    <w:p w:rsidR="003A74BF" w:rsidRDefault="003A74BF"/>
    <w:sectPr w:rsidR="003A74BF" w:rsidSect="003D2D5A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74" w:right="1474" w:bottom="147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968" w:rsidRDefault="003A5968" w:rsidP="007E5ED8">
      <w:r>
        <w:separator/>
      </w:r>
    </w:p>
  </w:endnote>
  <w:endnote w:type="continuationSeparator" w:id="0">
    <w:p w:rsidR="003A5968" w:rsidRDefault="003A5968" w:rsidP="007E5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BE7" w:rsidRDefault="003A5968" w:rsidP="00CD7E2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40BE7" w:rsidRDefault="003A5968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BE7" w:rsidRPr="006331CA" w:rsidRDefault="003A5968" w:rsidP="00CD7E23">
    <w:pPr>
      <w:pStyle w:val="llb"/>
      <w:framePr w:wrap="around" w:vAnchor="text" w:hAnchor="margin" w:xAlign="center" w:y="1"/>
      <w:rPr>
        <w:rStyle w:val="Oldalszm"/>
        <w:rFonts w:ascii="Calibri" w:hAnsi="Calibri" w:cs="Calibri"/>
        <w:sz w:val="20"/>
        <w:szCs w:val="20"/>
      </w:rPr>
    </w:pPr>
    <w:r w:rsidRPr="006331CA">
      <w:rPr>
        <w:rStyle w:val="Oldalszm"/>
        <w:rFonts w:ascii="Calibri" w:hAnsi="Calibri" w:cs="Calibri"/>
        <w:sz w:val="20"/>
        <w:szCs w:val="20"/>
      </w:rPr>
      <w:fldChar w:fldCharType="begin"/>
    </w:r>
    <w:r w:rsidRPr="006331CA">
      <w:rPr>
        <w:rStyle w:val="Oldalszm"/>
        <w:rFonts w:ascii="Calibri" w:hAnsi="Calibri" w:cs="Calibri"/>
        <w:sz w:val="20"/>
        <w:szCs w:val="20"/>
      </w:rPr>
      <w:instrText xml:space="preserve">PAGE  </w:instrText>
    </w:r>
    <w:r w:rsidRPr="006331CA">
      <w:rPr>
        <w:rStyle w:val="Oldalszm"/>
        <w:rFonts w:ascii="Calibri" w:hAnsi="Calibri" w:cs="Calibri"/>
        <w:sz w:val="20"/>
        <w:szCs w:val="20"/>
      </w:rPr>
      <w:fldChar w:fldCharType="separate"/>
    </w:r>
    <w:r>
      <w:rPr>
        <w:rStyle w:val="Oldalszm"/>
        <w:rFonts w:ascii="Calibri" w:hAnsi="Calibri" w:cs="Calibri"/>
        <w:noProof/>
        <w:sz w:val="20"/>
        <w:szCs w:val="20"/>
      </w:rPr>
      <w:t>12</w:t>
    </w:r>
    <w:r w:rsidRPr="006331CA">
      <w:rPr>
        <w:rStyle w:val="Oldalszm"/>
        <w:rFonts w:ascii="Calibri" w:hAnsi="Calibri" w:cs="Calibri"/>
        <w:sz w:val="20"/>
        <w:szCs w:val="20"/>
      </w:rPr>
      <w:fldChar w:fldCharType="end"/>
    </w:r>
  </w:p>
  <w:p w:rsidR="003D2D5A" w:rsidRPr="003D2D5A" w:rsidRDefault="003A5968" w:rsidP="003D2D5A">
    <w:pPr>
      <w:pStyle w:val="llb"/>
      <w:rPr>
        <w:rFonts w:ascii="Calibri" w:hAnsi="Calibri"/>
        <w:i/>
        <w:sz w:val="22"/>
        <w:szCs w:val="22"/>
        <w:lang w:val="hu-HU"/>
      </w:rPr>
    </w:pPr>
    <w:r w:rsidRPr="003D2D5A">
      <w:rPr>
        <w:rFonts w:ascii="Calibri" w:hAnsi="Calibri"/>
        <w:i/>
        <w:sz w:val="22"/>
        <w:szCs w:val="22"/>
        <w:vertAlign w:val="superscript"/>
        <w:lang w:val="hu-HU"/>
      </w:rPr>
      <w:t>1</w:t>
    </w:r>
    <w:r w:rsidRPr="003D2D5A">
      <w:rPr>
        <w:rFonts w:ascii="Calibri" w:hAnsi="Calibri"/>
        <w:i/>
        <w:sz w:val="22"/>
        <w:szCs w:val="22"/>
        <w:lang w:val="hu-HU"/>
      </w:rPr>
      <w:t xml:space="preserve">     Módosította a 6/2012. (III.9.) önkormányzati rendelet</w:t>
    </w:r>
  </w:p>
  <w:p w:rsidR="003D2D5A" w:rsidRPr="003D2D5A" w:rsidRDefault="003A5968" w:rsidP="003D2D5A">
    <w:pPr>
      <w:pStyle w:val="llb"/>
      <w:rPr>
        <w:rFonts w:ascii="Calibri" w:hAnsi="Calibri"/>
        <w:i/>
        <w:sz w:val="22"/>
        <w:szCs w:val="22"/>
        <w:lang w:val="hu-HU"/>
      </w:rPr>
    </w:pPr>
    <w:r w:rsidRPr="003D2D5A">
      <w:rPr>
        <w:rFonts w:ascii="Calibri" w:hAnsi="Calibri"/>
        <w:i/>
        <w:sz w:val="22"/>
        <w:szCs w:val="22"/>
        <w:vertAlign w:val="superscript"/>
        <w:lang w:val="hu-HU"/>
      </w:rPr>
      <w:t>2</w:t>
    </w:r>
    <w:r w:rsidRPr="003D2D5A">
      <w:rPr>
        <w:rFonts w:ascii="Calibri" w:hAnsi="Calibri"/>
        <w:i/>
        <w:sz w:val="22"/>
        <w:szCs w:val="22"/>
        <w:lang w:val="hu-HU"/>
      </w:rPr>
      <w:t xml:space="preserve">     Módosította a 16/2013. (I</w:t>
    </w:r>
    <w:r w:rsidRPr="003D2D5A">
      <w:rPr>
        <w:rFonts w:ascii="Calibri" w:hAnsi="Calibri"/>
        <w:i/>
        <w:sz w:val="22"/>
        <w:szCs w:val="22"/>
        <w:lang w:val="hu-HU"/>
      </w:rPr>
      <w:t>X.13.) önkormányzati rendelet</w:t>
    </w:r>
  </w:p>
  <w:p w:rsidR="003D2D5A" w:rsidRPr="003D2D5A" w:rsidRDefault="003A5968" w:rsidP="003D2D5A">
    <w:pPr>
      <w:pStyle w:val="llb"/>
      <w:rPr>
        <w:rFonts w:ascii="Calibri" w:hAnsi="Calibri"/>
        <w:i/>
        <w:sz w:val="22"/>
        <w:szCs w:val="22"/>
        <w:lang w:val="hu-HU"/>
      </w:rPr>
    </w:pPr>
    <w:r w:rsidRPr="003D2D5A">
      <w:rPr>
        <w:rFonts w:ascii="Calibri" w:hAnsi="Calibri"/>
        <w:i/>
        <w:sz w:val="22"/>
        <w:szCs w:val="22"/>
        <w:vertAlign w:val="superscript"/>
        <w:lang w:val="hu-HU"/>
      </w:rPr>
      <w:t>3</w:t>
    </w:r>
    <w:r w:rsidRPr="003D2D5A">
      <w:rPr>
        <w:rFonts w:ascii="Calibri" w:hAnsi="Calibri"/>
        <w:i/>
        <w:sz w:val="22"/>
        <w:szCs w:val="22"/>
        <w:lang w:val="hu-HU"/>
      </w:rPr>
      <w:t xml:space="preserve">     Módosította az 5/2016. (X.11.) önkormányzati rendelet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CBC" w:rsidRPr="00B16DC7" w:rsidRDefault="003A5968" w:rsidP="00117CBC">
    <w:pPr>
      <w:pStyle w:val="llb"/>
      <w:rPr>
        <w:rFonts w:ascii="Calibri" w:hAnsi="Calibri"/>
        <w:i/>
        <w:sz w:val="22"/>
        <w:szCs w:val="22"/>
        <w:lang w:val="hu-HU"/>
      </w:rPr>
    </w:pPr>
    <w:r w:rsidRPr="00B16DC7">
      <w:rPr>
        <w:rFonts w:ascii="Calibri" w:hAnsi="Calibri"/>
        <w:i/>
        <w:sz w:val="22"/>
        <w:szCs w:val="22"/>
        <w:vertAlign w:val="superscript"/>
        <w:lang w:val="hu-HU"/>
      </w:rPr>
      <w:t>3</w:t>
    </w:r>
    <w:r w:rsidRPr="00B16DC7">
      <w:rPr>
        <w:rFonts w:ascii="Calibri" w:hAnsi="Calibri"/>
        <w:i/>
        <w:sz w:val="22"/>
        <w:szCs w:val="22"/>
        <w:lang w:val="hu-HU"/>
      </w:rPr>
      <w:t xml:space="preserve">     Módosította az 5/2016. (X.11.) önkormányzati rendelet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968" w:rsidRDefault="003A5968" w:rsidP="007E5ED8">
      <w:r>
        <w:separator/>
      </w:r>
    </w:p>
  </w:footnote>
  <w:footnote w:type="continuationSeparator" w:id="0">
    <w:p w:rsidR="003A5968" w:rsidRDefault="003A5968" w:rsidP="007E5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BE7" w:rsidRPr="00657AED" w:rsidRDefault="003A5968" w:rsidP="00610100">
    <w:pPr>
      <w:pStyle w:val="lfej"/>
      <w:rPr>
        <w:rFonts w:ascii="Latha" w:hAnsi="Latha" w:cs="Latha"/>
        <w:b/>
        <w:sz w:val="12"/>
        <w:szCs w:val="12"/>
      </w:rPr>
    </w:pPr>
  </w:p>
  <w:p w:rsidR="00A40BE7" w:rsidRPr="00900761" w:rsidRDefault="003A5968" w:rsidP="00900761">
    <w:pPr>
      <w:pStyle w:val="lfej"/>
      <w:rPr>
        <w:rFonts w:ascii="Latha" w:hAnsi="Latha" w:cs="Latha"/>
        <w:b/>
      </w:rPr>
    </w:pPr>
    <w:r w:rsidRPr="008B6298">
      <w:rPr>
        <w:rFonts w:ascii="Latha" w:hAnsi="Latha" w:cs="Latha"/>
        <w:b/>
      </w:rPr>
      <w:t xml:space="preserve">                                </w:t>
    </w:r>
    <w:r>
      <w:rPr>
        <w:rFonts w:ascii="Latha" w:hAnsi="Latha" w:cs="Latha"/>
        <w:b/>
      </w:rPr>
      <w:t xml:space="preserve">                           </w:t>
    </w:r>
    <w:r>
      <w:rPr>
        <w:rFonts w:ascii="Times New Roman" w:hAnsi="Times New Roman"/>
        <w:b/>
        <w:sz w:val="20"/>
        <w:szCs w:val="20"/>
      </w:rPr>
      <w:t xml:space="preserve">                                        </w:t>
    </w:r>
    <w:r w:rsidRPr="00CA61E0">
      <w:rPr>
        <w:rFonts w:ascii="Times New Roman" w:hAnsi="Times New Roman"/>
        <w:b/>
        <w:sz w:val="20"/>
        <w:szCs w:val="20"/>
      </w:rPr>
      <w:t xml:space="preserve">  </w:t>
    </w:r>
    <w:r>
      <w:rPr>
        <w:rFonts w:ascii="Times New Roman" w:hAnsi="Times New Roman"/>
        <w:b/>
        <w:sz w:val="20"/>
        <w:szCs w:val="20"/>
      </w:rPr>
      <w:t xml:space="preserve">  </w:t>
    </w:r>
    <w:r w:rsidRPr="00CA61E0">
      <w:rPr>
        <w:rFonts w:ascii="Times New Roman" w:hAnsi="Times New Roman"/>
        <w:b/>
        <w:sz w:val="20"/>
        <w:szCs w:val="20"/>
      </w:rPr>
      <w:t xml:space="preserve"> </w:t>
    </w:r>
    <w:r w:rsidRPr="00E25FB2">
      <w:rPr>
        <w:rFonts w:ascii="Times New Roman" w:hAnsi="Times New Roman"/>
        <w:b/>
        <w:sz w:val="20"/>
        <w:szCs w:val="20"/>
        <w:lang w:val="hu-HU"/>
      </w:rPr>
      <w:t xml:space="preserve"> </w:t>
    </w:r>
    <w:r w:rsidRPr="00FD6CFE">
      <w:rPr>
        <w:rFonts w:ascii="Times New Roman" w:hAnsi="Times New Roman"/>
        <w:b/>
        <w:caps/>
        <w:sz w:val="20"/>
        <w:szCs w:val="20"/>
        <w:lang w:val="hu-HU"/>
      </w:rPr>
      <w:t xml:space="preserve"> </w:t>
    </w:r>
  </w:p>
  <w:p w:rsidR="00A40BE7" w:rsidRDefault="003A5968" w:rsidP="000C631D">
    <w:pPr>
      <w:pStyle w:val="lfej"/>
      <w:rPr>
        <w:lang w:val="hu-HU"/>
      </w:rPr>
    </w:pPr>
    <w:r>
      <w:rPr>
        <w:lang w:val="hu-HU"/>
      </w:rPr>
      <w:t xml:space="preserve">                                                         </w:t>
    </w:r>
    <w:r>
      <w:rPr>
        <w:lang w:val="hu-HU"/>
      </w:rPr>
      <w:t xml:space="preserve">   </w:t>
    </w:r>
  </w:p>
  <w:p w:rsidR="00A40BE7" w:rsidRDefault="003A5968" w:rsidP="000C631D">
    <w:pPr>
      <w:pStyle w:val="lfej"/>
      <w:rPr>
        <w:lang w:val="hu-HU"/>
      </w:rPr>
    </w:pPr>
  </w:p>
  <w:p w:rsidR="00A40BE7" w:rsidRPr="00A7279B" w:rsidRDefault="003A5968" w:rsidP="004E6ACB">
    <w:pPr>
      <w:pStyle w:val="lfej"/>
      <w:spacing w:after="100"/>
      <w:rPr>
        <w:rFonts w:ascii="Times New Roman" w:hAnsi="Times New Roman"/>
        <w:sz w:val="18"/>
        <w:szCs w:val="18"/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E5ED8"/>
    <w:rsid w:val="001E6B34"/>
    <w:rsid w:val="00366D76"/>
    <w:rsid w:val="003A5968"/>
    <w:rsid w:val="003A74BF"/>
    <w:rsid w:val="007E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5ED8"/>
    <w:pPr>
      <w:spacing w:after="0" w:line="240" w:lineRule="auto"/>
    </w:pPr>
    <w:rPr>
      <w:rFonts w:ascii="Mangal" w:eastAsia="Times New Roman" w:hAnsi="Mangal" w:cs="Times New Roman"/>
      <w:sz w:val="19"/>
      <w:szCs w:val="19"/>
      <w:lang w:val="de-D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E5ED8"/>
    <w:pPr>
      <w:tabs>
        <w:tab w:val="center" w:pos="4536"/>
        <w:tab w:val="right" w:pos="9072"/>
      </w:tabs>
    </w:pPr>
    <w:rPr>
      <w:lang/>
    </w:rPr>
  </w:style>
  <w:style w:type="character" w:customStyle="1" w:styleId="lfejChar">
    <w:name w:val="Élőfej Char"/>
    <w:basedOn w:val="Bekezdsalapbettpusa"/>
    <w:link w:val="lfej"/>
    <w:uiPriority w:val="99"/>
    <w:rsid w:val="007E5ED8"/>
    <w:rPr>
      <w:rFonts w:ascii="Mangal" w:eastAsia="Times New Roman" w:hAnsi="Mangal" w:cs="Times New Roman"/>
      <w:sz w:val="19"/>
      <w:szCs w:val="19"/>
      <w:lang w:val="de-DE"/>
    </w:rPr>
  </w:style>
  <w:style w:type="paragraph" w:styleId="llb">
    <w:name w:val="footer"/>
    <w:basedOn w:val="Norml"/>
    <w:link w:val="llbChar"/>
    <w:uiPriority w:val="99"/>
    <w:rsid w:val="007E5ED8"/>
    <w:pPr>
      <w:tabs>
        <w:tab w:val="center" w:pos="4536"/>
        <w:tab w:val="right" w:pos="9072"/>
      </w:tabs>
    </w:pPr>
    <w:rPr>
      <w:lang/>
    </w:rPr>
  </w:style>
  <w:style w:type="character" w:customStyle="1" w:styleId="llbChar">
    <w:name w:val="Élőláb Char"/>
    <w:basedOn w:val="Bekezdsalapbettpusa"/>
    <w:link w:val="llb"/>
    <w:uiPriority w:val="99"/>
    <w:rsid w:val="007E5ED8"/>
    <w:rPr>
      <w:rFonts w:ascii="Mangal" w:eastAsia="Times New Roman" w:hAnsi="Mangal" w:cs="Times New Roman"/>
      <w:sz w:val="19"/>
      <w:szCs w:val="19"/>
      <w:lang w:val="de-DE"/>
    </w:rPr>
  </w:style>
  <w:style w:type="character" w:styleId="Oldalszm">
    <w:name w:val="page number"/>
    <w:basedOn w:val="Bekezdsalapbettpusa"/>
    <w:rsid w:val="007E5E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901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3</cp:revision>
  <dcterms:created xsi:type="dcterms:W3CDTF">2016-11-02T13:51:00Z</dcterms:created>
  <dcterms:modified xsi:type="dcterms:W3CDTF">2016-11-02T13:52:00Z</dcterms:modified>
</cp:coreProperties>
</file>